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Định nghĩa tâm lý học là gì và đối tượng nghiên cứu của nó là gì? (1.00 điểm)</w:t>
      </w:r>
    </w:p>
    <w:p>
      <w:r>
        <w:t>Câu 2: So sánh sự khác biệt trong cách mà các chủ thể khác nhau nhận thức cùng một hiện thực khách quan. (1.50 điểm)</w:t>
      </w:r>
    </w:p>
    <w:p>
      <w:r>
        <w:t>Câu 3: Thực hiện một kế hoạch tổ chức hoạt động giáo dục nhằm phát triển tính cách con người trong một cộng đồng cụ thể. (2.00 điểm)</w:t>
      </w:r>
    </w:p>
    <w:p>
      <w:r>
        <w:t>Câu 4: Minh họa sự khác biệt giữa quan sát khách quan và tự quan sát trong tâm lý học. (2.00 điểm)</w:t>
      </w:r>
    </w:p>
    <w:p>
      <w:r>
        <w:t>Câu 5: Biện luận về tầm quan trọng của việc kết hợp các phương pháp nghiên cứu khác nhau trong tâm lý học để tạo ra một cái nhìn toàn diện hơn về hiện tượng tâm lý.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