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ngay cả trong cùng một chủ thể nhưng ở những thời điểm và hoàn cảnh khác nhau, sẽ cho ra những mức độ và sắc thái biểu hiện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tính cách của mỗi con người.</w:t>
      </w:r>
      <w:r>
        <w:rPr>
          <w:b/>
        </w:rPr>
        <w:t xml:space="preserve"> (2.00 điểm)</w:t>
      </w:r>
    </w:p>
    <w:p>
      <w:r>
        <w:rPr>
          <w:b/>
        </w:rPr>
        <w:t xml:space="preserve">Trả lời: </w:t>
      </w:r>
    </w:p>
    <w:p>
      <w:r>
        <w:t>Môi trường xã hội và nền văn hóa xã hội ảnh hưởng đến sự hình thành và phát triển tính cách của mỗi con người thông qua việc quyết định hoạt động và mối quan hệ giao tiếp của họ. Tính cách của mỗi người được hình thành, phát triển và biến đổi cùng với sự phát triển của lịch sử cá nhân, lịch sử dân tộc và cộng đồng. Điều này cho thấy rằng tính cách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pPr>
        <w:pStyle w:val="Heading2"/>
      </w:pPr>
      <w:r>
        <w:t>Cấp độ 5 - Đánh giá</w:t>
      </w:r>
    </w:p>
    <w:p>
      <w:pPr>
        <w:pStyle w:val="Heading2"/>
      </w:pPr>
      <w:r>
        <w:t>Cấp độ 6 - Sáng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