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đối tượng nghiên cứu của tâm lý học.</w:t>
      </w:r>
      <w:r>
        <w:rPr>
          <w:b/>
        </w:rPr>
        <w:t xml:space="preserve"> (1.0 điểm)</w:t>
      </w:r>
    </w:p>
    <w:p>
      <w:r>
        <w:rPr>
          <w:b/>
        </w:rPr>
        <w:t xml:space="preserve">Trả lời: </w:t>
      </w:r>
    </w:p>
    <w:p>
      <w:r>
        <w:t xml:space="preserve">Tâm lý học là "khoa học nghiên cứu về các hiện tượng tâm lí của con người". </w:t>
        <w:br/>
        <w:br/>
        <w:t>Các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tạo ra “hình ảnh tâm lí” về thế giới. </w:t>
        <w:br/>
        <w:br/>
        <w:t xml:space="preserve">Sự khác biệt giữa hình ảnh tâm lí và hình ảnh vật lí là: </w:t>
        <w:br/>
        <w:br/>
        <w:t>“Hình ảnh tâm lí mang tính sinh động và sáng tạo” và “khác về chất với hình ảnh vật lí vật chất ở trong gương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tâm lý tích hợp, bao gồm các phương pháp như thực nghiệm, trắc nghiệm và điều tra, nhằm phát triển một nghiên cứu mới về ảnh hưởng của môi trường sống đến tâm lý của con người. Bạn hãy lập kế hoạch chi tiết cho từng phương pháp, nêu rõ cách thức kết hợp chúng và đề xuất các biện pháp để khắc phục những hạn chế của từng phương pháp trong quá trình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