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1 - Nhớ</w:t>
        <w:br/>
        <w:t>- Đoạn văn 4: Cấp độ 1 - Nhớ</w:t>
        <w:br/>
        <w:t>- Đoạn văn 5: Cấp độ 1 - Nhớ</w:t>
        <w:br/>
        <w:t>- Đoạn văn 6: Cấp độ 1 - Nhớ</w:t>
        <w:br/>
        <w:t>- Đoạn văn 7: Cấp độ 1 - Nhớ</w:t>
        <w:br/>
        <w:t>- Đoạn văn 8: Cấp độ 1 - Nhớ</w:t>
      </w:r>
    </w:p>
    <w:p>
      <w:pPr>
        <w:pStyle w:val="Heading1"/>
      </w:pPr>
      <w:r>
        <w:t>CÂU HỎI VÀ CÂU TRẢ LỜI:</w:t>
      </w:r>
    </w:p>
    <w:p>
      <w:pPr>
        <w:pStyle w:val="Heading2"/>
      </w:pPr>
      <w:r>
        <w:t>Cấp độ 1 - Nhớ</w:t>
      </w:r>
    </w:p>
    <w:p>
      <w:r>
        <w:rPr>
          <w:b/>
        </w:rPr>
        <w:t>Câu 1: Nêu rõ định nghĩa của tâm lý học và đối tượng nghiên cứu của nó?</w:t>
      </w:r>
      <w:r>
        <w:rPr>
          <w:b/>
        </w:rPr>
        <w:t xml:space="preserve"> (10.00 điểm)</w:t>
      </w:r>
    </w:p>
    <w:p>
      <w:r>
        <w:rPr>
          <w:b/>
        </w:rPr>
        <w:t xml:space="preserve">Trả lời: </w:t>
      </w:r>
    </w:p>
    <w:p>
      <w:r>
        <w:t>Tâm lý học là khoa học nghiên cứu về các hiện tượng tâm lý của con người. Đối tượng nghiên cứu của tâm lý học là các hiện tượng tâm lý, cụ thể là các hoạt động tâm lý do thế giới khách quan tác động vào não con người sinh ra.</w:t>
        <w:br/>
        <w:br/>
        <w:t>Trích từ đoạn (trang 1):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