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 — TỔNG QUAN DỰ ÁN "TỈNH"</w:t>
      </w:r>
    </w:p>
    <w:p>
      <w:pPr>
        <w:pStyle w:val="IntenseQuote"/>
      </w:pPr>
      <w:r>
        <w:rPr>
          <w:b/>
        </w:rPr>
        <w:t>File đọc đầu tiên.</w:t>
      </w:r>
      <w:r>
        <w:t xml:space="preserve"> Mọi agent (code hoặc viết paper) phải đọc file này trước khi làm bất cứ việc gì. Sau đó đọc </w:t>
      </w:r>
      <w:r>
        <w:rPr>
          <w:rFonts w:ascii="Consolas" w:hAnsi="Consolas"/>
        </w:rPr>
        <w:t>08_KeHoach_TrienKhai_Phases.md</w:t>
      </w:r>
      <w:r>
        <w:t xml:space="preserve"> để biết mình đang ở phase nào.</w:t>
      </w:r>
    </w:p>
    <w:p>
      <w:pPr>
        <w:pStyle w:val="Heading2"/>
      </w:pPr>
      <w:r>
        <w:t>1. Dự án là gì</w:t>
      </w:r>
    </w:p>
    <w:p>
      <w:pPr>
        <w:jc w:val="both"/>
      </w:pPr>
      <w:r>
        <w:rPr>
          <w:b/>
        </w:rPr>
        <w:t>"Tỉnh"</w:t>
      </w:r>
      <w:r>
        <w:t xml:space="preserve"> là một browser extension (Chrome, Manifest V3) giúp sinh viên Đại học FPT </w:t>
      </w:r>
      <w:r>
        <w:rPr>
          <w:b/>
        </w:rPr>
        <w:t>tái chiếm tính chủ thể</w:t>
      </w:r>
      <w:r>
        <w:t xml:space="preserve"> trước thuật toán mạng xã hội. Đây là sản phẩm ứng dụng của đề tài RBL Level 5 (nghiên cứu liên ngành MLN × Kỹ thuật phần mềm), Nhóm 07, lớp SE1812, môn MLN122, GVHD: Thầy Nguyễn Trung Hiếu.</w:t>
      </w:r>
    </w:p>
    <w:p>
      <w:pPr>
        <w:jc w:val="both"/>
      </w:pPr>
      <w:r>
        <w:t xml:space="preserve">Extension gồm </w:t>
      </w:r>
      <w:r>
        <w:rPr>
          <w:b/>
        </w:rPr>
        <w:t>3 tính năng</w:t>
      </w:r>
      <w:r>
        <w:t>, mỗi tính năng sinh ra từ một phát hiện của nghiên cứu định tính Level 4 và một phạm trù lý luận Mác: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Tính năng</w:t>
            </w:r>
          </w:p>
        </w:tc>
        <w:tc>
          <w:tcPr>
            <w:tcW w:type="dxa" w:w="1440"/>
          </w:tcPr>
          <w:p>
            <w:r>
              <w:rPr>
                <w:b/>
              </w:rPr>
              <w:t>Neo phát hiện L4</w:t>
            </w:r>
          </w:p>
        </w:tc>
        <w:tc>
          <w:tcPr>
            <w:tcW w:type="dxa" w:w="1440"/>
          </w:tcPr>
          <w:p>
            <w:r>
              <w:rPr>
                <w:b/>
              </w:rPr>
              <w:t>Phạm trù MLN</w:t>
            </w:r>
          </w:p>
        </w:tc>
        <w:tc>
          <w:tcPr>
            <w:tcW w:type="dxa" w:w="1440"/>
          </w:tcPr>
          <w:p>
            <w:r>
              <w:rPr>
                <w:b/>
              </w:rPr>
              <w:t>Nguồn bằng chứng chính</w:t>
            </w:r>
          </w:p>
        </w:tc>
        <w:tc>
          <w:tcPr>
            <w:tcW w:type="dxa" w:w="1440"/>
          </w:tcPr>
          <w:p>
            <w:r>
              <w:rPr>
                <w:b/>
              </w:rPr>
              <w:t>Spec</w:t>
            </w:r>
          </w:p>
        </w:tc>
      </w:tr>
      <w:tr>
        <w:tc>
          <w:tcPr>
            <w:tcW w:type="dxa" w:w="1440"/>
          </w:tcPr>
          <w:p>
            <w:r>
              <w:t>F1</w:t>
            </w:r>
          </w:p>
        </w:tc>
        <w:tc>
          <w:tcPr>
            <w:tcW w:type="dxa" w:w="1440"/>
          </w:tcPr>
          <w:p>
            <w:r>
              <w:rPr>
                <w:b/>
              </w:rPr>
              <w:t>Khoảng dừng phản tư</w:t>
            </w:r>
          </w:p>
        </w:tc>
        <w:tc>
          <w:tcPr>
            <w:tcW w:type="dxa" w:w="1440"/>
          </w:tcPr>
          <w:p>
            <w:r>
              <w:t>Want–Like Split (M1)</w:t>
            </w:r>
          </w:p>
        </w:tc>
        <w:tc>
          <w:tcPr>
            <w:tcW w:type="dxa" w:w="1440"/>
          </w:tcPr>
          <w:p>
            <w:r>
              <w:t xml:space="preserve">Nhu cầu giả tạo (Marcuse, 1964; Marx, </w:t>
            </w:r>
            <w:r>
              <w:rPr>
                <w:i/>
              </w:rPr>
              <w:t>Grundrisse</w:t>
            </w:r>
            <w:r>
              <w:t>)</w:t>
            </w:r>
          </w:p>
        </w:tc>
        <w:tc>
          <w:tcPr>
            <w:tcW w:type="dxa" w:w="1440"/>
          </w:tcPr>
          <w:p>
            <w:r>
              <w:t>Cox và cộng sự (2016) microboundary; Lyngs và cộng sự (2019, 2020)</w:t>
            </w:r>
          </w:p>
        </w:tc>
        <w:tc>
          <w:tcPr>
            <w:tcW w:type="dxa" w:w="1440"/>
          </w:tcPr>
          <w:p>
            <w:r>
              <w:rPr>
                <w:rFonts w:ascii="Consolas" w:hAnsi="Consolas"/>
              </w:rPr>
              <w:t>04_Spec_F1</w:t>
            </w:r>
          </w:p>
        </w:tc>
      </w:tr>
      <w:tr>
        <w:tc>
          <w:tcPr>
            <w:tcW w:type="dxa" w:w="1440"/>
          </w:tcPr>
          <w:p>
            <w:r>
              <w:t>F2</w:t>
            </w:r>
          </w:p>
        </w:tc>
        <w:tc>
          <w:tcPr>
            <w:tcW w:type="dxa" w:w="1440"/>
          </w:tcPr>
          <w:p>
            <w:r>
              <w:rPr>
                <w:b/>
              </w:rPr>
              <w:t>Gương bong bóng lọc</w:t>
            </w:r>
          </w:p>
        </w:tc>
        <w:tc>
          <w:tcPr>
            <w:tcW w:type="dxa" w:w="1440"/>
          </w:tcPr>
          <w:p>
            <w:r>
              <w:t>Nhận thức filter bubble yếu (X3, Z2)</w:t>
            </w:r>
          </w:p>
        </w:tc>
        <w:tc>
          <w:tcPr>
            <w:tcW w:type="dxa" w:w="1440"/>
          </w:tcPr>
          <w:p>
            <w:r>
              <w:t>Tha hóa nhận thức (Marx, 1844; Lenin — lý luận phản ánh)</w:t>
            </w:r>
          </w:p>
        </w:tc>
        <w:tc>
          <w:tcPr>
            <w:tcW w:type="dxa" w:w="1440"/>
          </w:tcPr>
          <w:p>
            <w:r>
              <w:t>Eslami và cộng sự (2015) FeedVis; Bakshy (2015) + Bruns (2019) cảnh báo</w:t>
            </w:r>
          </w:p>
        </w:tc>
        <w:tc>
          <w:tcPr>
            <w:tcW w:type="dxa" w:w="1440"/>
          </w:tcPr>
          <w:p>
            <w:r>
              <w:rPr>
                <w:rFonts w:ascii="Consolas" w:hAnsi="Consolas"/>
              </w:rPr>
              <w:t>05_Spec_F2</w:t>
            </w:r>
          </w:p>
        </w:tc>
      </w:tr>
      <w:tr>
        <w:tc>
          <w:tcPr>
            <w:tcW w:type="dxa" w:w="1440"/>
          </w:tcPr>
          <w:p>
            <w:r>
              <w:t>F3</w:t>
            </w:r>
          </w:p>
        </w:tc>
        <w:tc>
          <w:tcPr>
            <w:tcW w:type="dxa" w:w="1440"/>
          </w:tcPr>
          <w:p>
            <w:r>
              <w:rPr>
                <w:b/>
              </w:rPr>
              <w:t>Nhật ký chủ thể</w:t>
            </w:r>
          </w:p>
        </w:tc>
        <w:tc>
          <w:tcPr>
            <w:tcW w:type="dxa" w:w="1440"/>
          </w:tcPr>
          <w:p>
            <w:r>
              <w:t>Nghịch lý Biết–Làm (Z1)</w:t>
            </w:r>
          </w:p>
        </w:tc>
        <w:tc>
          <w:tcPr>
            <w:tcW w:type="dxa" w:w="1440"/>
          </w:tcPr>
          <w:p>
            <w:r>
              <w:t>Tính chủ thể &amp; tự do (SDT — Ryan &amp; Deci, 2000)</w:t>
            </w:r>
          </w:p>
        </w:tc>
        <w:tc>
          <w:tcPr>
            <w:tcW w:type="dxa" w:w="1440"/>
          </w:tcPr>
          <w:p>
            <w:r>
              <w:t>Lyngs và cộng sự (2019) goal-advancement; Lukoff và cộng sự (2021)</w:t>
            </w:r>
          </w:p>
        </w:tc>
        <w:tc>
          <w:tcPr>
            <w:tcW w:type="dxa" w:w="1440"/>
          </w:tcPr>
          <w:p>
            <w:r>
              <w:rPr>
                <w:rFonts w:ascii="Consolas" w:hAnsi="Consolas"/>
              </w:rPr>
              <w:t>06_Spec_F3</w:t>
            </w:r>
          </w:p>
        </w:tc>
      </w:tr>
    </w:tbl>
    <w:p>
      <w:pPr>
        <w:pStyle w:val="Heading2"/>
      </w:pPr>
      <w:r>
        <w:t>2. Câu hỏi nghiên cứu và mệnh đề thiết kế</w:t>
      </w:r>
    </w:p>
    <w:p>
      <w:pPr>
        <w:jc w:val="both"/>
      </w:pPr>
      <w:r>
        <w:rPr>
          <w:b/>
        </w:rPr>
        <w:t>RQ1.</w:t>
      </w:r>
      <w:r>
        <w:t xml:space="preserve"> Làm thế nào chuyển hóa các phát hiện về tha hóa, Want–Like Split và bong bóng lọc thành đặc tả tính năng của một công cụ tái chiếm tính chủ thể? </w:t>
      </w:r>
      <w:r>
        <w:rPr>
          <w:b/>
        </w:rPr>
        <w:t>RQ2.</w:t>
      </w:r>
      <w:r>
        <w:t xml:space="preserve"> Sinh viên FPT trải nghiệm và đánh giá công cụ ra sao về tính khả dụng (usability)? </w:t>
      </w:r>
      <w:r>
        <w:rPr>
          <w:b/>
        </w:rPr>
        <w:t>RQ3.</w:t>
      </w:r>
      <w:r>
        <w:t xml:space="preserve"> Trong thử nghiệm ngắn, công cụ tác động thế nào đến cảm nhận quyền tự quyết và khả năng kiểm soát hành vi?</w:t>
      </w:r>
    </w:p>
    <w:p>
      <w:pPr>
        <w:jc w:val="both"/>
      </w:pPr>
      <w:r>
        <w:rPr>
          <w:b/>
        </w:rPr>
        <w:t>Mệnh đề thiết kế (kiểm chứng định tính, KHÔNG phải giả thuyết thống kê):</w:t>
      </w:r>
    </w:p>
    <w:p>
      <w:pPr>
        <w:pStyle w:val="ListBullet"/>
      </w:pPr>
      <w:r>
        <w:rPr>
          <w:b/>
        </w:rPr>
        <w:t>P1.</w:t>
      </w:r>
      <w:r>
        <w:t xml:space="preserve"> Khoảng dừng phản tư chèn đúng thời điểm cao trào cuộn giúp phân biệt "đang muốn" với "đang thích" → tăng cảm giác kiểm soát.</w:t>
      </w:r>
    </w:p>
    <w:p>
      <w:pPr>
        <w:pStyle w:val="ListBullet"/>
      </w:pPr>
      <w:r>
        <w:rPr>
          <w:b/>
        </w:rPr>
        <w:t>P2.</w:t>
      </w:r>
      <w:r>
        <w:t xml:space="preserve"> Trực quan hóa độ đa dạng nguồn tin làm người dùng nhận ra bong bóng lọc → chủ động tìm nguồn ngược chiều.</w:t>
      </w:r>
    </w:p>
    <w:p>
      <w:pPr>
        <w:pStyle w:val="ListBullet"/>
      </w:pPr>
      <w:r>
        <w:rPr>
          <w:b/>
        </w:rPr>
        <w:t>P3.</w:t>
      </w:r>
      <w:r>
        <w:t xml:space="preserve"> Đặt ý định trước phiên + đối chiếu sau giúp tích lũy "micro-wins" → củng cố năng lực tự quyết.</w:t>
      </w:r>
    </w:p>
    <w:p>
      <w:pPr>
        <w:pStyle w:val="Heading2"/>
      </w:pPr>
      <w:r>
        <w:t>3. Khung biến nghiên cứu (đảo chiều mô hình SOR của Level 4)</w:t>
      </w:r>
    </w:p>
    <w:p>
      <w:pPr>
        <w:jc w:val="both"/>
      </w:pPr>
      <w:r>
        <w:t xml:space="preserve">L4 mô hình hóa: Stimulus (X: thuật toán) → Organism (M: tâm lý) → Response (Y: hành vi), điều tiết Z. L5 đảo chiều: </w:t>
      </w:r>
      <w:r>
        <w:rPr>
          <w:b/>
        </w:rPr>
        <w:t>can thiệp</w:t>
      </w:r>
      <w:r>
        <w:t xml:space="preserve"> thay vào vị trí Stimulus.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Loại biến</w:t>
            </w:r>
          </w:p>
        </w:tc>
        <w:tc>
          <w:tcPr>
            <w:tcW w:type="dxa" w:w="1728"/>
          </w:tcPr>
          <w:p>
            <w:r>
              <w:rPr>
                <w:b/>
              </w:rPr>
              <w:t>Mã</w:t>
            </w:r>
          </w:p>
        </w:tc>
        <w:tc>
          <w:tcPr>
            <w:tcW w:type="dxa" w:w="1728"/>
          </w:tcPr>
          <w:p>
            <w:r>
              <w:rPr>
                <w:b/>
              </w:rPr>
              <w:t>Tên biến</w:t>
            </w:r>
          </w:p>
        </w:tc>
        <w:tc>
          <w:tcPr>
            <w:tcW w:type="dxa" w:w="1728"/>
          </w:tcPr>
          <w:p>
            <w:r>
              <w:rPr>
                <w:b/>
              </w:rPr>
              <w:t>Đo lường</w:t>
            </w:r>
          </w:p>
        </w:tc>
        <w:tc>
          <w:tcPr>
            <w:tcW w:type="dxa" w:w="1728"/>
          </w:tcPr>
          <w:p>
            <w:r>
              <w:rPr>
                <w:b/>
              </w:rPr>
              <w:t>RQ</w:t>
            </w:r>
          </w:p>
        </w:tc>
      </w:tr>
      <w:tr>
        <w:tc>
          <w:tcPr>
            <w:tcW w:type="dxa" w:w="1728"/>
          </w:tcPr>
          <w:p>
            <w:r>
              <w:t>Độc lập (IV)</w:t>
            </w:r>
          </w:p>
        </w:tc>
        <w:tc>
          <w:tcPr>
            <w:tcW w:type="dxa" w:w="1728"/>
          </w:tcPr>
          <w:p>
            <w:r>
              <w:t>X′1</w:t>
            </w:r>
          </w:p>
        </w:tc>
        <w:tc>
          <w:tcPr>
            <w:tcW w:type="dxa" w:w="1728"/>
          </w:tcPr>
          <w:p>
            <w:r>
              <w:t>Khoảng dừng phản tư</w:t>
            </w:r>
          </w:p>
        </w:tc>
        <w:tc>
          <w:tcPr>
            <w:tcW w:type="dxa" w:w="1728"/>
          </w:tcPr>
          <w:p>
            <w:r>
              <w:t>Có/không + tần suất kích hoạt</w:t>
            </w:r>
          </w:p>
        </w:tc>
        <w:tc>
          <w:tcPr>
            <w:tcW w:type="dxa" w:w="1728"/>
          </w:tcPr>
          <w:p>
            <w:r>
              <w:t>RQ1</w:t>
            </w:r>
          </w:p>
        </w:tc>
      </w:tr>
      <w:tr>
        <w:tc>
          <w:tcPr>
            <w:tcW w:type="dxa" w:w="1728"/>
          </w:tcPr>
          <w:p/>
        </w:tc>
        <w:tc>
          <w:tcPr>
            <w:tcW w:type="dxa" w:w="1728"/>
          </w:tcPr>
          <w:p>
            <w:r>
              <w:t>X′2</w:t>
            </w:r>
          </w:p>
        </w:tc>
        <w:tc>
          <w:tcPr>
            <w:tcW w:type="dxa" w:w="1728"/>
          </w:tcPr>
          <w:p>
            <w:r>
              <w:t>Gương bong bóng lọc</w:t>
            </w:r>
          </w:p>
        </w:tc>
        <w:tc>
          <w:tcPr>
            <w:tcW w:type="dxa" w:w="1728"/>
          </w:tcPr>
          <w:p>
            <w:r>
              <w:t>Tiếp xúc phản hồi đa dạng nguồn</w:t>
            </w:r>
          </w:p>
        </w:tc>
        <w:tc>
          <w:tcPr>
            <w:tcW w:type="dxa" w:w="1728"/>
          </w:tcPr>
          <w:p>
            <w:r>
              <w:t>RQ1</w:t>
            </w:r>
          </w:p>
        </w:tc>
      </w:tr>
      <w:tr>
        <w:tc>
          <w:tcPr>
            <w:tcW w:type="dxa" w:w="1728"/>
          </w:tcPr>
          <w:p/>
        </w:tc>
        <w:tc>
          <w:tcPr>
            <w:tcW w:type="dxa" w:w="1728"/>
          </w:tcPr>
          <w:p>
            <w:r>
              <w:t>X′3</w:t>
            </w:r>
          </w:p>
        </w:tc>
        <w:tc>
          <w:tcPr>
            <w:tcW w:type="dxa" w:w="1728"/>
          </w:tcPr>
          <w:p>
            <w:r>
              <w:t>Nhật ký chủ thể</w:t>
            </w:r>
          </w:p>
        </w:tc>
        <w:tc>
          <w:tcPr>
            <w:tcW w:type="dxa" w:w="1728"/>
          </w:tcPr>
          <w:p>
            <w:r>
              <w:t>Mức độ đặt/đối chiếu ý định</w:t>
            </w:r>
          </w:p>
        </w:tc>
        <w:tc>
          <w:tcPr>
            <w:tcW w:type="dxa" w:w="1728"/>
          </w:tcPr>
          <w:p>
            <w:r>
              <w:t>RQ1</w:t>
            </w:r>
          </w:p>
        </w:tc>
      </w:tr>
      <w:tr>
        <w:tc>
          <w:tcPr>
            <w:tcW w:type="dxa" w:w="1728"/>
          </w:tcPr>
          <w:p>
            <w:r>
              <w:t>Trung gian</w:t>
            </w:r>
          </w:p>
        </w:tc>
        <w:tc>
          <w:tcPr>
            <w:tcW w:type="dxa" w:w="1728"/>
          </w:tcPr>
          <w:p>
            <w:r>
              <w:t>M′1</w:t>
            </w:r>
          </w:p>
        </w:tc>
        <w:tc>
          <w:tcPr>
            <w:tcW w:type="dxa" w:w="1728"/>
          </w:tcPr>
          <w:p>
            <w:r>
              <w:t>Phản tư có ý thức (muốn vs thích)</w:t>
            </w:r>
          </w:p>
        </w:tc>
        <w:tc>
          <w:tcPr>
            <w:tcW w:type="dxa" w:w="1728"/>
          </w:tcPr>
          <w:p>
            <w:r>
              <w:t>Likert mục C (BoCongCu)</w:t>
            </w:r>
          </w:p>
        </w:tc>
        <w:tc>
          <w:tcPr>
            <w:tcW w:type="dxa" w:w="1728"/>
          </w:tcPr>
          <w:p>
            <w:r>
              <w:t>RQ3</w:t>
            </w:r>
          </w:p>
        </w:tc>
      </w:tr>
      <w:tr>
        <w:tc>
          <w:tcPr>
            <w:tcW w:type="dxa" w:w="1728"/>
          </w:tcPr>
          <w:p/>
        </w:tc>
        <w:tc>
          <w:tcPr>
            <w:tcW w:type="dxa" w:w="1728"/>
          </w:tcPr>
          <w:p>
            <w:r>
              <w:t>M′2</w:t>
            </w:r>
          </w:p>
        </w:tc>
        <w:tc>
          <w:tcPr>
            <w:tcW w:type="dxa" w:w="1728"/>
          </w:tcPr>
          <w:p>
            <w:r>
              <w:t>Nhận thức bong bóng lọc</w:t>
            </w:r>
          </w:p>
        </w:tc>
        <w:tc>
          <w:tcPr>
            <w:tcW w:type="dxa" w:w="1728"/>
          </w:tcPr>
          <w:p>
            <w:r>
              <w:t>Likert mục D + dữ liệu "gương"</w:t>
            </w:r>
          </w:p>
        </w:tc>
        <w:tc>
          <w:tcPr>
            <w:tcW w:type="dxa" w:w="1728"/>
          </w:tcPr>
          <w:p>
            <w:r>
              <w:t>RQ3</w:t>
            </w:r>
          </w:p>
        </w:tc>
      </w:tr>
      <w:tr>
        <w:tc>
          <w:tcPr>
            <w:tcW w:type="dxa" w:w="1728"/>
          </w:tcPr>
          <w:p>
            <w:r>
              <w:t>Phụ thuộc (DV)</w:t>
            </w:r>
          </w:p>
        </w:tc>
        <w:tc>
          <w:tcPr>
            <w:tcW w:type="dxa" w:w="1728"/>
          </w:tcPr>
          <w:p>
            <w:r>
              <w:t>Y′1</w:t>
            </w:r>
          </w:p>
        </w:tc>
        <w:tc>
          <w:tcPr>
            <w:tcW w:type="dxa" w:w="1728"/>
          </w:tcPr>
          <w:p>
            <w:r>
              <w:t>Sense of agency</w:t>
            </w:r>
          </w:p>
        </w:tc>
        <w:tc>
          <w:tcPr>
            <w:tcW w:type="dxa" w:w="1728"/>
          </w:tcPr>
          <w:p>
            <w:r>
              <w:t>Thang pre/post mục A (theo Lukoff, 2021)</w:t>
            </w:r>
          </w:p>
        </w:tc>
        <w:tc>
          <w:tcPr>
            <w:tcW w:type="dxa" w:w="1728"/>
          </w:tcPr>
          <w:p>
            <w:r>
              <w:t>RQ3</w:t>
            </w:r>
          </w:p>
        </w:tc>
      </w:tr>
      <w:tr>
        <w:tc>
          <w:tcPr>
            <w:tcW w:type="dxa" w:w="1728"/>
          </w:tcPr>
          <w:p/>
        </w:tc>
        <w:tc>
          <w:tcPr>
            <w:tcW w:type="dxa" w:w="1728"/>
          </w:tcPr>
          <w:p>
            <w:r>
              <w:t>Y′2</w:t>
            </w:r>
          </w:p>
        </w:tc>
        <w:tc>
          <w:tcPr>
            <w:tcW w:type="dxa" w:w="1728"/>
          </w:tcPr>
          <w:p>
            <w:r>
              <w:t>Cảm nhận kiểm soát hành vi</w:t>
            </w:r>
          </w:p>
        </w:tc>
        <w:tc>
          <w:tcPr>
            <w:tcW w:type="dxa" w:w="1728"/>
          </w:tcPr>
          <w:p>
            <w:r>
              <w:t>Likert pre/post mục B</w:t>
            </w:r>
          </w:p>
        </w:tc>
        <w:tc>
          <w:tcPr>
            <w:tcW w:type="dxa" w:w="1728"/>
          </w:tcPr>
          <w:p>
            <w:r>
              <w:t>RQ3</w:t>
            </w:r>
          </w:p>
        </w:tc>
      </w:tr>
      <w:tr>
        <w:tc>
          <w:tcPr>
            <w:tcW w:type="dxa" w:w="1728"/>
          </w:tcPr>
          <w:p/>
        </w:tc>
        <w:tc>
          <w:tcPr>
            <w:tcW w:type="dxa" w:w="1728"/>
          </w:tcPr>
          <w:p>
            <w:r>
              <w:t>Y′3</w:t>
            </w:r>
          </w:p>
        </w:tc>
        <w:tc>
          <w:tcPr>
            <w:tcW w:type="dxa" w:w="1728"/>
          </w:tcPr>
          <w:p>
            <w:r>
              <w:t>Tính khả dụng</w:t>
            </w:r>
          </w:p>
        </w:tc>
        <w:tc>
          <w:tcPr>
            <w:tcW w:type="dxa" w:w="1728"/>
          </w:tcPr>
          <w:p>
            <w:r>
              <w:t>SUS 10 mục E (Brooke, 1996)</w:t>
            </w:r>
          </w:p>
        </w:tc>
        <w:tc>
          <w:tcPr>
            <w:tcW w:type="dxa" w:w="1728"/>
          </w:tcPr>
          <w:p>
            <w:r>
              <w:t>RQ2</w:t>
            </w:r>
          </w:p>
        </w:tc>
      </w:tr>
      <w:tr>
        <w:tc>
          <w:tcPr>
            <w:tcW w:type="dxa" w:w="1728"/>
          </w:tcPr>
          <w:p>
            <w:r>
              <w:t>Điều tiết</w:t>
            </w:r>
          </w:p>
        </w:tc>
        <w:tc>
          <w:tcPr>
            <w:tcW w:type="dxa" w:w="1728"/>
          </w:tcPr>
          <w:p>
            <w:r>
              <w:t>Z′1</w:t>
            </w:r>
          </w:p>
        </w:tc>
        <w:tc>
          <w:tcPr>
            <w:tcW w:type="dxa" w:w="1728"/>
          </w:tcPr>
          <w:p>
            <w:r>
              <w:t>Mức dùng MXH nền</w:t>
            </w:r>
          </w:p>
        </w:tc>
        <w:tc>
          <w:tcPr>
            <w:tcW w:type="dxa" w:w="1728"/>
          </w:tcPr>
          <w:p>
            <w:r>
              <w:t>Screen-time tự báo cáo mục F</w:t>
            </w:r>
          </w:p>
        </w:tc>
        <w:tc>
          <w:tcPr>
            <w:tcW w:type="dxa" w:w="1728"/>
          </w:tcPr>
          <w:p>
            <w:r>
              <w:t>—</w:t>
            </w:r>
          </w:p>
        </w:tc>
      </w:tr>
      <w:tr>
        <w:tc>
          <w:tcPr>
            <w:tcW w:type="dxa" w:w="1728"/>
          </w:tcPr>
          <w:p/>
        </w:tc>
        <w:tc>
          <w:tcPr>
            <w:tcW w:type="dxa" w:w="1728"/>
          </w:tcPr>
          <w:p>
            <w:r>
              <w:t>Z′2</w:t>
            </w:r>
          </w:p>
        </w:tc>
        <w:tc>
          <w:tcPr>
            <w:tcW w:type="dxa" w:w="1728"/>
          </w:tcPr>
          <w:p>
            <w:r>
              <w:t>Tư duy phản biện số nền</w:t>
            </w:r>
          </w:p>
        </w:tc>
        <w:tc>
          <w:tcPr>
            <w:tcW w:type="dxa" w:w="1728"/>
          </w:tcPr>
          <w:p>
            <w:r>
              <w:t>Likert (kế thừa Z2 L4)</w:t>
            </w:r>
          </w:p>
        </w:tc>
        <w:tc>
          <w:tcPr>
            <w:tcW w:type="dxa" w:w="1728"/>
          </w:tcPr>
          <w:p>
            <w:r>
              <w:t>—</w:t>
            </w:r>
          </w:p>
        </w:tc>
      </w:tr>
    </w:tbl>
    <w:p>
      <w:pPr>
        <w:jc w:val="both"/>
      </w:pPr>
      <w:r>
        <w:t xml:space="preserve">Sơ đồ: </w:t>
      </w:r>
      <w:r>
        <w:rPr>
          <w:rFonts w:ascii="Consolas" w:hAnsi="Consolas"/>
        </w:rPr>
        <w:t>X′ (can thiệp) → M′ (phản tư/nhận thức) → Y′ (tự quyết, kiểm soát)</w:t>
      </w:r>
      <w:r>
        <w:t>, điều tiết bởi Z′. Ánh xạ: P1 = X′1→M′1→Y′1,Y′2 · P2 = X′2→M′2 · P3 = X′3→Y′1.</w:t>
      </w:r>
    </w:p>
    <w:p>
      <w:pPr>
        <w:jc w:val="both"/>
      </w:pPr>
      <w:r>
        <w:rPr>
          <w:b/>
        </w:rPr>
        <w:t>Ràng buộc liêm chính:</w:t>
      </w:r>
      <w:r>
        <w:t xml:space="preserve"> n≥10, định hướng diễn giải → chỉ thống kê </w:t>
      </w:r>
      <w:r>
        <w:rPr>
          <w:b/>
        </w:rPr>
        <w:t>mô tả</w:t>
      </w:r>
      <w:r>
        <w:t>, kiểm chứng định tính qua P1–P3. Cấm mọi tuyên bố nhân quả thống kê (không hồi quy/SEM/p-value).</w:t>
      </w:r>
    </w:p>
    <w:p>
      <w:pPr>
        <w:pStyle w:val="Heading2"/>
      </w:pPr>
      <w:r>
        <w:t>4. Quyết định kiến trúc đã chốt (KHÔNG bàn lại)</w:t>
      </w:r>
    </w:p>
    <w:p>
      <w:pPr>
        <w:pStyle w:val="ListNumber"/>
      </w:pPr>
      <w:r>
        <w:rPr>
          <w:b/>
        </w:rPr>
        <w:t>Browser extension, KHÔNG mobile app</w:t>
      </w:r>
      <w:r>
        <w:t xml:space="preserve"> — iOS/Android không cho inject UI/đọc feed app khác; 2/3 tính năng cần inject feed. Mobile (Android Accessibility) để dành Level 6.</w:t>
      </w:r>
    </w:p>
    <w:p>
      <w:pPr>
        <w:pStyle w:val="ListNumber"/>
      </w:pPr>
      <w:r>
        <w:rPr>
          <w:b/>
        </w:rPr>
        <w:t>KHÔNG có backend</w:t>
      </w:r>
      <w:r>
        <w:t xml:space="preserve"> — local-first, dữ liệu ở lại thiết bị (cam kết đạo đức trong báo cáo mục 4.7). Không network call. Khảo sát pre/post thu qua Google Forms; extension có export JSON/CSV thủ công (có consent).</w:t>
      </w:r>
    </w:p>
    <w:p>
      <w:pPr>
        <w:pStyle w:val="ListNumber"/>
      </w:pPr>
      <w:r>
        <w:rPr>
          <w:b/>
        </w:rPr>
        <w:t>Stack:</w:t>
      </w:r>
      <w:r>
        <w:t xml:space="preserve"> Chrome Extension Manifest V3 · TypeScript · React 18 (popup/options) · Vite + CRXJS · chrome.storage.local · Vitest.</w:t>
      </w:r>
    </w:p>
    <w:p>
      <w:pPr>
        <w:pStyle w:val="ListNumber"/>
      </w:pPr>
      <w:r>
        <w:rPr>
          <w:b/>
        </w:rPr>
        <w:t>Nền tảng đích:</w:t>
      </w:r>
      <w:r>
        <w:t xml:space="preserve"> YouTube + Facebook (web) chính; TikTok web là stretch goal (P7).</w:t>
      </w:r>
    </w:p>
    <w:p>
      <w:pPr>
        <w:pStyle w:val="Heading2"/>
      </w:pPr>
      <w:r>
        <w:t>5. Bốn ràng buộc đạo đức thiết kế (bắt buộc mọi tính năng)</w:t>
      </w:r>
    </w:p>
    <w:p>
      <w:pPr>
        <w:pStyle w:val="ListNumber"/>
      </w:pPr>
      <w:r>
        <w:rPr>
          <w:b/>
        </w:rPr>
        <w:t>Minh bạch (transparent nudge):</w:t>
      </w:r>
      <w:r>
        <w:t xml:space="preserve"> mọi can thiệp phải giải thích được "vì sao tôi thấy cái này" (Hansen &amp; Jespersen, 2013 — nudge minh bạch vs thao túng).</w:t>
      </w:r>
    </w:p>
    <w:p>
      <w:pPr>
        <w:pStyle w:val="ListNumber"/>
      </w:pPr>
      <w:r>
        <w:rPr>
          <w:b/>
        </w:rPr>
        <w:t>Tùy chỉnh được:</w:t>
      </w:r>
      <w:r>
        <w:t xml:space="preserve"> user chỉnh ngưỡng, tắt/bật từng tính năng.</w:t>
      </w:r>
    </w:p>
    <w:p>
      <w:pPr>
        <w:pStyle w:val="ListNumber"/>
      </w:pPr>
      <w:r>
        <w:rPr>
          <w:b/>
        </w:rPr>
        <w:t>Không ép buộc:</w:t>
      </w:r>
      <w:r>
        <w:t xml:space="preserve"> luôn có đường "tiếp tục" — công cụ gợi phản tư, không khóa chặn.</w:t>
      </w:r>
    </w:p>
    <w:p>
      <w:pPr>
        <w:pStyle w:val="ListNumber"/>
      </w:pPr>
      <w:r>
        <w:rPr>
          <w:b/>
        </w:rPr>
        <w:t>Local-only:</w:t>
      </w:r>
      <w:r>
        <w:t xml:space="preserve"> không gửi bất kỳ dữ liệu nào ra ngoài thiết bị; export chỉ khi user chủ động bấm.</w:t>
      </w:r>
    </w:p>
    <w:p>
      <w:pPr>
        <w:jc w:val="both"/>
      </w:pPr>
      <w:r>
        <w:t>Vi phạm bất kỳ điều nào = công cụ tự mâu thuẫn với khung lý luận giải phóng của chính nó ("dark pattern thiện chí").</w:t>
      </w:r>
    </w:p>
    <w:p>
      <w:pPr>
        <w:pStyle w:val="Heading2"/>
      </w:pPr>
      <w:r>
        <w:t>6. Tài sản đã có (tham chiếu, KHÔNG viết lại)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 xml:space="preserve">File (ở thư mục cha </w:t>
            </w:r>
            <w:r>
              <w:rPr>
                <w:rFonts w:ascii="Consolas" w:hAnsi="Consolas"/>
                <w:b/>
              </w:rPr>
              <w:t>MLN122/</w:t>
            </w:r>
            <w:r>
              <w:rPr>
                <w:b/>
              </w:rPr>
              <w:t>)</w:t>
            </w:r>
          </w:p>
        </w:tc>
        <w:tc>
          <w:tcPr>
            <w:tcW w:type="dxa" w:w="2880"/>
          </w:tcPr>
          <w:p>
            <w:r>
              <w:rPr>
                <w:b/>
              </w:rPr>
              <w:t>Là gì</w:t>
            </w:r>
          </w:p>
        </w:tc>
        <w:tc>
          <w:tcPr>
            <w:tcW w:type="dxa" w:w="2880"/>
          </w:tcPr>
          <w:p>
            <w:r>
              <w:rPr>
                <w:b/>
              </w:rPr>
              <w:t>Dùng khi nào</w:t>
            </w:r>
          </w:p>
        </w:tc>
      </w:tr>
      <w:tr>
        <w:tc>
          <w:tcPr>
            <w:tcW w:type="dxa" w:w="2880"/>
          </w:tcPr>
          <w:p>
            <w:r>
              <w:rPr>
                <w:rFonts w:ascii="Consolas" w:hAnsi="Consolas"/>
              </w:rPr>
              <w:t>BaoCao_L5_KhungVaPhanVietDuoc.md/.docx</w:t>
            </w:r>
          </w:p>
        </w:tc>
        <w:tc>
          <w:tcPr>
            <w:tcW w:type="dxa" w:w="2880"/>
          </w:tcPr>
          <w:p>
            <w:r>
              <w:t>Khung paper đầy đủ; chương I–V, IX viết sẵn; VI–VIII có ô 🔲 chờ data</w:t>
            </w:r>
          </w:p>
        </w:tc>
        <w:tc>
          <w:tcPr>
            <w:tcW w:type="dxa" w:w="2880"/>
          </w:tcPr>
          <w:p>
            <w:r>
              <w:t xml:space="preserve">Agent viết paper điền vào (xem </w:t>
            </w:r>
            <w:r>
              <w:rPr>
                <w:rFonts w:ascii="Consolas" w:hAnsi="Consolas"/>
              </w:rPr>
              <w:t>10_HuongDan_VietPaper</w:t>
            </w:r>
            <w:r>
              <w:t>)</w:t>
            </w:r>
          </w:p>
        </w:tc>
      </w:tr>
      <w:tr>
        <w:tc>
          <w:tcPr>
            <w:tcW w:type="dxa" w:w="2880"/>
          </w:tcPr>
          <w:p>
            <w:r>
              <w:rPr>
                <w:rFonts w:ascii="Consolas" w:hAnsi="Consolas"/>
              </w:rPr>
              <w:t>BoCongCu_DoLuong_L5.md/.docx</w:t>
            </w:r>
          </w:p>
        </w:tc>
        <w:tc>
          <w:tcPr>
            <w:tcW w:type="dxa" w:w="2880"/>
          </w:tcPr>
          <w:p>
            <w:r>
              <w:t>Phiếu đo A–H: agency, kiểm soát, muốn/thích, bong bóng, SUS, phỏng vấn</w:t>
            </w:r>
          </w:p>
        </w:tc>
        <w:tc>
          <w:tcPr>
            <w:tcW w:type="dxa" w:w="2880"/>
          </w:tcPr>
          <w:p>
            <w:r>
              <w:t>Tạo Google Forms pre/post; phân tích data</w:t>
            </w:r>
          </w:p>
        </w:tc>
      </w:tr>
      <w:tr>
        <w:tc>
          <w:tcPr>
            <w:tcW w:type="dxa" w:w="2880"/>
          </w:tcPr>
          <w:p>
            <w:r>
              <w:rPr>
                <w:rFonts w:ascii="Consolas" w:hAnsi="Consolas"/>
              </w:rPr>
              <w:t>TongQuan_NC_L5_DigitalSelfControl.md/.docx</w:t>
            </w:r>
          </w:p>
        </w:tc>
        <w:tc>
          <w:tcPr>
            <w:tcW w:type="dxa" w:w="2880"/>
          </w:tcPr>
          <w:p>
            <w:r>
              <w:t>Tổng quan 28 nguồn verified</w:t>
            </w:r>
          </w:p>
        </w:tc>
        <w:tc>
          <w:tcPr>
            <w:tcW w:type="dxa" w:w="2880"/>
          </w:tcPr>
          <w:p>
            <w:r>
              <w:t>Trích dẫn; không thêm nguồn chưa kiểm chứng</w:t>
            </w:r>
          </w:p>
        </w:tc>
      </w:tr>
      <w:tr>
        <w:tc>
          <w:tcPr>
            <w:tcW w:type="dxa" w:w="2880"/>
          </w:tcPr>
          <w:p>
            <w:r>
              <w:rPr>
                <w:rFonts w:ascii="Consolas" w:hAnsi="Consolas"/>
              </w:rPr>
              <w:t>RBL_Nop_Nhom07_SUM26/</w:t>
            </w:r>
          </w:p>
        </w:tc>
        <w:tc>
          <w:tcPr>
            <w:tcW w:type="dxa" w:w="2880"/>
          </w:tcPr>
          <w:p>
            <w:r>
              <w:t>Bản nộp checkpoint Slot 2/4/6 theo template thầy</w:t>
            </w:r>
          </w:p>
        </w:tc>
        <w:tc>
          <w:tcPr>
            <w:tcW w:type="dxa" w:w="2880"/>
          </w:tcPr>
          <w:p>
            <w:r>
              <w:t>Cập nhật theo tiến độ</w:t>
            </w:r>
          </w:p>
        </w:tc>
      </w:tr>
      <w:tr>
        <w:tc>
          <w:tcPr>
            <w:tcW w:type="dxa" w:w="2880"/>
          </w:tcPr>
          <w:p>
            <w:r>
              <w:rPr>
                <w:rFonts w:ascii="Consolas" w:hAnsi="Consolas"/>
              </w:rPr>
              <w:t>RBL_Checkpoint_Full_Templates_SUM26/</w:t>
            </w:r>
          </w:p>
        </w:tc>
        <w:tc>
          <w:tcPr>
            <w:tcW w:type="dxa" w:w="2880"/>
          </w:tcPr>
          <w:p>
            <w:r>
              <w:t>Template gốc + rubric của thầy</w:t>
            </w:r>
          </w:p>
        </w:tc>
        <w:tc>
          <w:tcPr>
            <w:tcW w:type="dxa" w:w="2880"/>
          </w:tcPr>
          <w:p>
            <w:r>
              <w:t>Đối chiếu yêu cầu chấm điểm</w:t>
            </w:r>
          </w:p>
        </w:tc>
      </w:tr>
    </w:tbl>
    <w:p>
      <w:pPr>
        <w:pStyle w:val="Heading2"/>
      </w:pPr>
      <w:r>
        <w:t>7. Glossary Việt–Anh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Tiếng Việt</w:t>
            </w:r>
          </w:p>
        </w:tc>
        <w:tc>
          <w:tcPr>
            <w:tcW w:type="dxa" w:w="2880"/>
          </w:tcPr>
          <w:p>
            <w:r>
              <w:rPr>
                <w:b/>
              </w:rPr>
              <w:t>English</w:t>
            </w:r>
          </w:p>
        </w:tc>
        <w:tc>
          <w:tcPr>
            <w:tcW w:type="dxa" w:w="2880"/>
          </w:tcPr>
          <w:p>
            <w:r>
              <w:rPr>
                <w:b/>
              </w:rPr>
              <w:t>Ghi chú</w:t>
            </w:r>
          </w:p>
        </w:tc>
      </w:tr>
      <w:tr>
        <w:tc>
          <w:tcPr>
            <w:tcW w:type="dxa" w:w="2880"/>
          </w:tcPr>
          <w:p>
            <w:r>
              <w:t>Tha hóa</w:t>
            </w:r>
          </w:p>
        </w:tc>
        <w:tc>
          <w:tcPr>
            <w:tcW w:type="dxa" w:w="2880"/>
          </w:tcPr>
          <w:p>
            <w:r>
              <w:t>Alienation</w:t>
            </w:r>
          </w:p>
        </w:tc>
        <w:tc>
          <w:tcPr>
            <w:tcW w:type="dxa" w:w="2880"/>
          </w:tcPr>
          <w:p>
            <w:r>
              <w:t>Marx (1844); trong dự án: mất quyền làm chủ hoạt động tinh thần trước thuật toán</w:t>
            </w:r>
          </w:p>
        </w:tc>
      </w:tr>
      <w:tr>
        <w:tc>
          <w:tcPr>
            <w:tcW w:type="dxa" w:w="2880"/>
          </w:tcPr>
          <w:p>
            <w:r>
              <w:t>Nhu cầu giả tạo</w:t>
            </w:r>
          </w:p>
        </w:tc>
        <w:tc>
          <w:tcPr>
            <w:tcW w:type="dxa" w:w="2880"/>
          </w:tcPr>
          <w:p>
            <w:r>
              <w:t>False needs</w:t>
            </w:r>
          </w:p>
        </w:tc>
        <w:tc>
          <w:tcPr>
            <w:tcW w:type="dxa" w:w="2880"/>
          </w:tcPr>
          <w:p>
            <w:r>
              <w:t>Marcuse (1964); nhu cầu do hệ thống khen thưởng cấy vào</w:t>
            </w:r>
          </w:p>
        </w:tc>
      </w:tr>
      <w:tr>
        <w:tc>
          <w:tcPr>
            <w:tcW w:type="dxa" w:w="2880"/>
          </w:tcPr>
          <w:p>
            <w:r>
              <w:t>Tính chủ thể</w:t>
            </w:r>
          </w:p>
        </w:tc>
        <w:tc>
          <w:tcPr>
            <w:tcW w:type="dxa" w:w="2880"/>
          </w:tcPr>
          <w:p>
            <w:r>
              <w:t>Subjectivity / agency</w:t>
            </w:r>
          </w:p>
        </w:tc>
        <w:tc>
          <w:tcPr>
            <w:tcW w:type="dxa" w:w="2880"/>
          </w:tcPr>
          <w:p>
            <w:r>
              <w:t>Năng lực tự quyết của chủ thể</w:t>
            </w:r>
          </w:p>
        </w:tc>
      </w:tr>
      <w:tr>
        <w:tc>
          <w:tcPr>
            <w:tcW w:type="dxa" w:w="2880"/>
          </w:tcPr>
          <w:p>
            <w:r>
              <w:t>Cảm nhận quyền tự quyết</w:t>
            </w:r>
          </w:p>
        </w:tc>
        <w:tc>
          <w:tcPr>
            <w:tcW w:type="dxa" w:w="2880"/>
          </w:tcPr>
          <w:p>
            <w:r>
              <w:t>Sense of agency</w:t>
            </w:r>
          </w:p>
        </w:tc>
        <w:tc>
          <w:tcPr>
            <w:tcW w:type="dxa" w:w="2880"/>
          </w:tcPr>
          <w:p>
            <w:r>
              <w:t>Cấu trúc đo được (Lukoff và cộng sự, 2021) — DV chính</w:t>
            </w:r>
          </w:p>
        </w:tc>
      </w:tr>
      <w:tr>
        <w:tc>
          <w:tcPr>
            <w:tcW w:type="dxa" w:w="2880"/>
          </w:tcPr>
          <w:p>
            <w:r>
              <w:t>Bong bóng lọc</w:t>
            </w:r>
          </w:p>
        </w:tc>
        <w:tc>
          <w:tcPr>
            <w:tcW w:type="dxa" w:w="2880"/>
          </w:tcPr>
          <w:p>
            <w:r>
              <w:t>Filter bubble</w:t>
            </w:r>
          </w:p>
        </w:tc>
        <w:tc>
          <w:tcPr>
            <w:tcW w:type="dxa" w:w="2880"/>
          </w:tcPr>
          <w:p>
            <w:r>
              <w:t>Pariser (2011); đo bằng độ đa dạng nguồn</w:t>
            </w:r>
          </w:p>
        </w:tc>
      </w:tr>
      <w:tr>
        <w:tc>
          <w:tcPr>
            <w:tcW w:type="dxa" w:w="2880"/>
          </w:tcPr>
          <w:p>
            <w:r>
              <w:t>Khoảng dừng phản tư</w:t>
            </w:r>
          </w:p>
        </w:tc>
        <w:tc>
          <w:tcPr>
            <w:tcW w:type="dxa" w:w="2880"/>
          </w:tcPr>
          <w:p>
            <w:r>
              <w:t>Reflective pause / microboundary</w:t>
            </w:r>
          </w:p>
        </w:tc>
        <w:tc>
          <w:tcPr>
            <w:tcW w:type="dxa" w:w="2880"/>
          </w:tcPr>
          <w:p>
            <w:r>
              <w:t>Cox và cộng sự (2016)</w:t>
            </w:r>
          </w:p>
        </w:tc>
      </w:tr>
      <w:tr>
        <w:tc>
          <w:tcPr>
            <w:tcW w:type="dxa" w:w="2880"/>
          </w:tcPr>
          <w:p>
            <w:r>
              <w:t>Cuộn vô tận</w:t>
            </w:r>
          </w:p>
        </w:tc>
        <w:tc>
          <w:tcPr>
            <w:tcW w:type="dxa" w:w="2880"/>
          </w:tcPr>
          <w:p>
            <w:r>
              <w:t>Infinite scroll</w:t>
            </w:r>
          </w:p>
        </w:tc>
        <w:tc>
          <w:tcPr>
            <w:tcW w:type="dxa" w:w="2880"/>
          </w:tcPr>
          <w:p>
            <w:r>
              <w:t>Bề mặt can thiệp chính của F1</w:t>
            </w:r>
          </w:p>
        </w:tc>
      </w:tr>
      <w:tr>
        <w:tc>
          <w:tcPr>
            <w:tcW w:type="dxa" w:w="2880"/>
          </w:tcPr>
          <w:p>
            <w:r>
              <w:t>Muốn vs Thích</w:t>
            </w:r>
          </w:p>
        </w:tc>
        <w:tc>
          <w:tcPr>
            <w:tcW w:type="dxa" w:w="2880"/>
          </w:tcPr>
          <w:p>
            <w:r>
              <w:t>Want–Like Split</w:t>
            </w:r>
          </w:p>
        </w:tc>
        <w:tc>
          <w:tcPr>
            <w:tcW w:type="dxa" w:w="2880"/>
          </w:tcPr>
          <w:p>
            <w:r>
              <w:t>Phát hiện M1 của Level 4</w:t>
            </w:r>
          </w:p>
        </w:tc>
      </w:tr>
      <w:tr>
        <w:tc>
          <w:tcPr>
            <w:tcW w:type="dxa" w:w="2880"/>
          </w:tcPr>
          <w:p>
            <w:r>
              <w:t>Nghịch lý Biết–Làm</w:t>
            </w:r>
          </w:p>
        </w:tc>
        <w:tc>
          <w:tcPr>
            <w:tcW w:type="dxa" w:w="2880"/>
          </w:tcPr>
          <w:p>
            <w:r>
              <w:t>Knowing–Doing paradox</w:t>
            </w:r>
          </w:p>
        </w:tc>
        <w:tc>
          <w:tcPr>
            <w:tcW w:type="dxa" w:w="2880"/>
          </w:tcPr>
          <w:p>
            <w:r>
              <w:t>Phát hiện Z1 của Level 4</w:t>
            </w:r>
          </w:p>
        </w:tc>
      </w:tr>
      <w:tr>
        <w:tc>
          <w:tcPr>
            <w:tcW w:type="dxa" w:w="2880"/>
          </w:tcPr>
          <w:p>
            <w:r>
              <w:t>Công cụ tự kiểm soát số</w:t>
            </w:r>
          </w:p>
        </w:tc>
        <w:tc>
          <w:tcPr>
            <w:tcW w:type="dxa" w:w="2880"/>
          </w:tcPr>
          <w:p>
            <w:r>
              <w:t>Digital self-control tool (DSCT)</w:t>
            </w:r>
          </w:p>
        </w:tc>
        <w:tc>
          <w:tcPr>
            <w:tcW w:type="dxa" w:w="2880"/>
          </w:tcPr>
          <w:p>
            <w:r>
              <w:t>Lyngs và cộng sự (2019)</w:t>
            </w:r>
          </w:p>
        </w:tc>
      </w:tr>
    </w:tbl>
    <w:p>
      <w:pPr>
        <w:pStyle w:val="Heading2"/>
      </w:pPr>
      <w:r>
        <w:t>8. Nhóm và phân công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Thành viên</w:t>
            </w:r>
          </w:p>
        </w:tc>
        <w:tc>
          <w:tcPr>
            <w:tcW w:type="dxa" w:w="2880"/>
          </w:tcPr>
          <w:p>
            <w:r>
              <w:rPr>
                <w:b/>
              </w:rPr>
              <w:t>MSSV</w:t>
            </w:r>
          </w:p>
        </w:tc>
        <w:tc>
          <w:tcPr>
            <w:tcW w:type="dxa" w:w="2880"/>
          </w:tcPr>
          <w:p>
            <w:r>
              <w:rPr>
                <w:b/>
              </w:rPr>
              <w:t>Vai trò</w:t>
            </w:r>
          </w:p>
        </w:tc>
      </w:tr>
      <w:tr>
        <w:tc>
          <w:tcPr>
            <w:tcW w:type="dxa" w:w="2880"/>
          </w:tcPr>
          <w:p>
            <w:r>
              <w:t>Hồ Quốc Đạt</w:t>
            </w:r>
          </w:p>
        </w:tc>
        <w:tc>
          <w:tcPr>
            <w:tcW w:type="dxa" w:w="2880"/>
          </w:tcPr>
          <w:p>
            <w:r>
              <w:t>SE193114</w:t>
            </w:r>
          </w:p>
        </w:tc>
        <w:tc>
          <w:tcPr>
            <w:tcW w:type="dxa" w:w="2880"/>
          </w:tcPr>
          <w:p>
            <w:r>
              <w:t>Trưởng nhóm · Kiến trúc &amp; dev core (service worker, adapters)</w:t>
            </w:r>
          </w:p>
        </w:tc>
      </w:tr>
      <w:tr>
        <w:tc>
          <w:tcPr>
            <w:tcW w:type="dxa" w:w="2880"/>
          </w:tcPr>
          <w:p>
            <w:r>
              <w:t>Nguyễn Thị Mai Vỹ</w:t>
            </w:r>
          </w:p>
        </w:tc>
        <w:tc>
          <w:tcPr>
            <w:tcW w:type="dxa" w:w="2880"/>
          </w:tcPr>
          <w:p>
            <w:r>
              <w:t>SE193020</w:t>
            </w:r>
          </w:p>
        </w:tc>
        <w:tc>
          <w:tcPr>
            <w:tcW w:type="dxa" w:w="2880"/>
          </w:tcPr>
          <w:p>
            <w:r>
              <w:t>UI React (popup/options) &amp; xử lý dữ liệu test</w:t>
            </w:r>
          </w:p>
        </w:tc>
      </w:tr>
      <w:tr>
        <w:tc>
          <w:tcPr>
            <w:tcW w:type="dxa" w:w="2880"/>
          </w:tcPr>
          <w:p>
            <w:r>
              <w:t>Hoàng Tấn Đạt</w:t>
            </w:r>
          </w:p>
        </w:tc>
        <w:tc>
          <w:tcPr>
            <w:tcW w:type="dxa" w:w="2880"/>
          </w:tcPr>
          <w:p>
            <w:r>
              <w:t>SE196321</w:t>
            </w:r>
          </w:p>
        </w:tc>
        <w:tc>
          <w:tcPr>
            <w:tcW w:type="dxa" w:w="2880"/>
          </w:tcPr>
          <w:p>
            <w:r>
              <w:t>Phân tích lý luận MLN · rà "4 ràng buộc đạo đức" trên từng tính năng</w:t>
            </w:r>
          </w:p>
        </w:tc>
      </w:tr>
      <w:tr>
        <w:tc>
          <w:tcPr>
            <w:tcW w:type="dxa" w:w="2880"/>
          </w:tcPr>
          <w:p>
            <w:r>
              <w:t>Nguyễn Công Thành</w:t>
            </w:r>
          </w:p>
        </w:tc>
        <w:tc>
          <w:tcPr>
            <w:tcW w:type="dxa" w:w="2880"/>
          </w:tcPr>
          <w:p>
            <w:r>
              <w:t>SE196309</w:t>
            </w:r>
          </w:p>
        </w:tc>
        <w:tc>
          <w:tcPr>
            <w:tcW w:type="dxa" w:w="2880"/>
          </w:tcPr>
          <w:p>
            <w:r>
              <w:t>Khảo sát người dùng, tổ chức pilot/trial, Google Forms</w:t>
            </w:r>
          </w:p>
        </w:tc>
      </w:tr>
      <w:tr>
        <w:tc>
          <w:tcPr>
            <w:tcW w:type="dxa" w:w="2880"/>
          </w:tcPr>
          <w:p>
            <w:r>
              <w:t>Phạm Trần Trung Hiếu</w:t>
            </w:r>
          </w:p>
        </w:tc>
        <w:tc>
          <w:tcPr>
            <w:tcW w:type="dxa" w:w="2880"/>
          </w:tcPr>
          <w:p>
            <w:r>
              <w:t>SE193483</w:t>
            </w:r>
          </w:p>
        </w:tc>
        <w:tc>
          <w:tcPr>
            <w:tcW w:type="dxa" w:w="2880"/>
          </w:tcPr>
          <w:p>
            <w:r>
              <w:t>Phân tích dữ liệu phản hồi &amp; viết báo cáo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