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07 — DỮ LIỆU, ĐO LƯỜNG &amp; EXPORT</w:t>
      </w:r>
    </w:p>
    <w:p>
      <w:pPr>
        <w:pStyle w:val="IntenseQuote"/>
      </w:pPr>
      <w:r>
        <w:t xml:space="preserve">File này là "hợp đồng dữ liệu" giữa code và nghiên cứu: schema storage, ánh xạ dữ liệu → biến, và định dạng export. Agent code implement </w:t>
      </w:r>
      <w:r>
        <w:rPr>
          <w:rFonts w:ascii="Consolas" w:hAnsi="Consolas"/>
        </w:rPr>
        <w:t>shared/types.ts</w:t>
      </w:r>
      <w:r>
        <w:t xml:space="preserve"> + </w:t>
      </w:r>
      <w:r>
        <w:rPr>
          <w:rFonts w:ascii="Consolas" w:hAnsi="Consolas"/>
        </w:rPr>
        <w:t>shared/export.ts</w:t>
      </w:r>
      <w:r>
        <w:t xml:space="preserve"> theo đây; agent viết paper đọc mục 3 để biết số nào đổ vào chương VI.</w:t>
      </w:r>
    </w:p>
    <w:p>
      <w:pPr>
        <w:pStyle w:val="Heading2"/>
      </w:pPr>
      <w:r>
        <w:t>1. Schema chrome.storage.local (TypeScript)</w:t>
      </w:r>
    </w:p>
    <w:p>
      <w:r>
        <w:rPr>
          <w:rFonts w:ascii="Consolas" w:hAnsi="Consolas"/>
          <w:sz w:val="18"/>
        </w:rPr>
        <w:t>// shared/types.ts</w:t>
        <w:br/>
        <w:t>type Platform = 'youtube' | 'facebook' | 'tiktok';</w:t>
        <w:br/>
        <w:br/>
        <w:t>interface Settings {</w:t>
        <w:br/>
        <w:t xml:space="preserve">  consentGiven: boolean;            // false = mọi tính năng tắt</w:t>
        <w:br/>
        <w:t xml:space="preserve">  participantCode: string;          // mã ẩn danh user tự đặt (vd "P07"), dùng khi export</w:t>
        <w:br/>
        <w:t xml:space="preserve">  pauseEnabled: boolean;            // F1</w:t>
        <w:br/>
        <w:t xml:space="preserve">  pauseThresholdMinutes: number;    // 5–60, mặc định 15</w:t>
        <w:br/>
        <w:t xml:space="preserve">  mirrorEnabled: boolean;           // F2</w:t>
        <w:br/>
        <w:t xml:space="preserve">  journalEnabled: boolean;          // F3</w:t>
        <w:br/>
        <w:t xml:space="preserve">  journalNotifications: boolean;</w:t>
        <w:br/>
        <w:t>}</w:t>
        <w:br/>
        <w:br/>
        <w:t>interface PauseEvent {              // F1 — xem 04 §4</w:t>
        <w:br/>
        <w:t xml:space="preserve">  ts: number; platform: Platform;</w:t>
        <w:br/>
        <w:t xml:space="preserve">  scrolledMinutes: number;</w:t>
        <w:br/>
        <w:t xml:space="preserve">  choice: 'continue' | 'stop' | 'dismissed';</w:t>
        <w:br/>
        <w:t xml:space="preserve">  reactionMs: number;</w:t>
        <w:br/>
        <w:t>}</w:t>
        <w:br/>
        <w:br/>
        <w:t>interface DaySourceLog {            // F2 — xem 05 §2</w:t>
        <w:br/>
        <w:t xml:space="preserve">  date: string; platform: Platform;</w:t>
        <w:br/>
        <w:t xml:space="preserve">  sources: Record&lt;string, { count: number; selfSelected: number; recommended: number }&gt;;</w:t>
        <w:br/>
        <w:t>}</w:t>
        <w:br/>
        <w:br/>
        <w:t>interface SessionRecord {           // F3 — xem 06 §4</w:t>
        <w:br/>
        <w:t xml:space="preserve">  ts: number; platform: Platform;</w:t>
        <w:br/>
        <w:t xml:space="preserve">  intention: 'giai-tri' | 'hoc-tap' | 'tim-cu-the' | null;</w:t>
        <w:br/>
        <w:t xml:space="preserve">  plannedMinutes: number | null;</w:t>
        <w:br/>
        <w:t xml:space="preserve">  actualMinutes: number;</w:t>
        <w:br/>
        <w:t xml:space="preserve">  keptIntention: true | 'partial' | false | null;</w:t>
        <w:br/>
        <w:t xml:space="preserve">  viaF1Stop: boolean;</w:t>
        <w:br/>
        <w:t>}</w:t>
        <w:br/>
        <w:br/>
        <w:t>interface Meta {</w:t>
        <w:br/>
        <w:t xml:space="preserve">  schemaVersion: 1;</w:t>
        <w:br/>
        <w:t xml:space="preserve">  installDate: number;</w:t>
        <w:br/>
        <w:t xml:space="preserve">  mirrorOpenCount: number;          // đếm lượt mở tab Gương (biến X′2)</w:t>
        <w:br/>
        <w:t>}</w:t>
      </w:r>
    </w:p>
    <w:p>
      <w:pPr>
        <w:jc w:val="both"/>
      </w:pPr>
      <w:r>
        <w:rPr>
          <w:b/>
        </w:rPr>
        <w:t>Keys:</w:t>
      </w:r>
      <w:r>
        <w:t xml:space="preserve"> </w:t>
      </w:r>
      <w:r>
        <w:rPr>
          <w:rFonts w:ascii="Consolas" w:hAnsi="Consolas"/>
        </w:rPr>
        <w:t>settings</w:t>
      </w:r>
      <w:r>
        <w:t xml:space="preserve"> · </w:t>
      </w:r>
      <w:r>
        <w:rPr>
          <w:rFonts w:ascii="Consolas" w:hAnsi="Consolas"/>
        </w:rPr>
        <w:t>pauseEvents: PauseEvent[]</w:t>
      </w:r>
      <w:r>
        <w:t xml:space="preserve"> · </w:t>
      </w:r>
      <w:r>
        <w:rPr>
          <w:rFonts w:ascii="Consolas" w:hAnsi="Consolas"/>
        </w:rPr>
        <w:t>sourceLog: DaySourceLog[]</w:t>
      </w:r>
      <w:r>
        <w:t xml:space="preserve"> · </w:t>
      </w:r>
      <w:r>
        <w:rPr>
          <w:rFonts w:ascii="Consolas" w:hAnsi="Consolas"/>
        </w:rPr>
        <w:t>sessions: SessionRecord[]</w:t>
      </w:r>
      <w:r>
        <w:t xml:space="preserve"> · </w:t>
      </w:r>
      <w:r>
        <w:rPr>
          <w:rFonts w:ascii="Consolas" w:hAnsi="Consolas"/>
        </w:rPr>
        <w:t>meta: Meta</w:t>
      </w:r>
      <w:r>
        <w:t>.</w:t>
      </w:r>
    </w:p>
    <w:p>
      <w:pPr>
        <w:jc w:val="both"/>
      </w:pPr>
      <w:r>
        <w:rPr>
          <w:b/>
        </w:rPr>
        <w:t>Rotation:</w:t>
      </w:r>
      <w:r>
        <w:t xml:space="preserve"> </w:t>
      </w:r>
      <w:r>
        <w:rPr>
          <w:rFonts w:ascii="Consolas" w:hAnsi="Consolas"/>
        </w:rPr>
        <w:t>storage-writer.ts</w:t>
      </w:r>
      <w:r>
        <w:t xml:space="preserve"> cắt dữ liệu &gt;30 ngày mỗi lần ghi (NFR-6). </w:t>
      </w:r>
      <w:r>
        <w:rPr>
          <w:b/>
        </w:rPr>
        <w:t>Versioning:</w:t>
      </w:r>
      <w:r>
        <w:t xml:space="preserve"> đọc </w:t>
      </w:r>
      <w:r>
        <w:rPr>
          <w:rFonts w:ascii="Consolas" w:hAnsi="Consolas"/>
        </w:rPr>
        <w:t>meta.schemaVersion</w:t>
      </w:r>
      <w:r>
        <w:t>; nếu khác hiện tại → chạy migration (hiện chỉ có v1).</w:t>
      </w:r>
    </w:p>
    <w:p>
      <w:pPr>
        <w:pStyle w:val="Heading2"/>
      </w:pPr>
      <w:r>
        <w:t>2. Nguyên tắc tối thiểu hóa dữ liệu (bắt buộc — NFR-5)</w:t>
      </w:r>
    </w:p>
    <w:p>
      <w:pPr>
        <w:pStyle w:val="ListNumber"/>
      </w:pPr>
      <w:r>
        <w:t>KHÔNG lưu: nội dung bài/video, tiêu đề, URL cụ thể, ảnh, bình luận, tin nhắn.</w:t>
      </w:r>
    </w:p>
    <w:p>
      <w:pPr>
        <w:pStyle w:val="ListNumber"/>
      </w:pPr>
      <w:r>
        <w:t>Nguồn cá nhân (bạn bè Facebook): hash SHA-256 lấy 8 hex đầu trước khi lưu.</w:t>
      </w:r>
    </w:p>
    <w:p>
      <w:pPr>
        <w:pStyle w:val="ListNumber"/>
      </w:pPr>
      <w:r>
        <w:t xml:space="preserve">Mọi dữ liệu ở </w:t>
      </w:r>
      <w:r>
        <w:rPr>
          <w:rFonts w:ascii="Consolas" w:hAnsi="Consolas"/>
        </w:rPr>
        <w:t>chrome.storage.local</w:t>
      </w:r>
      <w:r>
        <w:t xml:space="preserve"> — không sync, không network.</w:t>
      </w:r>
    </w:p>
    <w:p>
      <w:pPr>
        <w:pStyle w:val="ListNumber"/>
      </w:pPr>
      <w:r>
        <w:t>Gỡ extension = mất toàn bộ dữ liệu (nói rõ trong onboarding; nhắc export trước khi gỡ).</w:t>
      </w:r>
    </w:p>
    <w:p>
      <w:pPr>
        <w:pStyle w:val="Heading2"/>
      </w:pPr>
      <w:r>
        <w:t>3. Ánh xạ dữ liệu → biến nghiên cứu → phiếu đo → paper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Biến</w:t>
            </w:r>
          </w:p>
        </w:tc>
        <w:tc>
          <w:tcPr>
            <w:tcW w:type="dxa" w:w="2160"/>
          </w:tcPr>
          <w:p>
            <w:r>
              <w:rPr>
                <w:b/>
              </w:rPr>
              <w:t>Dữ liệu extension</w:t>
            </w:r>
          </w:p>
        </w:tc>
        <w:tc>
          <w:tcPr>
            <w:tcW w:type="dxa" w:w="2160"/>
          </w:tcPr>
          <w:p>
            <w:r>
              <w:rPr>
                <w:b/>
              </w:rPr>
              <w:t>Phiếu đo (BoCongCu)</w:t>
            </w:r>
          </w:p>
        </w:tc>
        <w:tc>
          <w:tcPr>
            <w:tcW w:type="dxa" w:w="2160"/>
          </w:tcPr>
          <w:p>
            <w:r>
              <w:rPr>
                <w:b/>
              </w:rPr>
              <w:t>Đổ vào paper</w:t>
            </w:r>
          </w:p>
        </w:tc>
      </w:tr>
      <w:tr>
        <w:tc>
          <w:tcPr>
            <w:tcW w:type="dxa" w:w="2160"/>
          </w:tcPr>
          <w:p>
            <w:r>
              <w:t>X′1 khoảng dừng</w:t>
            </w:r>
          </w:p>
        </w:tc>
        <w:tc>
          <w:tcPr>
            <w:tcW w:type="dxa" w:w="2160"/>
          </w:tcPr>
          <w:p>
            <w:r>
              <w:rPr>
                <w:rFonts w:ascii="Consolas" w:hAnsi="Consolas"/>
              </w:rPr>
              <w:t>pauseEvents</w:t>
            </w:r>
            <w:r>
              <w:t xml:space="preserve"> (số lần, choice, reactionMs)</w:t>
            </w:r>
          </w:p>
        </w:tc>
        <w:tc>
          <w:tcPr>
            <w:tcW w:type="dxa" w:w="2160"/>
          </w:tcPr>
          <w:p>
            <w:r>
              <w:t>—</w:t>
            </w:r>
          </w:p>
        </w:tc>
        <w:tc>
          <w:tcPr>
            <w:tcW w:type="dxa" w:w="2160"/>
          </w:tcPr>
          <w:p>
            <w:r>
              <w:t>VI.5 (mô tả sử dụng), VII.1 (P1)</w:t>
            </w:r>
          </w:p>
        </w:tc>
      </w:tr>
      <w:tr>
        <w:tc>
          <w:tcPr>
            <w:tcW w:type="dxa" w:w="2160"/>
          </w:tcPr>
          <w:p>
            <w:r>
              <w:t>X′2 gương</w:t>
            </w:r>
          </w:p>
        </w:tc>
        <w:tc>
          <w:tcPr>
            <w:tcW w:type="dxa" w:w="2160"/>
          </w:tcPr>
          <w:p>
            <w:r>
              <w:rPr>
                <w:rFonts w:ascii="Consolas" w:hAnsi="Consolas"/>
              </w:rPr>
              <w:t>meta.mirrorOpenCount</w:t>
            </w:r>
            <w:r>
              <w:t>; H*/USR/RR tuần</w:t>
            </w:r>
          </w:p>
        </w:tc>
        <w:tc>
          <w:tcPr>
            <w:tcW w:type="dxa" w:w="2160"/>
          </w:tcPr>
          <w:p>
            <w:r>
              <w:t>—</w:t>
            </w:r>
          </w:p>
        </w:tc>
        <w:tc>
          <w:tcPr>
            <w:tcW w:type="dxa" w:w="2160"/>
          </w:tcPr>
          <w:p>
            <w:r>
              <w:t>VI.5, VII.1 (P2)</w:t>
            </w:r>
          </w:p>
        </w:tc>
      </w:tr>
      <w:tr>
        <w:tc>
          <w:tcPr>
            <w:tcW w:type="dxa" w:w="2160"/>
          </w:tcPr>
          <w:p>
            <w:r>
              <w:t>X′3 nhật ký</w:t>
            </w:r>
          </w:p>
        </w:tc>
        <w:tc>
          <w:tcPr>
            <w:tcW w:type="dxa" w:w="2160"/>
          </w:tcPr>
          <w:p>
            <w:r>
              <w:rPr>
                <w:rFonts w:ascii="Consolas" w:hAnsi="Consolas"/>
              </w:rPr>
              <w:t>sessions</w:t>
            </w:r>
            <w:r>
              <w:t xml:space="preserve"> (tỷ lệ đặt ý định, micro-wins, streak)</w:t>
            </w:r>
          </w:p>
        </w:tc>
        <w:tc>
          <w:tcPr>
            <w:tcW w:type="dxa" w:w="2160"/>
          </w:tcPr>
          <w:p>
            <w:r>
              <w:t>—</w:t>
            </w:r>
          </w:p>
        </w:tc>
        <w:tc>
          <w:tcPr>
            <w:tcW w:type="dxa" w:w="2160"/>
          </w:tcPr>
          <w:p>
            <w:r>
              <w:t>VI.5, VII.1 (P3)</w:t>
            </w:r>
          </w:p>
        </w:tc>
      </w:tr>
      <w:tr>
        <w:tc>
          <w:tcPr>
            <w:tcW w:type="dxa" w:w="2160"/>
          </w:tcPr>
          <w:p>
            <w:r>
              <w:t>M′1 muốn/thích</w:t>
            </w:r>
          </w:p>
        </w:tc>
        <w:tc>
          <w:tcPr>
            <w:tcW w:type="dxa" w:w="2160"/>
          </w:tcPr>
          <w:p>
            <w:r>
              <w:t xml:space="preserve">tỷ lệ </w:t>
            </w:r>
            <w:r>
              <w:rPr>
                <w:rFonts w:ascii="Consolas" w:hAnsi="Consolas"/>
              </w:rPr>
              <w:t>choice='stop'</w:t>
            </w:r>
            <w:r>
              <w:t xml:space="preserve"> + reactionMs</w:t>
            </w:r>
          </w:p>
        </w:tc>
        <w:tc>
          <w:tcPr>
            <w:tcW w:type="dxa" w:w="2160"/>
          </w:tcPr>
          <w:p>
            <w:r>
              <w:t>Mục C (2 item, pre/post)</w:t>
            </w:r>
          </w:p>
        </w:tc>
        <w:tc>
          <w:tcPr>
            <w:tcW w:type="dxa" w:w="2160"/>
          </w:tcPr>
          <w:p>
            <w:r>
              <w:t>VI.4–VI.5</w:t>
            </w:r>
          </w:p>
        </w:tc>
      </w:tr>
      <w:tr>
        <w:tc>
          <w:tcPr>
            <w:tcW w:type="dxa" w:w="2160"/>
          </w:tcPr>
          <w:p>
            <w:r>
              <w:t>M′2 nhận thức bong bóng</w:t>
            </w:r>
          </w:p>
        </w:tc>
        <w:tc>
          <w:tcPr>
            <w:tcW w:type="dxa" w:w="2160"/>
          </w:tcPr>
          <w:p>
            <w:r>
              <w:t>(bối cảnh: H* của user)</w:t>
            </w:r>
          </w:p>
        </w:tc>
        <w:tc>
          <w:tcPr>
            <w:tcW w:type="dxa" w:w="2160"/>
          </w:tcPr>
          <w:p>
            <w:r>
              <w:t>Mục D (3 item, pre/post)</w:t>
            </w:r>
          </w:p>
        </w:tc>
        <w:tc>
          <w:tcPr>
            <w:tcW w:type="dxa" w:w="2160"/>
          </w:tcPr>
          <w:p>
            <w:r>
              <w:t>VI.4</w:t>
            </w:r>
          </w:p>
        </w:tc>
      </w:tr>
      <w:tr>
        <w:tc>
          <w:tcPr>
            <w:tcW w:type="dxa" w:w="2160"/>
          </w:tcPr>
          <w:p>
            <w:r>
              <w:t>Y′1 sense of agency</w:t>
            </w:r>
          </w:p>
        </w:tc>
        <w:tc>
          <w:tcPr>
            <w:tcW w:type="dxa" w:w="2160"/>
          </w:tcPr>
          <w:p>
            <w:r>
              <w:t>—</w:t>
            </w:r>
          </w:p>
        </w:tc>
        <w:tc>
          <w:tcPr>
            <w:tcW w:type="dxa" w:w="2160"/>
          </w:tcPr>
          <w:p>
            <w:r>
              <w:rPr>
                <w:b/>
              </w:rPr>
              <w:t>Mục A (8 item, pre/post)</w:t>
            </w:r>
            <w:r>
              <w:t xml:space="preserve"> — đo chính</w:t>
            </w:r>
          </w:p>
        </w:tc>
        <w:tc>
          <w:tcPr>
            <w:tcW w:type="dxa" w:w="2160"/>
          </w:tcPr>
          <w:p>
            <w:r>
              <w:rPr>
                <w:b/>
              </w:rPr>
              <w:t>VI.4</w:t>
            </w:r>
          </w:p>
        </w:tc>
      </w:tr>
      <w:tr>
        <w:tc>
          <w:tcPr>
            <w:tcW w:type="dxa" w:w="2160"/>
          </w:tcPr>
          <w:p>
            <w:r>
              <w:t>Y′2 kiểm soát</w:t>
            </w:r>
          </w:p>
        </w:tc>
        <w:tc>
          <w:tcPr>
            <w:tcW w:type="dxa" w:w="2160"/>
          </w:tcPr>
          <w:p>
            <w:r>
              <w:t>—</w:t>
            </w:r>
          </w:p>
        </w:tc>
        <w:tc>
          <w:tcPr>
            <w:tcW w:type="dxa" w:w="2160"/>
          </w:tcPr>
          <w:p>
            <w:r>
              <w:t>Mục B (3 item, pre/post)</w:t>
            </w:r>
          </w:p>
        </w:tc>
        <w:tc>
          <w:tcPr>
            <w:tcW w:type="dxa" w:w="2160"/>
          </w:tcPr>
          <w:p>
            <w:r>
              <w:t>VI.4</w:t>
            </w:r>
          </w:p>
        </w:tc>
      </w:tr>
      <w:tr>
        <w:tc>
          <w:tcPr>
            <w:tcW w:type="dxa" w:w="2160"/>
          </w:tcPr>
          <w:p>
            <w:r>
              <w:t>Y′3 khả dụng</w:t>
            </w:r>
          </w:p>
        </w:tc>
        <w:tc>
          <w:tcPr>
            <w:tcW w:type="dxa" w:w="2160"/>
          </w:tcPr>
          <w:p>
            <w:r>
              <w:t>—</w:t>
            </w:r>
          </w:p>
        </w:tc>
        <w:tc>
          <w:tcPr>
            <w:tcW w:type="dxa" w:w="2160"/>
          </w:tcPr>
          <w:p>
            <w:r>
              <w:rPr>
                <w:b/>
              </w:rPr>
              <w:t>Mục E (SUS 10 item, post)</w:t>
            </w:r>
          </w:p>
        </w:tc>
        <w:tc>
          <w:tcPr>
            <w:tcW w:type="dxa" w:w="2160"/>
          </w:tcPr>
          <w:p>
            <w:r>
              <w:rPr>
                <w:b/>
              </w:rPr>
              <w:t>VI.3</w:t>
            </w:r>
          </w:p>
        </w:tc>
      </w:tr>
      <w:tr>
        <w:tc>
          <w:tcPr>
            <w:tcW w:type="dxa" w:w="2160"/>
          </w:tcPr>
          <w:p>
            <w:r>
              <w:t>Z′1 mức dùng nền</w:t>
            </w:r>
          </w:p>
        </w:tc>
        <w:tc>
          <w:tcPr>
            <w:tcW w:type="dxa" w:w="2160"/>
          </w:tcPr>
          <w:p>
            <w:r>
              <w:t>—</w:t>
            </w:r>
          </w:p>
        </w:tc>
        <w:tc>
          <w:tcPr>
            <w:tcW w:type="dxa" w:w="2160"/>
          </w:tcPr>
          <w:p>
            <w:r>
              <w:t>Mục F</w:t>
            </w:r>
          </w:p>
        </w:tc>
        <w:tc>
          <w:tcPr>
            <w:tcW w:type="dxa" w:w="2160"/>
          </w:tcPr>
          <w:p>
            <w:r>
              <w:t>VI.2</w:t>
            </w:r>
          </w:p>
        </w:tc>
      </w:tr>
      <w:tr>
        <w:tc>
          <w:tcPr>
            <w:tcW w:type="dxa" w:w="2160"/>
          </w:tcPr>
          <w:p>
            <w:r>
              <w:t>Định tính P1–P3</w:t>
            </w:r>
          </w:p>
        </w:tc>
        <w:tc>
          <w:tcPr>
            <w:tcW w:type="dxa" w:w="2160"/>
          </w:tcPr>
          <w:p>
            <w:r>
              <w:rPr>
                <w:rFonts w:ascii="Consolas" w:hAnsi="Consolas"/>
              </w:rPr>
              <w:t>viaF1Stop</w:t>
            </w:r>
            <w:r>
              <w:t>, journal records</w:t>
            </w:r>
          </w:p>
        </w:tc>
        <w:tc>
          <w:tcPr>
            <w:tcW w:type="dxa" w:w="2160"/>
          </w:tcPr>
          <w:p>
            <w:r>
              <w:t>Mục G (phỏng vấn 10 câu)</w:t>
            </w:r>
          </w:p>
        </w:tc>
        <w:tc>
          <w:tcPr>
            <w:tcW w:type="dxa" w:w="2160"/>
          </w:tcPr>
          <w:p>
            <w:r>
              <w:t>VI.5, VII.1</w:t>
            </w:r>
          </w:p>
        </w:tc>
      </w:tr>
    </w:tbl>
    <w:p>
      <w:pPr>
        <w:pStyle w:val="Heading2"/>
      </w:pPr>
      <w:r>
        <w:t xml:space="preserve">4. Export (options page → </w:t>
      </w:r>
      <w:r>
        <w:rPr>
          <w:rFonts w:ascii="Consolas" w:hAnsi="Consolas"/>
        </w:rPr>
        <w:t>shared/export.ts</w:t>
      </w:r>
      <w:r>
        <w:t>)</w:t>
      </w:r>
    </w:p>
    <w:p>
      <w:pPr>
        <w:pStyle w:val="Heading3"/>
      </w:pPr>
      <w:r>
        <w:t>4.1. JSON đầy đủ (cho nhóm phân tích)</w:t>
      </w:r>
    </w:p>
    <w:p>
      <w:r>
        <w:rPr>
          <w:rFonts w:ascii="Consolas" w:hAnsi="Consolas"/>
          <w:sz w:val="18"/>
        </w:rPr>
        <w:t>{</w:t>
        <w:br/>
        <w:t xml:space="preserve">  "exportVersion": 1,</w:t>
        <w:br/>
        <w:t xml:space="preserve">  "participantCode": "P07",</w:t>
        <w:br/>
        <w:t xml:space="preserve">  "installDate": "2026-07-10",</w:t>
        <w:br/>
        <w:t xml:space="preserve">  "exportDate": "2026-07-24",</w:t>
        <w:br/>
        <w:t xml:space="preserve">  "settings": { "pauseThresholdMinutes": 15, "...": "..." },</w:t>
        <w:br/>
        <w:t xml:space="preserve">  "pauseEvents": [ { "ts": 1752345600000, "platform": "youtube", "scrolledMinutes": 16, "choice": "stop", "reactionMs": 4200 } ],</w:t>
        <w:br/>
        <w:t xml:space="preserve">  "sourceSummaryByWeek": [ { "week": "2026-W29", "platform": "youtube", "totalItems": 147, "uniqueSources": 12, "entropyNorm": 0.38, "recommendedRatio": 0.66 } ],</w:t>
        <w:br/>
        <w:t xml:space="preserve">  "sessions": [ { "ts": 1752345600000, "platform": "youtube", "intention": "hoc-tap", "plannedMinutes": 20, "actualMinutes": 47, "keptIntention": "partial", "viaF1Stop": false } ],</w:t>
        <w:br/>
        <w:t xml:space="preserve">  "microWinStreakMax": 4</w:t>
        <w:br/>
        <w:t>}</w:t>
      </w:r>
    </w:p>
    <w:p>
      <w:pPr>
        <w:jc w:val="both"/>
      </w:pPr>
      <w:r>
        <w:t xml:space="preserve">Lưu ý: </w:t>
      </w:r>
      <w:r>
        <w:rPr>
          <w:rFonts w:ascii="Consolas" w:hAnsi="Consolas"/>
        </w:rPr>
        <w:t>sourceSummaryByWeek</w:t>
      </w:r>
      <w:r>
        <w:t xml:space="preserve"> xuất </w:t>
      </w:r>
      <w:r>
        <w:rPr>
          <w:b/>
        </w:rPr>
        <w:t>chỉ số tổng hợp</w:t>
      </w:r>
      <w:r>
        <w:t>, KHÔNG xuất danh sách tên nguồn (tối thiểu hóa thêm một lớp khi dữ liệu rời máy user). Danh sách nguồn chi tiết chỉ hiển thị trong popup của chính user.</w:t>
      </w:r>
    </w:p>
    <w:p>
      <w:pPr>
        <w:pStyle w:val="Heading3"/>
      </w:pPr>
      <w:r>
        <w:t>4.2. CSV tổng hợp (1 dòng/người — nhóm gộp bảng H của BoCongCu)</w:t>
      </w:r>
    </w:p>
    <w:p>
      <w:r>
        <w:rPr>
          <w:rFonts w:ascii="Consolas" w:hAnsi="Consolas"/>
          <w:sz w:val="18"/>
        </w:rPr>
        <w:t>participantCode,daysActive,pauseShown,pauseContinue,pauseStop,avgReactionMs,mirrorOpens,entropyNormWk1,entropyNormWk2,sessionsTotal,intentionSetRatio,microWins,streakMax</w:t>
        <w:br/>
        <w:t>P07,12,23,15,7,3400,9,0.38,0.52,31,0.71,11,4</w:t>
      </w:r>
    </w:p>
    <w:p>
      <w:pPr>
        <w:pStyle w:val="Heading3"/>
      </w:pPr>
      <w:r>
        <w:t>4.3. Flow export</w:t>
      </w:r>
    </w:p>
    <w:p>
      <w:pPr>
        <w:pStyle w:val="ListNumber"/>
      </w:pPr>
      <w:r>
        <w:t xml:space="preserve">Options → "Xuất dữ liệu nghiên cứu" → hiện </w:t>
      </w:r>
      <w:r>
        <w:rPr>
          <w:b/>
        </w:rPr>
        <w:t>preview</w:t>
      </w:r>
      <w:r>
        <w:t xml:space="preserve"> nội dung sẽ xuất (user thấy trước mọi thứ).</w:t>
      </w:r>
    </w:p>
    <w:p>
      <w:pPr>
        <w:pStyle w:val="ListNumber"/>
      </w:pPr>
      <w:r>
        <w:t xml:space="preserve">Xác nhận → tải 2 file </w:t>
      </w:r>
      <w:r>
        <w:rPr>
          <w:rFonts w:ascii="Consolas" w:hAnsi="Consolas"/>
        </w:rPr>
        <w:t>tinh-export-&lt;code&gt;-&lt;date&gt;.json/.csv</w:t>
      </w:r>
      <w:r>
        <w:t xml:space="preserve"> (Blob + download, không mạng).</w:t>
      </w:r>
    </w:p>
    <w:p>
      <w:pPr>
        <w:pStyle w:val="ListNumber"/>
      </w:pPr>
      <w:r>
        <w:t>User tự gửi file cho nhóm (Zalo/Drive/email của user) — extension không gửi gì.</w:t>
      </w:r>
    </w:p>
    <w:p>
      <w:pPr>
        <w:pStyle w:val="Heading2"/>
      </w:pPr>
      <w:r>
        <w:t>5. Quy trình thu dữ liệu nghiên cứu (pre/post — Nguyễn Công Thành phụ trách)</w:t>
      </w:r>
    </w:p>
    <w:p>
      <w:pPr>
        <w:pStyle w:val="ListNumber"/>
      </w:pPr>
      <w:r>
        <w:rPr>
          <w:b/>
        </w:rPr>
        <w:t>PRE (trước cài):</w:t>
      </w:r>
      <w:r>
        <w:t xml:space="preserve"> Google Form từ BoCongCu mục A+B+C+D+F. Form hỏi </w:t>
      </w:r>
      <w:r>
        <w:rPr>
          <w:rFonts w:ascii="Consolas" w:hAnsi="Consolas"/>
        </w:rPr>
        <w:t>participantCode</w:t>
      </w:r>
      <w:r>
        <w:t xml:space="preserve"> (hướng dẫn tự đặt: 1 chữ + 2 số, vd "K12") — khớp dữ liệu mà không lộ danh tính.</w:t>
      </w:r>
    </w:p>
    <w:p>
      <w:pPr>
        <w:pStyle w:val="ListNumber"/>
      </w:pPr>
      <w:r>
        <w:t xml:space="preserve">Cài extension từ zip + onboarding + consent; user nhập cùng </w:t>
      </w:r>
      <w:r>
        <w:rPr>
          <w:rFonts w:ascii="Consolas" w:hAnsi="Consolas"/>
        </w:rPr>
        <w:t>participantCode</w:t>
      </w:r>
      <w:r>
        <w:t xml:space="preserve"> vào Settings.</w:t>
      </w:r>
    </w:p>
    <w:p>
      <w:pPr>
        <w:pStyle w:val="ListNumber"/>
      </w:pPr>
      <w:r>
        <w:t>Dùng tự nhiên 1–2 tuần.</w:t>
      </w:r>
    </w:p>
    <w:p>
      <w:pPr>
        <w:pStyle w:val="ListNumber"/>
      </w:pPr>
      <w:r>
        <w:rPr>
          <w:b/>
        </w:rPr>
        <w:t>POST:</w:t>
      </w:r>
      <w:r>
        <w:t xml:space="preserve"> Google Form mục A+B+C+D (lặp) + E (SUS); user export và gửi file; phỏng vấn mục G (8–10′, ghi âm nếu đồng ý).</w:t>
      </w:r>
    </w:p>
    <w:p>
      <w:pPr>
        <w:pStyle w:val="ListNumber"/>
      </w:pPr>
      <w:r>
        <w:t>Nhập tất cả vào bảng H (BoCongCu) — mỗi người 1 dòng: điểm pre/post từng nhóm + số liệu CSV.</w:t>
      </w:r>
    </w:p>
    <w:p>
      <w:pPr>
        <w:pStyle w:val="Heading2"/>
      </w:pPr>
      <w:r>
        <w:t>6. Acceptance criteria (export)</w:t>
      </w:r>
    </w:p>
    <w:p>
      <w:pPr>
        <w:pStyle w:val="ListBullet"/>
      </w:pPr>
      <w:r>
        <w:t>[ ] AC-1: Export JSON đúng schema 4.1; không chứa tên nguồn, URL, nội dung.</w:t>
      </w:r>
    </w:p>
    <w:p>
      <w:pPr>
        <w:pStyle w:val="ListBullet"/>
      </w:pPr>
      <w:r>
        <w:t>[ ] AC-2: CSV mở bằng Excel không vỡ tiếng Việt (UTF-8 BOM).</w:t>
      </w:r>
    </w:p>
    <w:p>
      <w:pPr>
        <w:pStyle w:val="ListBullet"/>
      </w:pPr>
      <w:r>
        <w:t>[ ] AC-3: Preview hiển thị đúng nội dung file trước khi tải.</w:t>
      </w:r>
    </w:p>
    <w:p>
      <w:pPr>
        <w:pStyle w:val="ListBullet"/>
      </w:pPr>
      <w:r>
        <w:t xml:space="preserve">[ ] AC-4: </w:t>
      </w:r>
      <w:r>
        <w:rPr>
          <w:rFonts w:ascii="Consolas" w:hAnsi="Consolas"/>
        </w:rPr>
        <w:t>participantCode</w:t>
      </w:r>
      <w:r>
        <w:t xml:space="preserve"> chưa đặt → export bị chặn kèm hướng dẫn đặt mã.</w:t>
      </w:r>
    </w:p>
    <w:p>
      <w:pPr>
        <w:pStyle w:val="ListBullet"/>
      </w:pPr>
      <w:r>
        <w:t>[ ] AC-5: Số liệu CSV khớp JSON (unit test trên fixture).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