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HƯỚNG DẪN VIẾT PAPER &amp; CHUẨN BỊ SHOWCASE</w:t>
      </w:r>
    </w:p>
    <w:p>
      <w:pPr>
        <w:pStyle w:val="IntenseQuote"/>
      </w:pPr>
      <w:r>
        <w:t xml:space="preserve">Dành cho agent/thành viên viết báo cáo sau khi P6 xong (đã có dữ liệu). Nguyên tắc tối cao: </w:t>
      </w:r>
      <w:r>
        <w:rPr>
          <w:b/>
        </w:rPr>
        <w:t>chỉ viết điều dữ liệu cho phép</w:t>
      </w:r>
      <w:r>
        <w:t xml:space="preserve"> — n≥10, mô tả, không nhân quả thống kê, không khái quát hóa.</w:t>
      </w:r>
    </w:p>
    <w:p>
      <w:pPr>
        <w:pStyle w:val="Heading2"/>
      </w:pPr>
      <w:r>
        <w:t>1. File đích và nguyên tắc</w:t>
      </w:r>
    </w:p>
    <w:p>
      <w:pPr>
        <w:pStyle w:val="ListBullet"/>
      </w:pPr>
      <w:r>
        <w:t xml:space="preserve">File đích: </w:t>
      </w:r>
      <w:r>
        <w:rPr>
          <w:rFonts w:ascii="Consolas" w:hAnsi="Consolas"/>
        </w:rPr>
        <w:t>MLN122/BaoCao_L5_KhungVaPhanVietDuoc.md</w:t>
      </w:r>
      <w:r>
        <w:t xml:space="preserve"> (convert .docx bằng </w:t>
      </w:r>
      <w:r>
        <w:rPr>
          <w:rFonts w:ascii="Consolas" w:hAnsi="Consolas"/>
        </w:rPr>
        <w:t>tools/md2docx.py</w:t>
      </w:r>
      <w:r>
        <w:t xml:space="preserve"> sau khi điền xong).</w:t>
      </w:r>
    </w:p>
    <w:p>
      <w:pPr>
        <w:pStyle w:val="ListBullet"/>
      </w:pPr>
      <w:r>
        <w:t xml:space="preserve">Chương I–V và IX </w:t>
      </w:r>
      <w:r>
        <w:rPr>
          <w:b/>
        </w:rPr>
        <w:t>đã viết hoàn chỉnh</w:t>
      </w:r>
      <w:r>
        <w:t xml:space="preserve"> — KHÔNG viết lại; chỉ rà số liệu tham chiếu (vd "tối thiểu mười sinh viên" → số thật).</w:t>
      </w:r>
    </w:p>
    <w:p>
      <w:pPr>
        <w:pStyle w:val="ListBullet"/>
      </w:pPr>
      <w:r>
        <w:t xml:space="preserve">Mọi ô </w:t>
      </w:r>
      <w:r>
        <w:rPr>
          <w:rFonts w:ascii="Consolas" w:hAnsi="Consolas"/>
        </w:rPr>
        <w:t>🔲 [ĐIỀN: ...]</w:t>
      </w:r>
      <w:r>
        <w:t xml:space="preserve"> là việc của bạn. Tìm bằng cách search chuỗi </w:t>
      </w:r>
      <w:r>
        <w:rPr>
          <w:rFonts w:ascii="Consolas" w:hAnsi="Consolas"/>
        </w:rPr>
        <w:t>🔲</w:t>
      </w:r>
      <w:r>
        <w:t xml:space="preserve"> trong file.</w:t>
      </w:r>
    </w:p>
    <w:p>
      <w:pPr>
        <w:pStyle w:val="ListBullet"/>
      </w:pPr>
      <w:r>
        <w:t>Trích dẫn: chỉ dùng nguồn đã có trong danh mục (28 nguồn HCI + 11 nguồn MLN đã verified). KHÔNG thêm nguồn mới chưa kiểm chứng DOI.</w:t>
      </w:r>
    </w:p>
    <w:p>
      <w:pPr>
        <w:pStyle w:val="ListBullet"/>
      </w:pPr>
      <w:r>
        <w:t>Văn phong: tiếng Việt học thuật, thuật ngữ EN giữ nguyên; tránh từ AI sáo rỗng ("đáng chú ý là", "quan trọng cần lưu ý"); độ dài đoạn biến thiên tự nhiên.</w:t>
      </w:r>
    </w:p>
    <w:p>
      <w:pPr>
        <w:pStyle w:val="Heading2"/>
      </w:pPr>
      <w:r>
        <w:t>2. Điền từng ô — checklist theo chương</w:t>
      </w:r>
    </w:p>
    <w:p>
      <w:pPr>
        <w:pStyle w:val="Heading3"/>
      </w:pPr>
      <w:r>
        <w:t>Tóm tắt &amp; Abstract</w:t>
      </w:r>
    </w:p>
    <w:p>
      <w:pPr>
        <w:pStyle w:val="ListBullet"/>
      </w:pPr>
      <w:r>
        <w:t>[ ] Điền câu kết quả chính vào Tóm tắt (1–2 câu: SUS đạt bao nhiêu, agency thay đổi hướng nào, phản hồi P1–P3 ra sao).</w:t>
      </w:r>
    </w:p>
    <w:p>
      <w:pPr>
        <w:pStyle w:val="ListBullet"/>
      </w:pPr>
      <w:r>
        <w:t xml:space="preserve">[ ] Viết </w:t>
      </w:r>
      <w:r>
        <w:rPr>
          <w:b/>
        </w:rPr>
        <w:t>Abstract (EN) 150–250 từ</w:t>
      </w:r>
      <w:r>
        <w:t xml:space="preserve"> — viết ĐỘC LẬP theo cùng dàn ý, không dịch máy từng câu.</w:t>
      </w:r>
    </w:p>
    <w:p>
      <w:pPr>
        <w:pStyle w:val="Heading3"/>
      </w:pPr>
      <w:r>
        <w:t>Chương VI (từ bảng H + export + phỏng vấn)</w:t>
      </w:r>
    </w:p>
    <w:p>
      <w:pPr>
        <w:pStyle w:val="ListBullet"/>
      </w:pPr>
      <w:r>
        <w:t xml:space="preserve">[ ] </w:t>
      </w:r>
      <w:r>
        <w:rPr>
          <w:b/>
        </w:rPr>
        <w:t>6.1 Quy trình triển khai:</w:t>
      </w:r>
      <w:r>
        <w:t xml:space="preserve"> số người mời/cài thành công/hoàn thành; thời gian trial; vướng mắc cài đặt (lấy từ pilot log).</w:t>
      </w:r>
    </w:p>
    <w:p>
      <w:pPr>
        <w:pStyle w:val="ListBullet"/>
      </w:pPr>
      <w:r>
        <w:t xml:space="preserve">[ ] </w:t>
      </w:r>
      <w:r>
        <w:rPr>
          <w:b/>
        </w:rPr>
        <w:t>6.2 Đặc điểm mẫu:</w:t>
      </w:r>
      <w:r>
        <w:t xml:space="preserve"> bảng n người × (năm học, ngành, nền tảng chính, giờ MXH/ngày — mục F).</w:t>
      </w:r>
    </w:p>
    <w:p>
      <w:pPr>
        <w:pStyle w:val="ListBullet"/>
      </w:pPr>
      <w:r>
        <w:t xml:space="preserve">[ ] </w:t>
      </w:r>
      <w:r>
        <w:rPr>
          <w:b/>
        </w:rPr>
        <w:t>6.3 SUS (RQ2):</w:t>
      </w:r>
      <w:r>
        <w:t xml:space="preserve"> trung bình ± SD, min–max, so mốc tham chiếu 68 (Brooke, 1996). 1 bảng + 1 câu diễn giải. KHÔNG nói "công cụ tốt/kém" — nói "trên/dưới mốc tham chiếu".</w:t>
      </w:r>
    </w:p>
    <w:p>
      <w:pPr>
        <w:pStyle w:val="ListBullet"/>
      </w:pPr>
      <w:r>
        <w:t xml:space="preserve">[ ] </w:t>
      </w:r>
      <w:r>
        <w:rPr>
          <w:b/>
        </w:rPr>
        <w:t>6.4 Agency pre/post (RQ3):</w:t>
      </w:r>
      <w:r>
        <w:t xml:space="preserve"> bảng A/B/C/D pre vs post (trung bình, chênh lệch). Câu khung: </w:t>
      </w:r>
      <w:r>
        <w:rPr>
          <w:i/>
        </w:rPr>
        <w:t>"Ở mức mô tả, điểm trung bình mục A tăng/giảm từ … lên …; do cỡ mẫu nhỏ, khác biệt này chỉ mang tính gợi ý, không kiểm định."</w:t>
      </w:r>
    </w:p>
    <w:p>
      <w:pPr>
        <w:pStyle w:val="ListBullet"/>
      </w:pPr>
      <w:r>
        <w:t xml:space="preserve">[ ] </w:t>
      </w:r>
      <w:r>
        <w:rPr>
          <w:b/>
        </w:rPr>
        <w:t>6.5 Phản hồi định tính theo tính năng:</w:t>
      </w:r>
      <w:r>
        <w:t xml:space="preserve"> nhóm trích dẫn theo P1/P2/P3; mỗi P: 2–3 trích dẫn + số liệu hành vi đối chứng từ export (vd P1: tỷ lệ choice </w:t>
      </w:r>
      <w:r>
        <w:rPr>
          <w:rFonts w:ascii="Consolas" w:hAnsi="Consolas"/>
        </w:rPr>
        <w:t>stop</w:t>
      </w:r>
      <w:r>
        <w:t xml:space="preserve"> 30%, reactionMs trung vị 3.4s → có phản tư thật).</w:t>
      </w:r>
    </w:p>
    <w:p>
      <w:pPr>
        <w:pStyle w:val="Heading3"/>
      </w:pPr>
      <w:r>
        <w:t>Chương VII</w:t>
      </w:r>
    </w:p>
    <w:p>
      <w:pPr>
        <w:pStyle w:val="ListBullet"/>
      </w:pPr>
      <w:r>
        <w:t xml:space="preserve">[ ] </w:t>
      </w:r>
      <w:r>
        <w:rPr>
          <w:b/>
        </w:rPr>
        <w:t>7.1 Đối chiếu P1–P3:</w:t>
      </w:r>
      <w:r>
        <w:t xml:space="preserve"> mỗi mệnh đề một tiểu đoạn: bằng chứng ủng hộ / không ủng hộ / hỗn hợp — trung thực, được phép kết luận "không ủng hộ".</w:t>
      </w:r>
    </w:p>
    <w:p>
      <w:pPr>
        <w:pStyle w:val="ListBullet"/>
      </w:pPr>
      <w:r>
        <w:t xml:space="preserve">[ ] </w:t>
      </w:r>
      <w:r>
        <w:rPr>
          <w:b/>
        </w:rPr>
        <w:t>7.2 Đối chiếu tài liệu:</w:t>
      </w:r>
      <w:r>
        <w:t xml:space="preserve"> khung đã viết sẵn trong file — chỉ điền số: hiệu ứng khiêm tốn có lặp lại Monge Roffarello &amp; De Russis (2023)? agency có hướng như Lukoff (2021)? phản ứng với "gương" có giống bất ngờ kiểu Eslami (2015)?</w:t>
      </w:r>
    </w:p>
    <w:p>
      <w:pPr>
        <w:pStyle w:val="ListBullet"/>
      </w:pPr>
      <w:r>
        <w:t xml:space="preserve">[ ] </w:t>
      </w:r>
      <w:r>
        <w:rPr>
          <w:b/>
        </w:rPr>
        <w:t>7.3 Giá trị liên ngành:</w:t>
      </w:r>
      <w:r>
        <w:t xml:space="preserve"> dẫn 1–2 minh chứng phản hồi cho thấy </w:t>
      </w:r>
      <w:r>
        <w:rPr>
          <w:i/>
        </w:rPr>
        <w:t>lý luận định hình trải nghiệm</w:t>
      </w:r>
      <w:r>
        <w:t xml:space="preserve"> (vd người dùng nhắc lại ngôn ngữ "muốn/thích").</w:t>
      </w:r>
    </w:p>
    <w:p>
      <w:pPr>
        <w:pStyle w:val="Heading3"/>
      </w:pPr>
      <w:r>
        <w:t>Chương VIII</w:t>
      </w:r>
    </w:p>
    <w:p>
      <w:pPr>
        <w:pStyle w:val="ListBullet"/>
      </w:pPr>
      <w:r>
        <w:t>[ ] Kết luận 3 đoạn: (1) đã chuyển hóa 3 phát hiện L4 thành công cụ chạy được; (2) kết quả chính RQ2/RQ3 một cách thận trọng; (3) ý nghĩa cho giáo dục năng lực số FPT + hướng Level 6.</w:t>
      </w:r>
    </w:p>
    <w:p>
      <w:pPr>
        <w:pStyle w:val="Heading3"/>
      </w:pPr>
      <w:r>
        <w:t>Phụ lục</w:t>
      </w:r>
    </w:p>
    <w:p>
      <w:pPr>
        <w:pStyle w:val="ListBullet"/>
      </w:pPr>
      <w:r>
        <w:t>[ ] Bảng AI Usage 5 cột (công cụ/mục đích/prompt mẫu/giữ–bỏ/điểm mù) — gộp từ PAAL các phase + AI Declaration.</w:t>
      </w:r>
    </w:p>
    <w:p>
      <w:pPr>
        <w:pStyle w:val="ListBullet"/>
      </w:pPr>
      <w:r>
        <w:t>[ ] CRediT theo bảng phân công 00 §8; xác nhận cơ chế bảo mật dữ liệu thực tế (07 §2) vào mục Đạo đức.</w:t>
      </w:r>
    </w:p>
    <w:p>
      <w:pPr>
        <w:pStyle w:val="Heading3"/>
      </w:pPr>
      <w:r>
        <w:t>Việc tồn đọng từ trước (nhắc lại)</w:t>
      </w:r>
    </w:p>
    <w:p>
      <w:pPr>
        <w:pStyle w:val="ListBullet"/>
      </w:pPr>
      <w:r>
        <w:t xml:space="preserve">[ ] Điền tên lớp/CLB đối tác (mọi chỗ </w:t>
      </w:r>
      <w:r>
        <w:rPr>
          <w:rFonts w:ascii="Consolas" w:hAnsi="Consolas"/>
        </w:rPr>
        <w:t>[ĐIỀN tên đối tác]</w:t>
      </w:r>
      <w:r>
        <w:t>).</w:t>
      </w:r>
    </w:p>
    <w:p>
      <w:pPr>
        <w:pStyle w:val="ListBullet"/>
      </w:pPr>
      <w:r>
        <w:t>[ ] Chốt năm Giáo trình KTCT (2021/2024) + tên tác giả bài IUH 2025 trong danh mục.</w:t>
      </w:r>
    </w:p>
    <w:p>
      <w:pPr>
        <w:pStyle w:val="Heading2"/>
      </w:pPr>
      <w:r>
        <w:t>3. Bẫy cần tránh (mentor sẽ soi)</w:t>
      </w:r>
    </w:p>
    <w:p>
      <w:pPr>
        <w:pStyle w:val="ListNumber"/>
      </w:pPr>
      <w:r>
        <w:rPr>
          <w:b/>
        </w:rPr>
        <w:t>Overclaim nhân quả:</w:t>
      </w:r>
      <w:r>
        <w:t xml:space="preserve"> cấm "công cụ ĐÃ LÀM TĂNG tự quyết" — chỉ "người tham gia BÁO CÁO cảm nhận kiểm soát cao hơn".</w:t>
      </w:r>
    </w:p>
    <w:p>
      <w:pPr>
        <w:pStyle w:val="ListNumber"/>
      </w:pPr>
      <w:r>
        <w:rPr>
          <w:b/>
        </w:rPr>
        <w:t>Overclaim bong bóng:</w:t>
      </w:r>
      <w:r>
        <w:t xml:space="preserve"> nếu entropy user không thấp, viết đúng như vậy — nó khớp Bakshy/Bruns và là finding tốt, không phải thất bại.</w:t>
      </w:r>
    </w:p>
    <w:p>
      <w:pPr>
        <w:pStyle w:val="ListNumber"/>
      </w:pPr>
      <w:r>
        <w:rPr>
          <w:b/>
        </w:rPr>
        <w:t>Chôn kết quả xấu:</w:t>
      </w:r>
      <w:r>
        <w:t xml:space="preserve"> SUS thấp hay P nào không được ủng hộ → báo cáo thẳng + bàn ở Hạn chế. Rubric chấm "findings có vượt quá bằng chứng không".</w:t>
      </w:r>
    </w:p>
    <w:p>
      <w:pPr>
        <w:pStyle w:val="ListNumber"/>
      </w:pPr>
      <w:r>
        <w:rPr>
          <w:b/>
        </w:rPr>
        <w:t>Số liệu lệch nhau giữa các chương:</w:t>
      </w:r>
      <w:r>
        <w:t xml:space="preserve"> một nguồn sự thật duy nhất = bảng H; mọi con số trong VI–VIII phải truy về bảng H hoặc file export.</w:t>
      </w:r>
    </w:p>
    <w:p>
      <w:pPr>
        <w:pStyle w:val="Heading2"/>
      </w:pPr>
      <w:r>
        <w:t>4. Slide Showcase Slot 8 (khung 8 nội dung bắt buộc của rubric L5)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Tên đề tài + nhóm + 1 câu "extension giúp SV tái chiếm tính chủ thể"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Vấn đề thực tiễn &amp; bối cảnh (3 phát hiện L4, 1 hình)</w:t>
            </w:r>
          </w:p>
        </w:tc>
        <w:tc>
          <w:tcPr>
            <w:tcW w:type="dxa" w:w="2880"/>
          </w:tcPr>
          <w:p>
            <w:r>
              <w:t>nội dung bắt buộc #1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Khung lý luận: tha hóa/nhu cầu giả tạo → bảng ánh xạ phạm trù→tính năng</w:t>
            </w:r>
          </w:p>
        </w:tc>
        <w:tc>
          <w:tcPr>
            <w:tcW w:type="dxa" w:w="2880"/>
          </w:tcPr>
          <w:p>
            <w:r>
              <w:t>#2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Phương pháp: DSR + khung biến X′→M′→Y′ (1 sơ đồ)</w:t>
            </w:r>
          </w:p>
        </w:tc>
        <w:tc>
          <w:tcPr>
            <w:tcW w:type="dxa" w:w="2880"/>
          </w:tcPr>
          <w:p>
            <w:r>
              <w:t>#3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Kết quả: SUS + agency pre/post + 2 trích dẫn đắt giá</w:t>
            </w:r>
          </w:p>
        </w:tc>
        <w:tc>
          <w:tcPr>
            <w:tcW w:type="dxa" w:w="2880"/>
          </w:tcPr>
          <w:p>
            <w:r>
              <w:t>#4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DEMO TRỰC TIẾP</w:t>
            </w:r>
            <w:r>
              <w:t xml:space="preserve"> F1 trên YouTube (fallback: video 60s quay sẵn)</w:t>
            </w:r>
          </w:p>
        </w:tc>
        <w:tc>
          <w:tcPr>
            <w:tcW w:type="dxa" w:w="2880"/>
          </w:tcPr>
          <w:p>
            <w:r>
              <w:t>#5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Phản hồi người dùng + điểm căng đạo đức nudge</w:t>
            </w:r>
          </w:p>
        </w:tc>
        <w:tc>
          <w:tcPr>
            <w:tcW w:type="dxa" w:w="2880"/>
          </w:tcPr>
          <w:p>
            <w:r>
              <w:t>#6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AI Usage từng bước (bảng 5 cột rút gọn)</w:t>
            </w:r>
          </w:p>
        </w:tc>
        <w:tc>
          <w:tcPr>
            <w:tcW w:type="dxa" w:w="2880"/>
          </w:tcPr>
          <w:p>
            <w:r>
              <w:t>#7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Hạn chế + hướng phát triển (mobile/L6, Euréka) + "giá trị liên ngành" 1 câu</w:t>
            </w:r>
          </w:p>
        </w:tc>
        <w:tc>
          <w:tcPr>
            <w:tcW w:type="dxa" w:w="2880"/>
          </w:tcPr>
          <w:p>
            <w:r>
              <w:t>#8</w:t>
            </w:r>
          </w:p>
        </w:tc>
      </w:tr>
    </w:tbl>
    <w:p>
      <w:pPr>
        <w:jc w:val="both"/>
      </w:pPr>
      <w:r>
        <w:rPr>
          <w:b/>
        </w:rPr>
        <w:t>Chuẩn bị demo:</w:t>
      </w:r>
      <w:r>
        <w:t xml:space="preserve"> máy demo cài sẵn bản build ổn định + ngưỡng N=1′ để trigger nhanh; video backup quay trước; tập trả lời 8 trục hỏi của thầy (file </w:t>
      </w:r>
      <w:r>
        <w:rPr>
          <w:rFonts w:ascii="Consolas" w:hAnsi="Consolas"/>
        </w:rPr>
        <w:t>04_Template_RBL_QuickReport_Slides_Outline.docx</w:t>
      </w:r>
      <w:r>
        <w:t xml:space="preserve"> bảng 4).</w:t>
      </w:r>
    </w:p>
    <w:p>
      <w:pPr>
        <w:pStyle w:val="Heading2"/>
      </w:pPr>
      <w:r>
        <w:t>5. Sau Showcase (Slot 9–10)</w:t>
      </w:r>
    </w:p>
    <w:p>
      <w:pPr>
        <w:pStyle w:val="ListNumber"/>
      </w:pPr>
      <w:r>
        <w:t>Ghi nhận góp ý hội đồng vào bảng D của template Slot tương ứng.</w:t>
      </w:r>
    </w:p>
    <w:p>
      <w:pPr>
        <w:pStyle w:val="ListNumber"/>
      </w:pPr>
      <w:r>
        <w:t>Sửa báo cáo theo góp ý; convert .docx; nộp bản cuối + Dual Output (bản đại chúng: infographic/bài giới thiệu "Tỉnh" cho SV ngoài ngành — quy tắc "3 XÓA": bỏ thuật ngữ, bỏ cấu trúc học thuật, bỏ giọng nghiêm trang).</w:t>
      </w:r>
    </w:p>
    <w:p>
      <w:pPr>
        <w:pStyle w:val="ListNumber"/>
      </w:pPr>
      <w:r>
        <w:t xml:space="preserve">Viết </w:t>
      </w:r>
      <w:r>
        <w:rPr>
          <w:b/>
        </w:rPr>
        <w:t>Inheritance Chunk</w:t>
      </w:r>
      <w:r>
        <w:t xml:space="preserve"> 300–500 chữ (RQ, dữ liệu, phát hiện, hướng tiếp) — đầu vào Level 6/môn LLCT kế tiếp.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