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C993" w14:textId="77777777" w:rsidR="00252D2C" w:rsidRDefault="00000000">
      <w:pPr>
        <w:spacing w:after="160"/>
        <w:rPr>
          <w:b/>
          <w:bCs/>
          <w:color w:val="1F1F1F"/>
        </w:rPr>
      </w:pPr>
      <w:r>
        <w:rPr>
          <w:b/>
          <w:bCs/>
          <w:color w:val="FF0000"/>
          <w:sz w:val="40"/>
          <w:szCs w:val="40"/>
        </w:rPr>
        <w:t>Đề trial</w:t>
      </w:r>
    </w:p>
    <w:p w14:paraId="47BEE33E" w14:textId="77777777" w:rsidR="00252D2C" w:rsidRDefault="00000000">
      <w:pPr>
        <w:spacing w:after="160"/>
        <w:rPr>
          <w:b/>
          <w:bCs/>
          <w:color w:val="1F1F1F"/>
        </w:rPr>
      </w:pPr>
      <w:r>
        <w:rPr>
          <w:b/>
          <w:bCs/>
          <w:color w:val="1F1F1F"/>
        </w:rPr>
        <w:t>I. CASE STUDY</w:t>
      </w:r>
    </w:p>
    <w:p w14:paraId="0120AF5F" w14:textId="77777777" w:rsidR="00252D2C" w:rsidRDefault="00000000">
      <w:pPr>
        <w:spacing w:after="160"/>
        <w:rPr>
          <w:color w:val="1F1F1F"/>
        </w:rPr>
      </w:pPr>
      <w:r>
        <w:rPr>
          <w:color w:val="1F1F1F"/>
        </w:rPr>
        <w:t>Green University is a mid-sized institution with approximately 8,000 students and 400 academic staff. Each semester, the university must manage course enrollment for all undergraduate and postgraduate programmes.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w:t>
      </w:r>
    </w:p>
    <w:p w14:paraId="5DF48DED" w14:textId="77777777" w:rsidR="00252D2C" w:rsidRDefault="00000000">
      <w:pPr>
        <w:spacing w:after="160"/>
        <w:rPr>
          <w:color w:val="1F1F1F"/>
        </w:rPr>
      </w:pPr>
      <w:r>
        <w:rPr>
          <w:color w:val="1F1F1F"/>
        </w:rPr>
        <w:t xml:space="preserve">The CRS is expected to serve four main groups of users. </w:t>
      </w:r>
      <w:r>
        <w:rPr>
          <w:b/>
          <w:bCs/>
          <w:color w:val="1F1F1F"/>
        </w:rPr>
        <w:t>Students</w:t>
      </w:r>
      <w:r>
        <w:rPr>
          <w:color w:val="1F1F1F"/>
        </w:rPr>
        <w:t xml:space="preserve">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w:t>
      </w:r>
      <w:r>
        <w:rPr>
          <w:b/>
          <w:bCs/>
          <w:color w:val="1F1F1F"/>
        </w:rPr>
        <w:t>Lecturers</w:t>
      </w:r>
      <w:r>
        <w:rPr>
          <w:color w:val="1F1F1F"/>
        </w:rPr>
        <w:t xml:space="preserve"> need to review the roster of students enrolled in their courses, record midterm and final grades, and release grades to students once the grading period closes. </w:t>
      </w:r>
      <w:r>
        <w:rPr>
          <w:b/>
          <w:bCs/>
          <w:color w:val="1F1F1F"/>
        </w:rPr>
        <w:t>Academic Staff (administrators)</w:t>
      </w:r>
      <w:r>
        <w:rPr>
          <w:color w:val="1F1F1F"/>
        </w:rPr>
        <w:t xml:space="preserve"> are responsible for defining the semester timetable, setting and publishing course quotas, opening and closing the registration window, approving exceptional cases, and generating enrolment and grade-distribution reports. Finally, a </w:t>
      </w:r>
      <w:r>
        <w:rPr>
          <w:b/>
          <w:bCs/>
          <w:color w:val="1F1F1F"/>
        </w:rPr>
        <w:t>System Administrator</w:t>
      </w:r>
      <w:r>
        <w:rPr>
          <w:color w:val="1F1F1F"/>
        </w:rPr>
        <w:t xml:space="preserve"> manages user accounts, configures system parameters, and oversees scheduled data backups.</w:t>
      </w:r>
    </w:p>
    <w:p w14:paraId="09F5A2B5" w14:textId="77777777" w:rsidR="00252D2C" w:rsidRDefault="00000000">
      <w:pPr>
        <w:spacing w:after="160"/>
        <w:rPr>
          <w:color w:val="1F1F1F"/>
        </w:rPr>
      </w:pPr>
      <w:r>
        <w:rPr>
          <w:color w:val="1F1F1F"/>
        </w:rPr>
        <w:t xml:space="preserve">From a technical standpoint, the university imposes several constraints. The system must remain responsive—handling at </w:t>
      </w:r>
      <w:r>
        <w:rPr>
          <w:b/>
          <w:bCs/>
          <w:color w:val="1F1F1F"/>
        </w:rPr>
        <w:t xml:space="preserve">least 1,000 simultaneous users </w:t>
      </w:r>
      <w:r>
        <w:rPr>
          <w:color w:val="1F1F1F"/>
        </w:rPr>
        <w:t>during peak registration periods with a page-response time</w:t>
      </w:r>
      <w:r>
        <w:rPr>
          <w:b/>
          <w:bCs/>
          <w:color w:val="1F1F1F"/>
        </w:rPr>
        <w:t xml:space="preserve"> under 3 seconds</w:t>
      </w:r>
      <w:r>
        <w:rPr>
          <w:color w:val="1F1F1F"/>
        </w:rPr>
        <w:t>. Because student records and grade data are sensitive, all communication must be encrypted</w:t>
      </w:r>
      <w:r>
        <w:rPr>
          <w:b/>
          <w:bCs/>
          <w:color w:val="1F1F1F"/>
        </w:rPr>
        <w:t xml:space="preserve"> using TLS 1.2 or higher</w:t>
      </w:r>
      <w:r>
        <w:rPr>
          <w:color w:val="1F1F1F"/>
        </w:rPr>
        <w:t xml:space="preserve">, and access must be governed by a role-based access control (RBAC) model so that each user sees only the functions and data relevant to their role. The platform must be </w:t>
      </w:r>
      <w:r>
        <w:rPr>
          <w:b/>
          <w:bCs/>
          <w:color w:val="1F1F1F"/>
        </w:rPr>
        <w:t>available 99.5 % of the time during the semester</w:t>
      </w:r>
      <w:r>
        <w:rPr>
          <w:color w:val="1F1F1F"/>
        </w:rPr>
        <w:t xml:space="preserve">, with any planned maintenance scheduled outside the registration window. The interface must be accessible on both desktop and mobile browsers and conform to </w:t>
      </w:r>
      <w:r>
        <w:rPr>
          <w:b/>
          <w:bCs/>
          <w:color w:val="1F1F1F"/>
        </w:rPr>
        <w:t>WCAG 2.1 Level AA accessibility standards</w:t>
      </w:r>
      <w:r>
        <w:rPr>
          <w:color w:val="1F1F1F"/>
        </w:rPr>
        <w:t>. The architecture should also support</w:t>
      </w:r>
      <w:r>
        <w:rPr>
          <w:b/>
          <w:bCs/>
          <w:color w:val="1F1F1F"/>
        </w:rPr>
        <w:t xml:space="preserve"> horizontal scaling </w:t>
      </w:r>
      <w:r>
        <w:rPr>
          <w:color w:val="1F1F1F"/>
        </w:rPr>
        <w:t>so that additional server capacity can be added smoothly as student numbers grow in future years.</w:t>
      </w:r>
    </w:p>
    <w:p w14:paraId="2F6F9E05" w14:textId="77777777" w:rsidR="00252D2C" w:rsidRDefault="00252D2C"/>
    <w:p w14:paraId="680DFC5B" w14:textId="77777777" w:rsidR="00252D2C" w:rsidRDefault="00252D2C"/>
    <w:p w14:paraId="7B972764" w14:textId="77777777" w:rsidR="00252D2C" w:rsidRDefault="00000000">
      <w:pPr>
        <w:pStyle w:val="Heading2"/>
        <w:keepNext w:val="0"/>
        <w:keepLines w:val="0"/>
        <w:spacing w:after="80"/>
        <w:rPr>
          <w:b/>
          <w:bCs/>
          <w:sz w:val="34"/>
          <w:szCs w:val="34"/>
        </w:rPr>
      </w:pPr>
      <w:bookmarkStart w:id="0" w:name="_hg6188a8yrkg" w:colFirst="0" w:colLast="0"/>
      <w:bookmarkEnd w:id="0"/>
      <w:r>
        <w:rPr>
          <w:b/>
          <w:bCs/>
          <w:sz w:val="34"/>
          <w:szCs w:val="34"/>
        </w:rPr>
        <w:t>Question 4: Non-Functional Requirements (1.0 points)</w:t>
      </w:r>
    </w:p>
    <w:p w14:paraId="70CF1C97" w14:textId="77777777" w:rsidR="00252D2C" w:rsidRDefault="00000000">
      <w:pPr>
        <w:spacing w:before="240" w:after="240"/>
        <w:rPr>
          <w:b/>
          <w:bCs/>
        </w:rPr>
      </w:pPr>
      <w:r>
        <w:rPr>
          <w:b/>
          <w:bCs/>
        </w:rPr>
        <w:t>1.</w:t>
      </w:r>
      <w:r>
        <w:t xml:space="preserve"> From the case study, identify and classify at least </w:t>
      </w:r>
      <w:r>
        <w:rPr>
          <w:b/>
          <w:bCs/>
        </w:rPr>
        <w:t>FOUR</w:t>
      </w:r>
      <w:r>
        <w:t xml:space="preserve"> non-functional requirements (NFRs) into appropriate quality categories (e.g., Performance, Security, Availability, Usability, Scalability, Maintainability). For each NFR, write one measurable acceptance criterion. Present </w:t>
      </w:r>
      <w:r>
        <w:lastRenderedPageBreak/>
        <w:t xml:space="preserve">your answer as a table with the columns: </w:t>
      </w:r>
      <w:r>
        <w:rPr>
          <w:b/>
          <w:bCs/>
        </w:rPr>
        <w:t>Category | NFR Description | Acceptance Criterion</w:t>
      </w:r>
      <w:r>
        <w:t xml:space="preserve">. </w:t>
      </w:r>
      <w:r>
        <w:rPr>
          <w:b/>
          <w:bCs/>
        </w:rPr>
        <w:t>(0.9 points)</w:t>
      </w:r>
    </w:p>
    <w:p w14:paraId="5488B109" w14:textId="77777777" w:rsidR="00252D2C" w:rsidRDefault="00000000">
      <w:pPr>
        <w:spacing w:before="240" w:after="240"/>
        <w:rPr>
          <w:b/>
          <w:bCs/>
        </w:rPr>
      </w:pPr>
      <w:r>
        <w:rPr>
          <w:b/>
          <w:bCs/>
        </w:rPr>
        <w:t>2.</w:t>
      </w:r>
      <w:r>
        <w:t xml:space="preserve"> Identify </w:t>
      </w:r>
      <w:r>
        <w:rPr>
          <w:b/>
          <w:bCs/>
        </w:rPr>
        <w:t>TWO</w:t>
      </w:r>
      <w:r>
        <w:t xml:space="preserve"> NFRs from your table that may conflict with each other in the CRS context. Clearly explain why the conflict arises and propose a concrete trade-off strategy that the development team could apply. </w:t>
      </w:r>
      <w:r>
        <w:rPr>
          <w:b/>
          <w:bCs/>
        </w:rPr>
        <w:t>(0.1 points)</w:t>
      </w:r>
    </w:p>
    <w:p w14:paraId="1AFC7A91" w14:textId="77777777" w:rsidR="00252D2C" w:rsidRDefault="00252D2C"/>
    <w:p w14:paraId="62F6CD69" w14:textId="77777777" w:rsidR="00252D2C" w:rsidRDefault="00252D2C"/>
    <w:p w14:paraId="313332F3" w14:textId="77777777" w:rsidR="00252D2C" w:rsidRDefault="00000000">
      <w:pPr>
        <w:jc w:val="center"/>
        <w:rPr>
          <w:b/>
          <w:bCs/>
          <w:color w:val="FF0000"/>
          <w:sz w:val="40"/>
          <w:szCs w:val="40"/>
        </w:rPr>
      </w:pPr>
      <w:r>
        <w:rPr>
          <w:b/>
          <w:bCs/>
          <w:color w:val="FF0000"/>
          <w:sz w:val="40"/>
          <w:szCs w:val="40"/>
        </w:rPr>
        <w:t>Cách làm</w:t>
      </w:r>
    </w:p>
    <w:p w14:paraId="14366D25" w14:textId="77777777" w:rsidR="00252D2C" w:rsidRDefault="00252D2C"/>
    <w:p w14:paraId="0705E841" w14:textId="77777777" w:rsidR="00252D2C" w:rsidRDefault="00252D2C"/>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52D2C" w14:paraId="55D088FE" w14:textId="77777777">
        <w:tc>
          <w:tcPr>
            <w:tcW w:w="3120" w:type="dxa"/>
            <w:tcMar>
              <w:top w:w="100" w:type="dxa"/>
              <w:left w:w="100" w:type="dxa"/>
              <w:bottom w:w="100" w:type="dxa"/>
              <w:right w:w="100" w:type="dxa"/>
            </w:tcMar>
          </w:tcPr>
          <w:p w14:paraId="08ABC7DB" w14:textId="77777777" w:rsidR="00252D2C" w:rsidRDefault="00000000">
            <w:pPr>
              <w:spacing w:before="240" w:after="240"/>
            </w:pPr>
            <w:r>
              <w:rPr>
                <w:b/>
                <w:bCs/>
              </w:rPr>
              <w:t xml:space="preserve">Category </w:t>
            </w:r>
          </w:p>
        </w:tc>
        <w:tc>
          <w:tcPr>
            <w:tcW w:w="3120" w:type="dxa"/>
            <w:tcMar>
              <w:top w:w="100" w:type="dxa"/>
              <w:left w:w="100" w:type="dxa"/>
              <w:bottom w:w="100" w:type="dxa"/>
              <w:right w:w="100" w:type="dxa"/>
            </w:tcMar>
          </w:tcPr>
          <w:p w14:paraId="411EBF8D" w14:textId="77777777" w:rsidR="00252D2C" w:rsidRDefault="00000000">
            <w:pPr>
              <w:spacing w:before="240" w:after="240"/>
            </w:pPr>
            <w:r>
              <w:rPr>
                <w:b/>
                <w:bCs/>
              </w:rPr>
              <w:t xml:space="preserve"> NFR Description</w:t>
            </w:r>
          </w:p>
        </w:tc>
        <w:tc>
          <w:tcPr>
            <w:tcW w:w="3120" w:type="dxa"/>
            <w:tcMar>
              <w:top w:w="100" w:type="dxa"/>
              <w:left w:w="100" w:type="dxa"/>
              <w:bottom w:w="100" w:type="dxa"/>
              <w:right w:w="100" w:type="dxa"/>
            </w:tcMar>
          </w:tcPr>
          <w:p w14:paraId="53A75764" w14:textId="77777777" w:rsidR="00252D2C" w:rsidRDefault="00000000">
            <w:pPr>
              <w:spacing w:before="240" w:after="240"/>
            </w:pPr>
            <w:r>
              <w:rPr>
                <w:b/>
                <w:bCs/>
              </w:rPr>
              <w:t>Acceptance Criterion</w:t>
            </w:r>
          </w:p>
        </w:tc>
      </w:tr>
      <w:tr w:rsidR="00252D2C" w14:paraId="0BB48726" w14:textId="77777777">
        <w:tc>
          <w:tcPr>
            <w:tcW w:w="3120" w:type="dxa"/>
            <w:tcMar>
              <w:top w:w="100" w:type="dxa"/>
              <w:left w:w="100" w:type="dxa"/>
              <w:bottom w:w="100" w:type="dxa"/>
              <w:right w:w="100" w:type="dxa"/>
            </w:tcMar>
          </w:tcPr>
          <w:p w14:paraId="3C24672B" w14:textId="77777777" w:rsidR="00252D2C" w:rsidRDefault="00000000">
            <w:pPr>
              <w:spacing w:before="240" w:after="240"/>
            </w:pPr>
            <w:r>
              <w:t>Performance</w:t>
            </w:r>
          </w:p>
        </w:tc>
        <w:tc>
          <w:tcPr>
            <w:tcW w:w="3120" w:type="dxa"/>
            <w:tcMar>
              <w:top w:w="100" w:type="dxa"/>
              <w:left w:w="100" w:type="dxa"/>
              <w:bottom w:w="100" w:type="dxa"/>
              <w:right w:w="100" w:type="dxa"/>
            </w:tcMar>
          </w:tcPr>
          <w:p w14:paraId="5B96AFDD" w14:textId="77777777" w:rsidR="00252D2C" w:rsidRDefault="00000000">
            <w:pPr>
              <w:widowControl w:val="0"/>
              <w:pBdr>
                <w:top w:val="nil"/>
                <w:left w:val="nil"/>
                <w:bottom w:val="nil"/>
                <w:right w:val="nil"/>
                <w:between w:val="nil"/>
              </w:pBdr>
              <w:spacing w:line="240" w:lineRule="auto"/>
            </w:pPr>
            <w:r>
              <w:t xml:space="preserve">The system must handel </w:t>
            </w:r>
            <w:r>
              <w:rPr>
                <w:color w:val="1F1F1F"/>
              </w:rPr>
              <w:t xml:space="preserve">at </w:t>
            </w:r>
            <w:r>
              <w:rPr>
                <w:b/>
                <w:bCs/>
                <w:color w:val="1F1F1F"/>
              </w:rPr>
              <w:t xml:space="preserve">least 1,000 simultaneous users </w:t>
            </w:r>
            <w:r>
              <w:rPr>
                <w:color w:val="1F1F1F"/>
              </w:rPr>
              <w:t>during peak registration periods with a page-response time</w:t>
            </w:r>
            <w:r>
              <w:rPr>
                <w:b/>
                <w:bCs/>
                <w:color w:val="1F1F1F"/>
              </w:rPr>
              <w:t xml:space="preserve"> under 3 seconds</w:t>
            </w:r>
          </w:p>
        </w:tc>
        <w:tc>
          <w:tcPr>
            <w:tcW w:w="3120" w:type="dxa"/>
            <w:tcMar>
              <w:top w:w="100" w:type="dxa"/>
              <w:left w:w="100" w:type="dxa"/>
              <w:bottom w:w="100" w:type="dxa"/>
              <w:right w:w="100" w:type="dxa"/>
            </w:tcMar>
          </w:tcPr>
          <w:p w14:paraId="3EE5A9EC" w14:textId="77777777" w:rsidR="00252D2C" w:rsidRDefault="00252D2C">
            <w:pPr>
              <w:widowControl w:val="0"/>
              <w:pBdr>
                <w:top w:val="nil"/>
                <w:left w:val="nil"/>
                <w:bottom w:val="nil"/>
                <w:right w:val="nil"/>
                <w:between w:val="nil"/>
              </w:pBdr>
              <w:spacing w:line="240" w:lineRule="auto"/>
            </w:pPr>
          </w:p>
        </w:tc>
      </w:tr>
      <w:tr w:rsidR="00252D2C" w14:paraId="15F6AC2E" w14:textId="77777777">
        <w:tc>
          <w:tcPr>
            <w:tcW w:w="3120" w:type="dxa"/>
            <w:tcMar>
              <w:top w:w="100" w:type="dxa"/>
              <w:left w:w="100" w:type="dxa"/>
              <w:bottom w:w="100" w:type="dxa"/>
              <w:right w:w="100" w:type="dxa"/>
            </w:tcMar>
          </w:tcPr>
          <w:p w14:paraId="27B16A10" w14:textId="77777777" w:rsidR="00252D2C" w:rsidRDefault="00000000">
            <w:pPr>
              <w:spacing w:before="240" w:after="240"/>
            </w:pPr>
            <w:r>
              <w:t>Security</w:t>
            </w:r>
          </w:p>
        </w:tc>
        <w:tc>
          <w:tcPr>
            <w:tcW w:w="3120" w:type="dxa"/>
            <w:tcMar>
              <w:top w:w="100" w:type="dxa"/>
              <w:left w:w="100" w:type="dxa"/>
              <w:bottom w:w="100" w:type="dxa"/>
              <w:right w:w="100" w:type="dxa"/>
            </w:tcMar>
          </w:tcPr>
          <w:p w14:paraId="5C3EB690" w14:textId="77777777" w:rsidR="00252D2C" w:rsidRDefault="00000000">
            <w:pPr>
              <w:spacing w:after="160"/>
            </w:pPr>
            <w:r>
              <w:rPr>
                <w:color w:val="1F1F1F"/>
              </w:rPr>
              <w:t>All communication must be encrypted</w:t>
            </w:r>
            <w:r>
              <w:rPr>
                <w:b/>
                <w:bCs/>
                <w:color w:val="1F1F1F"/>
              </w:rPr>
              <w:t xml:space="preserve"> using TLS 1.2 or higher</w:t>
            </w:r>
            <w:r>
              <w:rPr>
                <w:color w:val="1F1F1F"/>
              </w:rPr>
              <w:t>, and access must be governed by a role-based access control (RBAC)</w:t>
            </w:r>
          </w:p>
        </w:tc>
        <w:tc>
          <w:tcPr>
            <w:tcW w:w="3120" w:type="dxa"/>
            <w:tcMar>
              <w:top w:w="100" w:type="dxa"/>
              <w:left w:w="100" w:type="dxa"/>
              <w:bottom w:w="100" w:type="dxa"/>
              <w:right w:w="100" w:type="dxa"/>
            </w:tcMar>
          </w:tcPr>
          <w:p w14:paraId="6CEE887A" w14:textId="77777777" w:rsidR="00252D2C" w:rsidRDefault="00252D2C">
            <w:pPr>
              <w:widowControl w:val="0"/>
              <w:pBdr>
                <w:top w:val="nil"/>
                <w:left w:val="nil"/>
                <w:bottom w:val="nil"/>
                <w:right w:val="nil"/>
                <w:between w:val="nil"/>
              </w:pBdr>
              <w:spacing w:line="240" w:lineRule="auto"/>
            </w:pPr>
          </w:p>
        </w:tc>
      </w:tr>
      <w:tr w:rsidR="00252D2C" w14:paraId="365BDAE6" w14:textId="77777777">
        <w:tc>
          <w:tcPr>
            <w:tcW w:w="3120" w:type="dxa"/>
            <w:tcMar>
              <w:top w:w="100" w:type="dxa"/>
              <w:left w:w="100" w:type="dxa"/>
              <w:bottom w:w="100" w:type="dxa"/>
              <w:right w:w="100" w:type="dxa"/>
            </w:tcMar>
          </w:tcPr>
          <w:p w14:paraId="33381DEE" w14:textId="77777777" w:rsidR="00252D2C" w:rsidRDefault="00000000">
            <w:pPr>
              <w:spacing w:before="240" w:after="240"/>
            </w:pPr>
            <w:r>
              <w:t>Availability</w:t>
            </w:r>
          </w:p>
        </w:tc>
        <w:tc>
          <w:tcPr>
            <w:tcW w:w="3120" w:type="dxa"/>
            <w:tcMar>
              <w:top w:w="100" w:type="dxa"/>
              <w:left w:w="100" w:type="dxa"/>
              <w:bottom w:w="100" w:type="dxa"/>
              <w:right w:w="100" w:type="dxa"/>
            </w:tcMar>
          </w:tcPr>
          <w:p w14:paraId="0AE0F64D" w14:textId="77777777" w:rsidR="00252D2C" w:rsidRDefault="00000000">
            <w:pPr>
              <w:spacing w:after="160"/>
            </w:pPr>
            <w:r>
              <w:rPr>
                <w:color w:val="1F1F1F"/>
              </w:rPr>
              <w:t xml:space="preserve">The platform must be </w:t>
            </w:r>
            <w:r>
              <w:rPr>
                <w:b/>
                <w:bCs/>
                <w:color w:val="1F1F1F"/>
              </w:rPr>
              <w:t>available 99.5 % of the time during the semester</w:t>
            </w:r>
          </w:p>
        </w:tc>
        <w:tc>
          <w:tcPr>
            <w:tcW w:w="3120" w:type="dxa"/>
            <w:tcMar>
              <w:top w:w="100" w:type="dxa"/>
              <w:left w:w="100" w:type="dxa"/>
              <w:bottom w:w="100" w:type="dxa"/>
              <w:right w:w="100" w:type="dxa"/>
            </w:tcMar>
          </w:tcPr>
          <w:p w14:paraId="73559C58" w14:textId="77777777" w:rsidR="00252D2C" w:rsidRDefault="00252D2C">
            <w:pPr>
              <w:widowControl w:val="0"/>
              <w:pBdr>
                <w:top w:val="nil"/>
                <w:left w:val="nil"/>
                <w:bottom w:val="nil"/>
                <w:right w:val="nil"/>
                <w:between w:val="nil"/>
              </w:pBdr>
              <w:spacing w:line="240" w:lineRule="auto"/>
            </w:pPr>
          </w:p>
        </w:tc>
      </w:tr>
      <w:tr w:rsidR="00252D2C" w14:paraId="4858D57E" w14:textId="77777777">
        <w:tc>
          <w:tcPr>
            <w:tcW w:w="3120" w:type="dxa"/>
            <w:tcMar>
              <w:top w:w="100" w:type="dxa"/>
              <w:left w:w="100" w:type="dxa"/>
              <w:bottom w:w="100" w:type="dxa"/>
              <w:right w:w="100" w:type="dxa"/>
            </w:tcMar>
          </w:tcPr>
          <w:p w14:paraId="7CE97800" w14:textId="77777777" w:rsidR="00252D2C" w:rsidRDefault="00000000">
            <w:pPr>
              <w:spacing w:before="240" w:after="240"/>
            </w:pPr>
            <w:r>
              <w:t>Usability</w:t>
            </w:r>
          </w:p>
        </w:tc>
        <w:tc>
          <w:tcPr>
            <w:tcW w:w="3120" w:type="dxa"/>
            <w:tcMar>
              <w:top w:w="100" w:type="dxa"/>
              <w:left w:w="100" w:type="dxa"/>
              <w:bottom w:w="100" w:type="dxa"/>
              <w:right w:w="100" w:type="dxa"/>
            </w:tcMar>
          </w:tcPr>
          <w:p w14:paraId="23AD9F06" w14:textId="77777777" w:rsidR="00252D2C" w:rsidRDefault="00000000">
            <w:pPr>
              <w:spacing w:after="160"/>
            </w:pPr>
            <w:r>
              <w:rPr>
                <w:color w:val="1F1F1F"/>
              </w:rPr>
              <w:t xml:space="preserve">The interface must be accessible on both desktop and mobile browsers and conform to </w:t>
            </w:r>
            <w:r>
              <w:rPr>
                <w:b/>
                <w:bCs/>
                <w:color w:val="1F1F1F"/>
              </w:rPr>
              <w:t>WCAG 2.1 Level AA accessibility standards</w:t>
            </w:r>
          </w:p>
        </w:tc>
        <w:tc>
          <w:tcPr>
            <w:tcW w:w="3120" w:type="dxa"/>
            <w:tcMar>
              <w:top w:w="100" w:type="dxa"/>
              <w:left w:w="100" w:type="dxa"/>
              <w:bottom w:w="100" w:type="dxa"/>
              <w:right w:w="100" w:type="dxa"/>
            </w:tcMar>
          </w:tcPr>
          <w:p w14:paraId="56BA68F1" w14:textId="77777777" w:rsidR="00252D2C" w:rsidRDefault="00252D2C">
            <w:pPr>
              <w:widowControl w:val="0"/>
              <w:pBdr>
                <w:top w:val="nil"/>
                <w:left w:val="nil"/>
                <w:bottom w:val="nil"/>
                <w:right w:val="nil"/>
                <w:between w:val="nil"/>
              </w:pBdr>
              <w:spacing w:line="240" w:lineRule="auto"/>
            </w:pPr>
          </w:p>
        </w:tc>
      </w:tr>
    </w:tbl>
    <w:p w14:paraId="13032ADA" w14:textId="77777777" w:rsidR="00252D2C" w:rsidRDefault="00252D2C"/>
    <w:p w14:paraId="7B8FAC22" w14:textId="77777777" w:rsidR="00252D2C" w:rsidRDefault="00252D2C"/>
    <w:p w14:paraId="51CB845E" w14:textId="77777777" w:rsidR="00252D2C" w:rsidRDefault="00000000">
      <w:r>
        <w:t>Tips:</w:t>
      </w:r>
    </w:p>
    <w:p w14:paraId="6B139CBD" w14:textId="77777777" w:rsidR="00945073" w:rsidRDefault="00000000">
      <w:r>
        <w:t>[ điều kiện kiểm thử ] + [hệ thống phản hồi / kết quả] + [chỉ số đo lường]</w:t>
      </w:r>
    </w:p>
    <w:p w14:paraId="0F14CE42" w14:textId="77777777" w:rsidR="00945073" w:rsidRPr="00945073" w:rsidRDefault="00945073" w:rsidP="00945073">
      <w:pPr>
        <w:numPr>
          <w:ilvl w:val="0"/>
          <w:numId w:val="13"/>
        </w:numPr>
        <w:rPr>
          <w:lang w:val="en-US"/>
        </w:rPr>
      </w:pPr>
      <w:r w:rsidRPr="00945073">
        <w:rPr>
          <w:i/>
          <w:iCs/>
          <w:lang w:val="en-US"/>
        </w:rPr>
        <w:lastRenderedPageBreak/>
        <w:t>Ví dụ (Performance):</w:t>
      </w:r>
      <w:r w:rsidRPr="00945073">
        <w:rPr>
          <w:lang w:val="en-US"/>
        </w:rPr>
        <w:t xml:space="preserve"> Khi có 500 người dùng đồng thời (Điều kiện) -&gt; thời gian phản hồi của hệ thống phải đạt (Kết quả) -&gt; dưới 2 giây (Chỉ số).</w:t>
      </w:r>
    </w:p>
    <w:p w14:paraId="07A1F945" w14:textId="30F633D0" w:rsidR="00252D2C" w:rsidRPr="00945073" w:rsidRDefault="00945073" w:rsidP="00945073">
      <w:pPr>
        <w:numPr>
          <w:ilvl w:val="0"/>
          <w:numId w:val="13"/>
        </w:numPr>
        <w:rPr>
          <w:lang w:val="en-US"/>
        </w:rPr>
      </w:pPr>
      <w:r w:rsidRPr="00945073">
        <w:rPr>
          <w:i/>
          <w:iCs/>
          <w:lang w:val="en-US"/>
        </w:rPr>
        <w:t>Ví dụ (Availability):</w:t>
      </w:r>
      <w:r w:rsidRPr="00945073">
        <w:rPr>
          <w:lang w:val="en-US"/>
        </w:rPr>
        <w:t xml:space="preserve"> Hệ thống phải hoạt động ổn định (Kết quả) -&gt; đạt ≥ 99.99% mỗi tháng, tương đương không quá 4.38 phút downtime (Chỉ số) -&gt; được đo lường bởi dịch vụ độc lập (Điều kiện).</w:t>
      </w:r>
    </w:p>
    <w:p w14:paraId="3A22D078" w14:textId="77777777" w:rsidR="00252D2C" w:rsidRDefault="00252D2C"/>
    <w:p w14:paraId="64A45133" w14:textId="77777777" w:rsidR="00252D2C" w:rsidRDefault="00252D2C"/>
    <w:p w14:paraId="0ECC07EB" w14:textId="77777777" w:rsidR="00252D2C" w:rsidRDefault="00000000">
      <w:pPr>
        <w:spacing w:after="160"/>
        <w:rPr>
          <w:b/>
          <w:bCs/>
          <w:color w:val="FF0000"/>
          <w:sz w:val="40"/>
          <w:szCs w:val="40"/>
        </w:rPr>
      </w:pPr>
      <w:r>
        <w:rPr>
          <w:b/>
          <w:bCs/>
          <w:color w:val="FF0000"/>
          <w:sz w:val="40"/>
          <w:szCs w:val="40"/>
        </w:rPr>
        <w:t>Đề ôn tập câu 4</w:t>
      </w:r>
    </w:p>
    <w:p w14:paraId="4458758C" w14:textId="77777777" w:rsidR="00252D2C" w:rsidRDefault="00000000">
      <w:pPr>
        <w:rPr>
          <w:color w:val="1F1F1F"/>
        </w:rPr>
      </w:pPr>
      <w:r>
        <w:pict w14:anchorId="77726FD8">
          <v:rect id="_x0000_i1025" style="width:0;height:1.5pt" o:hralign="center" o:hrstd="t" o:hr="t" fillcolor="#a0a0a0" stroked="f"/>
        </w:pict>
      </w:r>
    </w:p>
    <w:p w14:paraId="10A25806" w14:textId="77777777" w:rsidR="00252D2C" w:rsidRDefault="00000000">
      <w:pPr>
        <w:pStyle w:val="Heading2"/>
        <w:keepNext w:val="0"/>
        <w:keepLines w:val="0"/>
        <w:spacing w:before="0"/>
        <w:rPr>
          <w:b/>
          <w:bCs/>
          <w:color w:val="1F1F1F"/>
          <w:sz w:val="34"/>
          <w:szCs w:val="34"/>
        </w:rPr>
      </w:pPr>
      <w:bookmarkStart w:id="1" w:name="_kcdsijzc8siw" w:colFirst="0" w:colLast="0"/>
      <w:bookmarkEnd w:id="1"/>
      <w:r>
        <w:rPr>
          <w:b/>
          <w:bCs/>
          <w:color w:val="1F1F1F"/>
          <w:sz w:val="34"/>
          <w:szCs w:val="34"/>
        </w:rPr>
        <w:t>PRACTICE EXAM 1: SMART HEALTHCARE MANAGEMENT SYSTEM (SHMS)</w:t>
      </w:r>
    </w:p>
    <w:p w14:paraId="3F17A1B1" w14:textId="77777777" w:rsidR="00252D2C" w:rsidRDefault="00000000">
      <w:pPr>
        <w:pStyle w:val="Heading3"/>
        <w:keepNext w:val="0"/>
        <w:keepLines w:val="0"/>
        <w:spacing w:before="0" w:after="120"/>
        <w:rPr>
          <w:b/>
          <w:bCs/>
          <w:color w:val="1F1F1F"/>
          <w:sz w:val="26"/>
          <w:szCs w:val="26"/>
        </w:rPr>
      </w:pPr>
      <w:bookmarkStart w:id="2" w:name="_gh6xokua0l16" w:colFirst="0" w:colLast="0"/>
      <w:bookmarkEnd w:id="2"/>
      <w:r>
        <w:rPr>
          <w:b/>
          <w:bCs/>
          <w:color w:val="1F1F1F"/>
          <w:sz w:val="26"/>
          <w:szCs w:val="26"/>
        </w:rPr>
        <w:t>I. CASE STUDY</w:t>
      </w:r>
    </w:p>
    <w:p w14:paraId="08A2D008" w14:textId="77777777" w:rsidR="00252D2C" w:rsidRDefault="00000000">
      <w:pPr>
        <w:spacing w:after="160"/>
        <w:rPr>
          <w:color w:val="1F1F1F"/>
        </w:rPr>
      </w:pPr>
      <w:r>
        <w:rPr>
          <w:color w:val="1F1F1F"/>
        </w:rPr>
        <w:t xml:space="preserve">"HealthyLife Clinic" is a busy medical center transitioning from legacy record-keeping to a modern </w:t>
      </w:r>
      <w:r>
        <w:rPr>
          <w:b/>
          <w:bCs/>
          <w:color w:val="1F1F1F"/>
        </w:rPr>
        <w:t>Smart Healthcare Management System (SHMS)</w:t>
      </w:r>
      <w:r>
        <w:rPr>
          <w:color w:val="1F1F1F"/>
        </w:rPr>
        <w:t>. The clinic manages 15,000 active patients and 50 healthcare professionals. Currently, appointment scheduling is handled via phone calls, and medical histories are stored in physical folders, leading to frequent misplacement of files and scheduling overlaps.</w:t>
      </w:r>
    </w:p>
    <w:p w14:paraId="69137661" w14:textId="77777777" w:rsidR="00252D2C" w:rsidRDefault="00000000">
      <w:pPr>
        <w:spacing w:after="160"/>
        <w:rPr>
          <w:color w:val="1F1F1F"/>
        </w:rPr>
      </w:pPr>
      <w:r>
        <w:rPr>
          <w:color w:val="1F1F1F"/>
        </w:rPr>
        <w:t>The SHMS must allow Patients to book appointments, view their lab results, and message their doctors. Doctors need to access patient EHRs (Electronic Health Records), write digital prescriptions, and view their daily consultation schedules. Nurses handle patient intake data, such as vitals and allergies. Receptionists manage the billing process and verify insurance coverage.</w:t>
      </w:r>
    </w:p>
    <w:p w14:paraId="2AB15F46" w14:textId="77777777" w:rsidR="00252D2C" w:rsidRDefault="00000000">
      <w:pPr>
        <w:spacing w:after="160"/>
        <w:rPr>
          <w:color w:val="1F1F1F"/>
        </w:rPr>
      </w:pPr>
      <w:r>
        <w:rPr>
          <w:color w:val="1F1F1F"/>
        </w:rPr>
        <w:t>Technical constraints are strict: the system must process 500 concurrent clinic visits daily without lag. Patient data privacy is paramount, requiring multi-factor authentication (MFA) and high-level encryption. The system must be operational 24/7 for emergency access to records, and the UI must be intuitive enough for elderly patients to navigate easily. As the clinic plans to open three new branches next year, the system must be able to handle a 300% increase in data volume without a total rewrite.</w:t>
      </w:r>
    </w:p>
    <w:p w14:paraId="71A0D9D1" w14:textId="77777777" w:rsidR="00252D2C" w:rsidRDefault="00000000">
      <w:pPr>
        <w:pStyle w:val="Heading3"/>
        <w:keepNext w:val="0"/>
        <w:keepLines w:val="0"/>
        <w:spacing w:before="0" w:after="120"/>
        <w:rPr>
          <w:b/>
          <w:bCs/>
          <w:color w:val="1F1F1F"/>
          <w:sz w:val="26"/>
          <w:szCs w:val="26"/>
        </w:rPr>
      </w:pPr>
      <w:bookmarkStart w:id="3" w:name="_zi3iw6me2hut" w:colFirst="0" w:colLast="0"/>
      <w:bookmarkEnd w:id="3"/>
      <w:r>
        <w:rPr>
          <w:b/>
          <w:bCs/>
          <w:color w:val="1F1F1F"/>
          <w:sz w:val="26"/>
          <w:szCs w:val="26"/>
        </w:rPr>
        <w:t>Question 1: Non-Functional Requirements (1.0 points)</w:t>
      </w:r>
    </w:p>
    <w:p w14:paraId="42D11B84" w14:textId="77777777" w:rsidR="00252D2C" w:rsidRDefault="00000000">
      <w:pPr>
        <w:numPr>
          <w:ilvl w:val="0"/>
          <w:numId w:val="11"/>
        </w:numPr>
      </w:pPr>
      <w:r>
        <w:rPr>
          <w:color w:val="1F1F1F"/>
        </w:rPr>
        <w:t xml:space="preserve">From the case study, identify and classify at least </w:t>
      </w:r>
      <w:r>
        <w:rPr>
          <w:b/>
          <w:bCs/>
          <w:color w:val="1F1F1F"/>
        </w:rPr>
        <w:t>FOUR</w:t>
      </w:r>
      <w:r>
        <w:rPr>
          <w:color w:val="1F1F1F"/>
        </w:rPr>
        <w:t xml:space="preserve"> non-functional requirements (NFRs) into appropriate quality categories. For each NFR, write one measurable acceptance criterion. Present your answer as a table with the columns: </w:t>
      </w:r>
      <w:r>
        <w:rPr>
          <w:b/>
          <w:bCs/>
          <w:color w:val="1F1F1F"/>
        </w:rPr>
        <w:t>Category | NFR Description | Acceptance Criterion</w:t>
      </w:r>
      <w:r>
        <w:rPr>
          <w:color w:val="1F1F1F"/>
        </w:rPr>
        <w:t>. (0.9 points)</w:t>
      </w:r>
    </w:p>
    <w:p w14:paraId="6B1962B4" w14:textId="77777777" w:rsidR="00252D2C" w:rsidRDefault="00000000">
      <w:pPr>
        <w:numPr>
          <w:ilvl w:val="0"/>
          <w:numId w:val="11"/>
        </w:numPr>
        <w:spacing w:after="360"/>
      </w:pPr>
      <w:r>
        <w:rPr>
          <w:color w:val="1F1F1F"/>
        </w:rPr>
        <w:t xml:space="preserve">Identify </w:t>
      </w:r>
      <w:r>
        <w:rPr>
          <w:b/>
          <w:bCs/>
          <w:color w:val="1F1F1F"/>
        </w:rPr>
        <w:t>TWO</w:t>
      </w:r>
      <w:r>
        <w:rPr>
          <w:color w:val="1F1F1F"/>
        </w:rPr>
        <w:t xml:space="preserve"> NFRs from your table that may conflict with each other. Explain the conflict and propose a trade-off strategy. (0.1 points)</w:t>
      </w:r>
    </w:p>
    <w:p w14:paraId="47EC85BB" w14:textId="77777777" w:rsidR="00252D2C" w:rsidRDefault="00000000">
      <w:pPr>
        <w:rPr>
          <w:color w:val="1F1F1F"/>
        </w:rPr>
      </w:pPr>
      <w:r>
        <w:pict w14:anchorId="7C39B3E1">
          <v:rect id="_x0000_i1026" style="width:0;height:1.5pt" o:hralign="center" o:hrstd="t" o:hr="t" fillcolor="#a0a0a0" stroked="f"/>
        </w:pict>
      </w:r>
    </w:p>
    <w:p w14:paraId="57D337F7" w14:textId="77777777" w:rsidR="00252D2C" w:rsidRDefault="00000000">
      <w:pPr>
        <w:pStyle w:val="Heading2"/>
        <w:keepNext w:val="0"/>
        <w:keepLines w:val="0"/>
        <w:spacing w:before="0"/>
        <w:rPr>
          <w:b/>
          <w:bCs/>
          <w:color w:val="1F1F1F"/>
          <w:sz w:val="34"/>
          <w:szCs w:val="34"/>
        </w:rPr>
      </w:pPr>
      <w:bookmarkStart w:id="4" w:name="_8p2f0r915y28" w:colFirst="0" w:colLast="0"/>
      <w:bookmarkEnd w:id="4"/>
      <w:r>
        <w:rPr>
          <w:b/>
          <w:bCs/>
          <w:color w:val="1F1F1F"/>
          <w:sz w:val="34"/>
          <w:szCs w:val="34"/>
        </w:rPr>
        <w:lastRenderedPageBreak/>
        <w:t>PRACTICE EXAM 2: NEXUS E-COMMERCE LOGISTICS PLATFORM (NELP)</w:t>
      </w:r>
    </w:p>
    <w:p w14:paraId="5D16E12F" w14:textId="77777777" w:rsidR="00252D2C" w:rsidRDefault="00000000">
      <w:pPr>
        <w:pStyle w:val="Heading3"/>
        <w:keepNext w:val="0"/>
        <w:keepLines w:val="0"/>
        <w:spacing w:before="0" w:after="120"/>
        <w:rPr>
          <w:b/>
          <w:bCs/>
          <w:color w:val="1F1F1F"/>
          <w:sz w:val="26"/>
          <w:szCs w:val="26"/>
        </w:rPr>
      </w:pPr>
      <w:bookmarkStart w:id="5" w:name="_fukdzsm3rqtr" w:colFirst="0" w:colLast="0"/>
      <w:bookmarkEnd w:id="5"/>
      <w:r>
        <w:rPr>
          <w:b/>
          <w:bCs/>
          <w:color w:val="1F1F1F"/>
          <w:sz w:val="26"/>
          <w:szCs w:val="26"/>
        </w:rPr>
        <w:t>I. CASE STUDY</w:t>
      </w:r>
    </w:p>
    <w:p w14:paraId="51C9BBD6" w14:textId="77777777" w:rsidR="00252D2C" w:rsidRDefault="00000000">
      <w:pPr>
        <w:spacing w:after="160"/>
        <w:rPr>
          <w:color w:val="1F1F1F"/>
        </w:rPr>
      </w:pPr>
      <w:r>
        <w:rPr>
          <w:color w:val="1F1F1F"/>
        </w:rPr>
        <w:t xml:space="preserve">"Nexus Logistics" is a rapidly growing delivery firm that connects local retailers with independent couriers. The company is struggling with its current manual dispatching system, which results in inefficient routes and late deliveries. They are commissioning the </w:t>
      </w:r>
      <w:r>
        <w:rPr>
          <w:b/>
          <w:bCs/>
          <w:color w:val="1F1F1F"/>
        </w:rPr>
        <w:t>Nexus E-commerce Logistics Platform (NELP)</w:t>
      </w:r>
      <w:r>
        <w:rPr>
          <w:color w:val="1F1F1F"/>
        </w:rPr>
        <w:t xml:space="preserve"> to optimize operations.</w:t>
      </w:r>
    </w:p>
    <w:p w14:paraId="4337F2EF" w14:textId="77777777" w:rsidR="00252D2C" w:rsidRDefault="00000000">
      <w:pPr>
        <w:spacing w:after="160"/>
        <w:rPr>
          <w:color w:val="1F1F1F"/>
        </w:rPr>
      </w:pPr>
      <w:r>
        <w:rPr>
          <w:color w:val="1F1F1F"/>
        </w:rPr>
        <w:t>The NELP will support four user roles. Retailers upload bulk orders and track delivery progress. Couriers use a mobile app to accept delivery tasks, use GPS for navigation, and upload "proof of delivery" photos. Customers track their packages in real-time and rate their delivery experience. Operations Managers monitor the entire fleet, generate performance reports, and manage courier payouts.</w:t>
      </w:r>
    </w:p>
    <w:p w14:paraId="546F8DC5" w14:textId="77777777" w:rsidR="00252D2C" w:rsidRDefault="00000000">
      <w:pPr>
        <w:spacing w:after="160"/>
        <w:rPr>
          <w:color w:val="1F1F1F"/>
        </w:rPr>
      </w:pPr>
      <w:r>
        <w:rPr>
          <w:color w:val="1F1F1F"/>
        </w:rPr>
        <w:t>Technically, the mobile app must work reliably even in areas with low 4G connectivity (offline-first capability). The system must handle up to 5,000 order updates per minute during holiday sales peaks. All financial transactions must be audit-ready and comply with PCI-DSS security standards. The platform needs to be compatible with both Android and iOS devices. To ensure business continuity, the database must be backed up every 15 minutes to a secondary cloud region.</w:t>
      </w:r>
    </w:p>
    <w:p w14:paraId="569E9B54" w14:textId="77777777" w:rsidR="00252D2C" w:rsidRDefault="00000000">
      <w:pPr>
        <w:pStyle w:val="Heading3"/>
        <w:keepNext w:val="0"/>
        <w:keepLines w:val="0"/>
        <w:spacing w:before="0" w:after="120"/>
        <w:rPr>
          <w:b/>
          <w:bCs/>
          <w:color w:val="1F1F1F"/>
          <w:sz w:val="26"/>
          <w:szCs w:val="26"/>
        </w:rPr>
      </w:pPr>
      <w:bookmarkStart w:id="6" w:name="_z3tteggceem0" w:colFirst="0" w:colLast="0"/>
      <w:bookmarkEnd w:id="6"/>
      <w:r>
        <w:rPr>
          <w:b/>
          <w:bCs/>
          <w:color w:val="1F1F1F"/>
          <w:sz w:val="26"/>
          <w:szCs w:val="26"/>
        </w:rPr>
        <w:t>Question 2: Non-Functional Requirements (1.0 points)</w:t>
      </w:r>
    </w:p>
    <w:p w14:paraId="1DB9BA69" w14:textId="77777777" w:rsidR="00252D2C" w:rsidRDefault="00000000">
      <w:pPr>
        <w:numPr>
          <w:ilvl w:val="0"/>
          <w:numId w:val="6"/>
        </w:numPr>
      </w:pPr>
      <w:r>
        <w:rPr>
          <w:color w:val="1F1F1F"/>
        </w:rPr>
        <w:t xml:space="preserve">From the case study, identify and classify at least </w:t>
      </w:r>
      <w:r>
        <w:rPr>
          <w:b/>
          <w:bCs/>
          <w:color w:val="1F1F1F"/>
        </w:rPr>
        <w:t>FOUR</w:t>
      </w:r>
      <w:r>
        <w:rPr>
          <w:color w:val="1F1F1F"/>
        </w:rPr>
        <w:t xml:space="preserve"> non-functional requirements (NFRs) into appropriate quality categories. For each NFR, write one measurable acceptance criterion. Present your answer as a table with the columns: </w:t>
      </w:r>
      <w:r>
        <w:rPr>
          <w:b/>
          <w:bCs/>
          <w:color w:val="1F1F1F"/>
        </w:rPr>
        <w:t>Category | NFR Description | Acceptance Criterion</w:t>
      </w:r>
      <w:r>
        <w:rPr>
          <w:color w:val="1F1F1F"/>
        </w:rPr>
        <w:t>. (0.9 points)</w:t>
      </w:r>
    </w:p>
    <w:p w14:paraId="79312043" w14:textId="77777777" w:rsidR="00252D2C" w:rsidRDefault="00000000">
      <w:pPr>
        <w:numPr>
          <w:ilvl w:val="0"/>
          <w:numId w:val="6"/>
        </w:numPr>
        <w:spacing w:after="360"/>
      </w:pPr>
      <w:r>
        <w:rPr>
          <w:color w:val="1F1F1F"/>
        </w:rPr>
        <w:t xml:space="preserve">Identify </w:t>
      </w:r>
      <w:r>
        <w:rPr>
          <w:b/>
          <w:bCs/>
          <w:color w:val="1F1F1F"/>
        </w:rPr>
        <w:t>TWO</w:t>
      </w:r>
      <w:r>
        <w:rPr>
          <w:color w:val="1F1F1F"/>
        </w:rPr>
        <w:t xml:space="preserve"> NFRs from your table that may conflict with each other. Explain the conflict and propose a trade-off strategy. (0.1 points)</w:t>
      </w:r>
    </w:p>
    <w:p w14:paraId="6CAFAD89" w14:textId="77777777" w:rsidR="00252D2C" w:rsidRDefault="00000000">
      <w:pPr>
        <w:rPr>
          <w:color w:val="1F1F1F"/>
        </w:rPr>
      </w:pPr>
      <w:r>
        <w:pict w14:anchorId="4CB6B174">
          <v:rect id="_x0000_i1027" style="width:0;height:1.5pt" o:hralign="center" o:hrstd="t" o:hr="t" fillcolor="#a0a0a0" stroked="f"/>
        </w:pict>
      </w:r>
    </w:p>
    <w:p w14:paraId="2AA16312" w14:textId="77777777" w:rsidR="00252D2C" w:rsidRDefault="00000000">
      <w:pPr>
        <w:pStyle w:val="Heading2"/>
        <w:keepNext w:val="0"/>
        <w:keepLines w:val="0"/>
        <w:spacing w:before="0"/>
        <w:rPr>
          <w:b/>
          <w:bCs/>
          <w:color w:val="1F1F1F"/>
          <w:sz w:val="34"/>
          <w:szCs w:val="34"/>
        </w:rPr>
      </w:pPr>
      <w:bookmarkStart w:id="7" w:name="_2m72q9s240u" w:colFirst="0" w:colLast="0"/>
      <w:bookmarkEnd w:id="7"/>
      <w:r>
        <w:rPr>
          <w:b/>
          <w:bCs/>
          <w:color w:val="1F1F1F"/>
          <w:sz w:val="34"/>
          <w:szCs w:val="34"/>
        </w:rPr>
        <w:t>PRACTICE EXAM 3: FINTECH LOAN APPROVAL ENGINE (FLAE)</w:t>
      </w:r>
    </w:p>
    <w:p w14:paraId="0C627E96" w14:textId="77777777" w:rsidR="00252D2C" w:rsidRDefault="00000000">
      <w:pPr>
        <w:pStyle w:val="Heading3"/>
        <w:keepNext w:val="0"/>
        <w:keepLines w:val="0"/>
        <w:spacing w:before="0" w:after="120"/>
        <w:rPr>
          <w:b/>
          <w:bCs/>
          <w:color w:val="1F1F1F"/>
          <w:sz w:val="26"/>
          <w:szCs w:val="26"/>
        </w:rPr>
      </w:pPr>
      <w:bookmarkStart w:id="8" w:name="_geql17buy1ik" w:colFirst="0" w:colLast="0"/>
      <w:bookmarkEnd w:id="8"/>
      <w:r>
        <w:rPr>
          <w:b/>
          <w:bCs/>
          <w:color w:val="1F1F1F"/>
          <w:sz w:val="26"/>
          <w:szCs w:val="26"/>
        </w:rPr>
        <w:t>I. CASE STUDY</w:t>
      </w:r>
    </w:p>
    <w:p w14:paraId="399EFA30" w14:textId="77777777" w:rsidR="00252D2C" w:rsidRDefault="00000000">
      <w:pPr>
        <w:spacing w:after="160"/>
        <w:rPr>
          <w:color w:val="1F1F1F"/>
        </w:rPr>
      </w:pPr>
      <w:r>
        <w:rPr>
          <w:color w:val="1F1F1F"/>
        </w:rPr>
        <w:t xml:space="preserve">"SwiftCapital" is a fintech startup aiming to disrupt the traditional banking loan process. They are developing the </w:t>
      </w:r>
      <w:r>
        <w:rPr>
          <w:b/>
          <w:bCs/>
          <w:color w:val="1F1F1F"/>
        </w:rPr>
        <w:t>FinTech Loan Approval Engine (FLAE)</w:t>
      </w:r>
      <w:r>
        <w:rPr>
          <w:color w:val="1F1F1F"/>
        </w:rPr>
        <w:t xml:space="preserve"> to replace their manual credit assessment process, which currently takes up to 7 working days.</w:t>
      </w:r>
    </w:p>
    <w:p w14:paraId="22F0D809" w14:textId="77777777" w:rsidR="00252D2C" w:rsidRDefault="00000000">
      <w:pPr>
        <w:spacing w:after="160"/>
        <w:rPr>
          <w:color w:val="1F1F1F"/>
        </w:rPr>
      </w:pPr>
      <w:r>
        <w:rPr>
          <w:color w:val="1F1F1F"/>
        </w:rPr>
        <w:t>The FLAE serves several stakeholders. Applicants fill out digital loan forms, upload income proof, and receive instant preliminary decisions. Credit Officers review flagged applications that the AI cannot decide on. Compliance Officers ensure all approved loans meet national financial regulations. System Admins monitor the API integrations with national credit bureaus.</w:t>
      </w:r>
    </w:p>
    <w:p w14:paraId="0C9C8785" w14:textId="77777777" w:rsidR="00252D2C" w:rsidRDefault="00000000">
      <w:pPr>
        <w:spacing w:after="160"/>
        <w:rPr>
          <w:color w:val="1F1F1F"/>
        </w:rPr>
      </w:pPr>
      <w:r>
        <w:rPr>
          <w:color w:val="1F1F1F"/>
        </w:rPr>
        <w:lastRenderedPageBreak/>
        <w:t>The system's core value is speed; the automated credit check must return a result within 10 seconds. Since the engine handles highly sensitive financial data (Social Security numbers, bank statements), it must undergo monthly penetration testing and strictly follow the Principle of Least Privilege. The system must achieve 99.99% availability because downtime directly results in lost revenue. The architecture must be modular (microservices) to allow the dev team to update the credit-scoring algorithm without taking the whole system offline.</w:t>
      </w:r>
    </w:p>
    <w:p w14:paraId="6C07C045" w14:textId="77777777" w:rsidR="00252D2C" w:rsidRDefault="00000000">
      <w:pPr>
        <w:pStyle w:val="Heading3"/>
        <w:keepNext w:val="0"/>
        <w:keepLines w:val="0"/>
        <w:spacing w:before="0" w:after="120"/>
        <w:rPr>
          <w:b/>
          <w:bCs/>
          <w:color w:val="1F1F1F"/>
          <w:sz w:val="26"/>
          <w:szCs w:val="26"/>
        </w:rPr>
      </w:pPr>
      <w:bookmarkStart w:id="9" w:name="_2zwramz7tt86" w:colFirst="0" w:colLast="0"/>
      <w:bookmarkEnd w:id="9"/>
      <w:r>
        <w:rPr>
          <w:b/>
          <w:bCs/>
          <w:color w:val="1F1F1F"/>
          <w:sz w:val="26"/>
          <w:szCs w:val="26"/>
        </w:rPr>
        <w:t>Question 3: Non-Functional Requirements (1.0 points)</w:t>
      </w:r>
    </w:p>
    <w:p w14:paraId="006817CC" w14:textId="77777777" w:rsidR="00252D2C" w:rsidRDefault="00000000">
      <w:pPr>
        <w:numPr>
          <w:ilvl w:val="0"/>
          <w:numId w:val="5"/>
        </w:numPr>
      </w:pPr>
      <w:r>
        <w:rPr>
          <w:color w:val="1F1F1F"/>
        </w:rPr>
        <w:t xml:space="preserve">From the case study, identify and classify at least </w:t>
      </w:r>
      <w:r>
        <w:rPr>
          <w:b/>
          <w:bCs/>
          <w:color w:val="1F1F1F"/>
        </w:rPr>
        <w:t>FOUR</w:t>
      </w:r>
      <w:r>
        <w:rPr>
          <w:color w:val="1F1F1F"/>
        </w:rPr>
        <w:t xml:space="preserve"> non-functional requirements (NFRs) into appropriate quality categories. For each NFR, write one measurable acceptance criterion. Present your answer as a table with the columns: </w:t>
      </w:r>
      <w:r>
        <w:rPr>
          <w:b/>
          <w:bCs/>
          <w:color w:val="1F1F1F"/>
        </w:rPr>
        <w:t>Category | NFR Description | Acceptance Criterion</w:t>
      </w:r>
      <w:r>
        <w:rPr>
          <w:color w:val="1F1F1F"/>
        </w:rPr>
        <w:t>. (0.9 points)</w:t>
      </w:r>
    </w:p>
    <w:p w14:paraId="3465A2FC" w14:textId="77777777" w:rsidR="00252D2C" w:rsidRDefault="00000000">
      <w:pPr>
        <w:numPr>
          <w:ilvl w:val="0"/>
          <w:numId w:val="5"/>
        </w:numPr>
        <w:spacing w:after="360"/>
      </w:pPr>
      <w:r>
        <w:rPr>
          <w:color w:val="1F1F1F"/>
        </w:rPr>
        <w:t xml:space="preserve">Identify </w:t>
      </w:r>
      <w:r>
        <w:rPr>
          <w:b/>
          <w:bCs/>
          <w:color w:val="1F1F1F"/>
        </w:rPr>
        <w:t>TWO</w:t>
      </w:r>
      <w:r>
        <w:rPr>
          <w:color w:val="1F1F1F"/>
        </w:rPr>
        <w:t xml:space="preserve"> NFRs from your table that may conflict with each other. Explain the conflict and propose a trade-off strategy. (0.1 points)</w:t>
      </w:r>
    </w:p>
    <w:p w14:paraId="3A2A6807" w14:textId="77777777" w:rsidR="00252D2C" w:rsidRDefault="00000000">
      <w:pPr>
        <w:rPr>
          <w:color w:val="1F1F1F"/>
        </w:rPr>
      </w:pPr>
      <w:r>
        <w:pict w14:anchorId="17C28C94">
          <v:rect id="_x0000_i1028" style="width:0;height:1.5pt" o:hralign="center" o:hrstd="t" o:hr="t" fillcolor="#a0a0a0" stroked="f"/>
        </w:pict>
      </w:r>
    </w:p>
    <w:p w14:paraId="07E5AB8A" w14:textId="77777777" w:rsidR="00252D2C" w:rsidRDefault="00000000">
      <w:pPr>
        <w:pStyle w:val="Heading2"/>
        <w:keepNext w:val="0"/>
        <w:keepLines w:val="0"/>
        <w:spacing w:before="0"/>
        <w:rPr>
          <w:b/>
          <w:bCs/>
          <w:color w:val="1F1F1F"/>
          <w:sz w:val="34"/>
          <w:szCs w:val="34"/>
        </w:rPr>
      </w:pPr>
      <w:bookmarkStart w:id="10" w:name="_w9dyzfuqwvho" w:colFirst="0" w:colLast="0"/>
      <w:bookmarkEnd w:id="10"/>
      <w:r>
        <w:rPr>
          <w:b/>
          <w:bCs/>
          <w:color w:val="1F1F1F"/>
          <w:sz w:val="34"/>
          <w:szCs w:val="34"/>
        </w:rPr>
        <w:t>PRACTICE EXAM 4: ECO-STAY HOTEL RESERVATION SYSTEM (EHRS)</w:t>
      </w:r>
    </w:p>
    <w:p w14:paraId="10F27C31" w14:textId="77777777" w:rsidR="00252D2C" w:rsidRDefault="00000000">
      <w:pPr>
        <w:pStyle w:val="Heading3"/>
        <w:keepNext w:val="0"/>
        <w:keepLines w:val="0"/>
        <w:spacing w:before="0" w:after="120"/>
        <w:rPr>
          <w:b/>
          <w:bCs/>
          <w:color w:val="1F1F1F"/>
          <w:sz w:val="26"/>
          <w:szCs w:val="26"/>
        </w:rPr>
      </w:pPr>
      <w:bookmarkStart w:id="11" w:name="_2nf303v4hrhn" w:colFirst="0" w:colLast="0"/>
      <w:bookmarkEnd w:id="11"/>
      <w:r>
        <w:rPr>
          <w:b/>
          <w:bCs/>
          <w:color w:val="1F1F1F"/>
          <w:sz w:val="26"/>
          <w:szCs w:val="26"/>
        </w:rPr>
        <w:t>I. CASE STUDY</w:t>
      </w:r>
    </w:p>
    <w:p w14:paraId="419319F9" w14:textId="77777777" w:rsidR="00252D2C" w:rsidRDefault="00000000">
      <w:pPr>
        <w:spacing w:after="160"/>
        <w:rPr>
          <w:color w:val="1F1F1F"/>
        </w:rPr>
      </w:pPr>
      <w:r>
        <w:rPr>
          <w:color w:val="1F1F1F"/>
        </w:rPr>
        <w:t xml:space="preserve">"Eco-Stay" is a boutique hotel chain focused on sustainability. To reduce paper waste and improve guest experience, they are implementing the </w:t>
      </w:r>
      <w:r>
        <w:rPr>
          <w:b/>
          <w:bCs/>
          <w:color w:val="1F1F1F"/>
        </w:rPr>
        <w:t>Eco-Stay Hotel Reservation System (EHRS)</w:t>
      </w:r>
      <w:r>
        <w:rPr>
          <w:color w:val="1F1F1F"/>
        </w:rPr>
        <w:t>.</w:t>
      </w:r>
    </w:p>
    <w:p w14:paraId="43584BCF" w14:textId="77777777" w:rsidR="00252D2C" w:rsidRDefault="00000000">
      <w:pPr>
        <w:spacing w:after="160"/>
        <w:rPr>
          <w:color w:val="1F1F1F"/>
        </w:rPr>
      </w:pPr>
      <w:r>
        <w:rPr>
          <w:color w:val="1F1F1F"/>
        </w:rPr>
        <w:t>Guests will use the system to book rooms, select "green" amenities, and perform self-check-in via QR codes. Housekeeping staff use a mobile tablet interface to mark rooms as "cleaned" or "maintenance required." Hotel Managers set seasonal room rates, manage inventory across multiple booking sites (Expedia, Booking.com), and analyze occupancy trends. Technical Support staff manage the API connections with external payment gateways.</w:t>
      </w:r>
    </w:p>
    <w:p w14:paraId="2D6122AF" w14:textId="77777777" w:rsidR="00252D2C" w:rsidRDefault="00000000">
      <w:pPr>
        <w:spacing w:after="160"/>
        <w:rPr>
          <w:color w:val="1F1F1F"/>
        </w:rPr>
      </w:pPr>
      <w:r>
        <w:rPr>
          <w:color w:val="1F1F1F"/>
        </w:rPr>
        <w:t>The system must be highly responsive, with a checkout process that takes no more than 4 clicks. Given the global nature of their guests, the interface must support English, French, and Vietnamese. The system should be hosted on "green" servers (carbon-neutral data centers). For security, guest credit card info must never be stored on local servers. Finally, the system must be able to integrate with future "Smart Room" IoT devices (AC and lighting control) via a standard API layer.</w:t>
      </w:r>
    </w:p>
    <w:p w14:paraId="027C6F4A" w14:textId="77777777" w:rsidR="00252D2C" w:rsidRDefault="00000000">
      <w:pPr>
        <w:pStyle w:val="Heading3"/>
        <w:keepNext w:val="0"/>
        <w:keepLines w:val="0"/>
        <w:spacing w:before="0" w:after="120"/>
        <w:rPr>
          <w:b/>
          <w:bCs/>
          <w:color w:val="1F1F1F"/>
          <w:sz w:val="26"/>
          <w:szCs w:val="26"/>
        </w:rPr>
      </w:pPr>
      <w:bookmarkStart w:id="12" w:name="_p9y1unj6hejv" w:colFirst="0" w:colLast="0"/>
      <w:bookmarkEnd w:id="12"/>
      <w:r>
        <w:rPr>
          <w:b/>
          <w:bCs/>
          <w:color w:val="1F1F1F"/>
          <w:sz w:val="26"/>
          <w:szCs w:val="26"/>
        </w:rPr>
        <w:t>Question 4: Non-Functional Requirements (1.0 points)</w:t>
      </w:r>
    </w:p>
    <w:p w14:paraId="7AC629F1" w14:textId="77777777" w:rsidR="00252D2C" w:rsidRDefault="00000000">
      <w:pPr>
        <w:numPr>
          <w:ilvl w:val="0"/>
          <w:numId w:val="1"/>
        </w:numPr>
      </w:pPr>
      <w:r>
        <w:rPr>
          <w:color w:val="1F1F1F"/>
        </w:rPr>
        <w:t xml:space="preserve">From the case study, identify and classify at least </w:t>
      </w:r>
      <w:r>
        <w:rPr>
          <w:b/>
          <w:bCs/>
          <w:color w:val="1F1F1F"/>
        </w:rPr>
        <w:t>FOUR</w:t>
      </w:r>
      <w:r>
        <w:rPr>
          <w:color w:val="1F1F1F"/>
        </w:rPr>
        <w:t xml:space="preserve"> non-functional requirements (NFRs) into appropriate quality categories. For each NFR, write one measurable acceptance criterion. Present your answer as a table with the columns: </w:t>
      </w:r>
      <w:r>
        <w:rPr>
          <w:b/>
          <w:bCs/>
          <w:color w:val="1F1F1F"/>
        </w:rPr>
        <w:t>Category | NFR Description | Acceptance Criterion</w:t>
      </w:r>
      <w:r>
        <w:rPr>
          <w:color w:val="1F1F1F"/>
        </w:rPr>
        <w:t>. (0.9 points)</w:t>
      </w:r>
    </w:p>
    <w:p w14:paraId="1F440E5F" w14:textId="77777777" w:rsidR="00252D2C" w:rsidRDefault="00000000">
      <w:pPr>
        <w:numPr>
          <w:ilvl w:val="0"/>
          <w:numId w:val="1"/>
        </w:numPr>
        <w:spacing w:after="360"/>
      </w:pPr>
      <w:r>
        <w:rPr>
          <w:color w:val="1F1F1F"/>
        </w:rPr>
        <w:lastRenderedPageBreak/>
        <w:t xml:space="preserve">Identify </w:t>
      </w:r>
      <w:r>
        <w:rPr>
          <w:b/>
          <w:bCs/>
          <w:color w:val="1F1F1F"/>
        </w:rPr>
        <w:t>TWO</w:t>
      </w:r>
      <w:r>
        <w:rPr>
          <w:color w:val="1F1F1F"/>
        </w:rPr>
        <w:t xml:space="preserve"> NFRs from your table that may conflict with each other. Explain the conflict and propose a trade-off strategy. (0.1 points)</w:t>
      </w:r>
    </w:p>
    <w:p w14:paraId="10E81AD2" w14:textId="77777777" w:rsidR="00252D2C" w:rsidRDefault="00252D2C"/>
    <w:p w14:paraId="3359A8A1" w14:textId="77777777" w:rsidR="00252D2C" w:rsidRDefault="00252D2C"/>
    <w:p w14:paraId="11A70720" w14:textId="77777777" w:rsidR="00252D2C" w:rsidRDefault="00000000">
      <w:pPr>
        <w:pStyle w:val="Heading1"/>
        <w:keepNext w:val="0"/>
        <w:keepLines w:val="0"/>
        <w:spacing w:before="480"/>
        <w:rPr>
          <w:b/>
          <w:bCs/>
          <w:sz w:val="46"/>
          <w:szCs w:val="46"/>
        </w:rPr>
      </w:pPr>
      <w:bookmarkStart w:id="13" w:name="_rl75xpq1f37" w:colFirst="0" w:colLast="0"/>
      <w:bookmarkEnd w:id="13"/>
      <w:r>
        <w:rPr>
          <w:b/>
          <w:bCs/>
          <w:sz w:val="46"/>
          <w:szCs w:val="46"/>
        </w:rPr>
        <w:t>ĐÁP ÁN ÔN TẬP – PHI CHỨC NĂNG (NON-FUNCTIONAL REQUIREMENTS)</w:t>
      </w:r>
    </w:p>
    <w:p w14:paraId="4FC919E9" w14:textId="77777777" w:rsidR="00252D2C" w:rsidRDefault="00000000">
      <w:pPr>
        <w:pStyle w:val="Heading1"/>
        <w:keepNext w:val="0"/>
        <w:keepLines w:val="0"/>
        <w:spacing w:before="480"/>
        <w:rPr>
          <w:b/>
          <w:bCs/>
          <w:sz w:val="46"/>
          <w:szCs w:val="46"/>
        </w:rPr>
      </w:pPr>
      <w:bookmarkStart w:id="14" w:name="_c29m07grjth9" w:colFirst="0" w:colLast="0"/>
      <w:bookmarkEnd w:id="14"/>
      <w:r>
        <w:rPr>
          <w:b/>
          <w:bCs/>
          <w:sz w:val="46"/>
          <w:szCs w:val="46"/>
        </w:rPr>
        <w:t>ANSWER KEY – NON-FUNCTIONAL REQUIREMENTS (BILINGUAL VI/EN)</w:t>
      </w:r>
    </w:p>
    <w:p w14:paraId="70F3DDD4" w14:textId="77777777" w:rsidR="00252D2C" w:rsidRDefault="00000000">
      <w:r>
        <w:pict w14:anchorId="1D97D0A6">
          <v:rect id="_x0000_i1029" style="width:0;height:1.5pt" o:hralign="center" o:hrstd="t" o:hr="t" fillcolor="#a0a0a0" stroked="f"/>
        </w:pict>
      </w:r>
    </w:p>
    <w:p w14:paraId="5691F437" w14:textId="77777777" w:rsidR="00252D2C" w:rsidRDefault="00000000">
      <w:pPr>
        <w:pStyle w:val="Heading2"/>
        <w:keepNext w:val="0"/>
        <w:keepLines w:val="0"/>
        <w:spacing w:after="80"/>
        <w:rPr>
          <w:b/>
          <w:bCs/>
          <w:sz w:val="34"/>
          <w:szCs w:val="34"/>
        </w:rPr>
      </w:pPr>
      <w:bookmarkStart w:id="15" w:name="_1b9t2thg1kh9" w:colFirst="0" w:colLast="0"/>
      <w:bookmarkEnd w:id="15"/>
      <w:r>
        <w:rPr>
          <w:b/>
          <w:bCs/>
          <w:sz w:val="34"/>
          <w:szCs w:val="34"/>
        </w:rPr>
        <w:t>PRACTICE EXAM 1: SMART HEALTHCARE MANAGEMENT SYSTEM (SHMS)</w:t>
      </w:r>
    </w:p>
    <w:p w14:paraId="3852D8E4" w14:textId="77777777" w:rsidR="00252D2C" w:rsidRDefault="00000000">
      <w:pPr>
        <w:pStyle w:val="Heading3"/>
        <w:keepNext w:val="0"/>
        <w:keepLines w:val="0"/>
        <w:spacing w:before="280"/>
        <w:rPr>
          <w:b/>
          <w:bCs/>
          <w:color w:val="000000"/>
          <w:sz w:val="26"/>
          <w:szCs w:val="26"/>
        </w:rPr>
      </w:pPr>
      <w:bookmarkStart w:id="16" w:name="_lb3ey3atif5l" w:colFirst="0" w:colLast="0"/>
      <w:bookmarkEnd w:id="16"/>
      <w:r>
        <w:rPr>
          <w:b/>
          <w:bCs/>
          <w:color w:val="000000"/>
          <w:sz w:val="26"/>
          <w:szCs w:val="26"/>
        </w:rPr>
        <w:t>Question 1a – NFR Table (0.9 điểm / points)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7"/>
        <w:gridCol w:w="3725"/>
        <w:gridCol w:w="3888"/>
      </w:tblGrid>
      <w:tr w:rsidR="00252D2C" w14:paraId="04778E52" w14:textId="77777777">
        <w:trPr>
          <w:trHeight w:val="800"/>
        </w:trPr>
        <w:tc>
          <w:tcPr>
            <w:tcW w:w="1746" w:type="dxa"/>
            <w:tcBorders>
              <w:top w:val="nil"/>
              <w:left w:val="nil"/>
              <w:bottom w:val="nil"/>
              <w:right w:val="nil"/>
            </w:tcBorders>
            <w:tcMar>
              <w:top w:w="100" w:type="dxa"/>
              <w:left w:w="100" w:type="dxa"/>
              <w:bottom w:w="100" w:type="dxa"/>
              <w:right w:w="100" w:type="dxa"/>
            </w:tcMar>
          </w:tcPr>
          <w:p w14:paraId="5D5786C8" w14:textId="77777777" w:rsidR="00252D2C" w:rsidRDefault="00000000">
            <w:pPr>
              <w:jc w:val="center"/>
            </w:pPr>
            <w:r>
              <w:rPr>
                <w:b/>
                <w:bCs/>
              </w:rPr>
              <w:t>Category (Danh mục)</w:t>
            </w:r>
          </w:p>
        </w:tc>
        <w:tc>
          <w:tcPr>
            <w:tcW w:w="3725" w:type="dxa"/>
            <w:tcBorders>
              <w:top w:val="nil"/>
              <w:left w:val="nil"/>
              <w:bottom w:val="nil"/>
              <w:right w:val="nil"/>
            </w:tcBorders>
            <w:tcMar>
              <w:top w:w="100" w:type="dxa"/>
              <w:left w:w="100" w:type="dxa"/>
              <w:bottom w:w="100" w:type="dxa"/>
              <w:right w:w="100" w:type="dxa"/>
            </w:tcMar>
          </w:tcPr>
          <w:p w14:paraId="01DA8C57" w14:textId="77777777" w:rsidR="00252D2C" w:rsidRDefault="00000000">
            <w:pPr>
              <w:jc w:val="center"/>
            </w:pPr>
            <w:r>
              <w:rPr>
                <w:b/>
                <w:bCs/>
              </w:rPr>
              <w:t>NFR Description (Mô tả NFR)</w:t>
            </w:r>
          </w:p>
        </w:tc>
        <w:tc>
          <w:tcPr>
            <w:tcW w:w="3888" w:type="dxa"/>
            <w:tcBorders>
              <w:top w:val="nil"/>
              <w:left w:val="nil"/>
              <w:bottom w:val="nil"/>
              <w:right w:val="nil"/>
            </w:tcBorders>
            <w:tcMar>
              <w:top w:w="100" w:type="dxa"/>
              <w:left w:w="100" w:type="dxa"/>
              <w:bottom w:w="100" w:type="dxa"/>
              <w:right w:w="100" w:type="dxa"/>
            </w:tcMar>
          </w:tcPr>
          <w:p w14:paraId="38468560" w14:textId="77777777" w:rsidR="00252D2C" w:rsidRDefault="00000000">
            <w:pPr>
              <w:jc w:val="center"/>
            </w:pPr>
            <w:r>
              <w:rPr>
                <w:b/>
                <w:bCs/>
              </w:rPr>
              <w:t>Acceptance Criterion (Tiêu chí chấp nhận)</w:t>
            </w:r>
          </w:p>
        </w:tc>
      </w:tr>
      <w:tr w:rsidR="00252D2C" w14:paraId="43DE8B4D" w14:textId="77777777">
        <w:trPr>
          <w:trHeight w:val="1925"/>
        </w:trPr>
        <w:tc>
          <w:tcPr>
            <w:tcW w:w="1746" w:type="dxa"/>
            <w:tcBorders>
              <w:top w:val="nil"/>
              <w:left w:val="nil"/>
              <w:bottom w:val="nil"/>
              <w:right w:val="nil"/>
            </w:tcBorders>
            <w:tcMar>
              <w:top w:w="100" w:type="dxa"/>
              <w:left w:w="100" w:type="dxa"/>
              <w:bottom w:w="100" w:type="dxa"/>
              <w:right w:w="100" w:type="dxa"/>
            </w:tcMar>
          </w:tcPr>
          <w:p w14:paraId="799B8D1E" w14:textId="77777777" w:rsidR="00252D2C" w:rsidRDefault="00000000">
            <w:r>
              <w:rPr>
                <w:b/>
                <w:bCs/>
              </w:rPr>
              <w:t>Performance (Hiệu năng)</w:t>
            </w:r>
          </w:p>
        </w:tc>
        <w:tc>
          <w:tcPr>
            <w:tcW w:w="3725" w:type="dxa"/>
            <w:tcBorders>
              <w:top w:val="nil"/>
              <w:left w:val="nil"/>
              <w:bottom w:val="nil"/>
              <w:right w:val="nil"/>
            </w:tcBorders>
            <w:tcMar>
              <w:top w:w="100" w:type="dxa"/>
              <w:left w:w="100" w:type="dxa"/>
              <w:bottom w:w="100" w:type="dxa"/>
              <w:right w:w="100" w:type="dxa"/>
            </w:tcMar>
          </w:tcPr>
          <w:p w14:paraId="5F81B3FA" w14:textId="77777777" w:rsidR="00252D2C" w:rsidRDefault="00000000">
            <w:r>
              <w:t>The system must handle 500 concurrent clinic visits daily without performance degradation. / Hệ thống phải xử lý 500 lượt khám đồng thời mỗi ngày mà không bị giảm hiệu năng.</w:t>
            </w:r>
          </w:p>
        </w:tc>
        <w:tc>
          <w:tcPr>
            <w:tcW w:w="3888" w:type="dxa"/>
            <w:tcBorders>
              <w:top w:val="nil"/>
              <w:left w:val="nil"/>
              <w:bottom w:val="nil"/>
              <w:right w:val="nil"/>
            </w:tcBorders>
            <w:tcMar>
              <w:top w:w="100" w:type="dxa"/>
              <w:left w:w="100" w:type="dxa"/>
              <w:bottom w:w="100" w:type="dxa"/>
              <w:right w:w="100" w:type="dxa"/>
            </w:tcMar>
          </w:tcPr>
          <w:p w14:paraId="0DE2763C" w14:textId="77777777" w:rsidR="00252D2C" w:rsidRDefault="00000000">
            <w:r>
              <w:t>Response time for any patient-facing action must be ≤ 2 seconds under 500 concurrent users. / Thời gian phản hồi cho mọi thao tác của bệnh nhân phải ≤ 2 giây khi có 500 người dùng đồng thời.</w:t>
            </w:r>
          </w:p>
        </w:tc>
      </w:tr>
      <w:tr w:rsidR="00252D2C" w14:paraId="511FDA4A" w14:textId="77777777">
        <w:trPr>
          <w:trHeight w:val="2210"/>
        </w:trPr>
        <w:tc>
          <w:tcPr>
            <w:tcW w:w="1746" w:type="dxa"/>
            <w:tcBorders>
              <w:top w:val="nil"/>
              <w:left w:val="nil"/>
              <w:bottom w:val="nil"/>
              <w:right w:val="nil"/>
            </w:tcBorders>
            <w:tcMar>
              <w:top w:w="100" w:type="dxa"/>
              <w:left w:w="100" w:type="dxa"/>
              <w:bottom w:w="100" w:type="dxa"/>
              <w:right w:w="100" w:type="dxa"/>
            </w:tcMar>
          </w:tcPr>
          <w:p w14:paraId="4B92E8F5" w14:textId="77777777" w:rsidR="00252D2C" w:rsidRDefault="00000000">
            <w:r>
              <w:rPr>
                <w:b/>
                <w:bCs/>
              </w:rPr>
              <w:t>Security (Bảo mật)</w:t>
            </w:r>
          </w:p>
        </w:tc>
        <w:tc>
          <w:tcPr>
            <w:tcW w:w="3725" w:type="dxa"/>
            <w:tcBorders>
              <w:top w:val="nil"/>
              <w:left w:val="nil"/>
              <w:bottom w:val="nil"/>
              <w:right w:val="nil"/>
            </w:tcBorders>
            <w:tcMar>
              <w:top w:w="100" w:type="dxa"/>
              <w:left w:w="100" w:type="dxa"/>
              <w:bottom w:w="100" w:type="dxa"/>
              <w:right w:w="100" w:type="dxa"/>
            </w:tcMar>
          </w:tcPr>
          <w:p w14:paraId="5DFFCCA1" w14:textId="77777777" w:rsidR="00252D2C" w:rsidRDefault="00000000">
            <w:r>
              <w:t>All patient data must be protected using multi-factor authentication (MFA) and high-level encryption. / Mọi dữ liệu bệnh nhân phải được bảo vệ bằng xác thực đa yếu tố (MFA) và mã hóa cấp cao.</w:t>
            </w:r>
          </w:p>
        </w:tc>
        <w:tc>
          <w:tcPr>
            <w:tcW w:w="3888" w:type="dxa"/>
            <w:tcBorders>
              <w:top w:val="nil"/>
              <w:left w:val="nil"/>
              <w:bottom w:val="nil"/>
              <w:right w:val="nil"/>
            </w:tcBorders>
            <w:tcMar>
              <w:top w:w="100" w:type="dxa"/>
              <w:left w:w="100" w:type="dxa"/>
              <w:bottom w:w="100" w:type="dxa"/>
              <w:right w:w="100" w:type="dxa"/>
            </w:tcMar>
          </w:tcPr>
          <w:p w14:paraId="395A1D39" w14:textId="77777777" w:rsidR="00252D2C" w:rsidRDefault="00000000">
            <w:r>
              <w:t>100% of login attempts must require MFA; data at rest and in transit must be encrypted using AES-256 and TLS 1.3 or higher. / 100% lần đăng nhập phải yêu cầu MFA; dữ liệu lưu trữ và truyền tải phải mã hóa AES-256 và TLS 1.3 trở lên.</w:t>
            </w:r>
          </w:p>
        </w:tc>
      </w:tr>
      <w:tr w:rsidR="00252D2C" w14:paraId="24005C2A" w14:textId="77777777">
        <w:trPr>
          <w:trHeight w:val="2210"/>
        </w:trPr>
        <w:tc>
          <w:tcPr>
            <w:tcW w:w="1746" w:type="dxa"/>
            <w:tcBorders>
              <w:top w:val="nil"/>
              <w:left w:val="nil"/>
              <w:bottom w:val="nil"/>
              <w:right w:val="nil"/>
            </w:tcBorders>
            <w:tcMar>
              <w:top w:w="100" w:type="dxa"/>
              <w:left w:w="100" w:type="dxa"/>
              <w:bottom w:w="100" w:type="dxa"/>
              <w:right w:w="100" w:type="dxa"/>
            </w:tcMar>
          </w:tcPr>
          <w:p w14:paraId="4E0626C4" w14:textId="77777777" w:rsidR="00252D2C" w:rsidRDefault="00000000">
            <w:r>
              <w:rPr>
                <w:b/>
                <w:bCs/>
              </w:rPr>
              <w:lastRenderedPageBreak/>
              <w:t>Availability (Khả dụng)</w:t>
            </w:r>
          </w:p>
        </w:tc>
        <w:tc>
          <w:tcPr>
            <w:tcW w:w="3725" w:type="dxa"/>
            <w:tcBorders>
              <w:top w:val="nil"/>
              <w:left w:val="nil"/>
              <w:bottom w:val="nil"/>
              <w:right w:val="nil"/>
            </w:tcBorders>
            <w:tcMar>
              <w:top w:w="100" w:type="dxa"/>
              <w:left w:w="100" w:type="dxa"/>
              <w:bottom w:w="100" w:type="dxa"/>
              <w:right w:w="100" w:type="dxa"/>
            </w:tcMar>
          </w:tcPr>
          <w:p w14:paraId="5D0A1DE5" w14:textId="77777777" w:rsidR="00252D2C" w:rsidRDefault="00000000">
            <w:r>
              <w:t>The system must be operational 24/7 to allow emergency access to patient records. / Hệ thống phải hoạt động 24/7 để hỗ trợ truy cập khẩn cấp vào hồ sơ bệnh nhân.</w:t>
            </w:r>
          </w:p>
        </w:tc>
        <w:tc>
          <w:tcPr>
            <w:tcW w:w="3888" w:type="dxa"/>
            <w:tcBorders>
              <w:top w:val="nil"/>
              <w:left w:val="nil"/>
              <w:bottom w:val="nil"/>
              <w:right w:val="nil"/>
            </w:tcBorders>
            <w:tcMar>
              <w:top w:w="100" w:type="dxa"/>
              <w:left w:w="100" w:type="dxa"/>
              <w:bottom w:w="100" w:type="dxa"/>
              <w:right w:w="100" w:type="dxa"/>
            </w:tcMar>
          </w:tcPr>
          <w:p w14:paraId="6829BB39" w14:textId="77777777" w:rsidR="00252D2C" w:rsidRDefault="00000000">
            <w:r>
              <w:t>System uptime must be ≥ 99.9% per month, equivalent to no more than 43.8 minutes of unplanned downtime. / Thời gian hoạt động phải ≥ 99.9%/tháng, tương đương không quá 43.8 phút ngừng hoạt động ngoài kế hoạch.</w:t>
            </w:r>
          </w:p>
        </w:tc>
      </w:tr>
      <w:tr w:rsidR="00252D2C" w14:paraId="77F69780" w14:textId="77777777">
        <w:trPr>
          <w:trHeight w:val="2495"/>
        </w:trPr>
        <w:tc>
          <w:tcPr>
            <w:tcW w:w="1746" w:type="dxa"/>
            <w:tcBorders>
              <w:top w:val="nil"/>
              <w:left w:val="nil"/>
              <w:bottom w:val="nil"/>
              <w:right w:val="nil"/>
            </w:tcBorders>
            <w:tcMar>
              <w:top w:w="100" w:type="dxa"/>
              <w:left w:w="100" w:type="dxa"/>
              <w:bottom w:w="100" w:type="dxa"/>
              <w:right w:w="100" w:type="dxa"/>
            </w:tcMar>
          </w:tcPr>
          <w:p w14:paraId="3CDC84A9" w14:textId="77777777" w:rsidR="00252D2C" w:rsidRDefault="00000000">
            <w:r>
              <w:rPr>
                <w:b/>
                <w:bCs/>
              </w:rPr>
              <w:t>Usability (Khả năng sử dụng)</w:t>
            </w:r>
          </w:p>
        </w:tc>
        <w:tc>
          <w:tcPr>
            <w:tcW w:w="3725" w:type="dxa"/>
            <w:tcBorders>
              <w:top w:val="nil"/>
              <w:left w:val="nil"/>
              <w:bottom w:val="nil"/>
              <w:right w:val="nil"/>
            </w:tcBorders>
            <w:tcMar>
              <w:top w:w="100" w:type="dxa"/>
              <w:left w:w="100" w:type="dxa"/>
              <w:bottom w:w="100" w:type="dxa"/>
              <w:right w:w="100" w:type="dxa"/>
            </w:tcMar>
          </w:tcPr>
          <w:p w14:paraId="72DA1338" w14:textId="77777777" w:rsidR="00252D2C" w:rsidRDefault="00000000">
            <w:r>
              <w:t>The UI must be intuitive enough for elderly patients to navigate without technical assistance. / Giao diện phải đủ trực quan để bệnh nhân cao tuổi sử dụng mà không cần hỗ trợ kỹ thuật.</w:t>
            </w:r>
          </w:p>
        </w:tc>
        <w:tc>
          <w:tcPr>
            <w:tcW w:w="3888" w:type="dxa"/>
            <w:tcBorders>
              <w:top w:val="nil"/>
              <w:left w:val="nil"/>
              <w:bottom w:val="nil"/>
              <w:right w:val="nil"/>
            </w:tcBorders>
            <w:tcMar>
              <w:top w:w="100" w:type="dxa"/>
              <w:left w:w="100" w:type="dxa"/>
              <w:bottom w:w="100" w:type="dxa"/>
              <w:right w:w="100" w:type="dxa"/>
            </w:tcMar>
          </w:tcPr>
          <w:p w14:paraId="332044A7" w14:textId="77777777" w:rsidR="00252D2C" w:rsidRDefault="00000000">
            <w:r>
              <w:t>≥ 90% of elderly test users (age 60+) must be able to book an appointment within 5 minutes without external help during usability testing. / ≥ 90% người dùng cao tuổi (60+) phải có thể đặt lịch hẹn trong vòng 5 phút mà không cần trợ giúp trong kiểm thử sử dụng.</w:t>
            </w:r>
          </w:p>
        </w:tc>
      </w:tr>
      <w:tr w:rsidR="00252D2C" w14:paraId="2D525560" w14:textId="77777777">
        <w:trPr>
          <w:trHeight w:val="2210"/>
        </w:trPr>
        <w:tc>
          <w:tcPr>
            <w:tcW w:w="1746" w:type="dxa"/>
            <w:tcBorders>
              <w:top w:val="nil"/>
              <w:left w:val="nil"/>
              <w:bottom w:val="nil"/>
              <w:right w:val="nil"/>
            </w:tcBorders>
            <w:tcMar>
              <w:top w:w="100" w:type="dxa"/>
              <w:left w:w="100" w:type="dxa"/>
              <w:bottom w:w="100" w:type="dxa"/>
              <w:right w:w="100" w:type="dxa"/>
            </w:tcMar>
          </w:tcPr>
          <w:p w14:paraId="4A1F0BBA" w14:textId="77777777" w:rsidR="00252D2C" w:rsidRDefault="00000000">
            <w:r>
              <w:rPr>
                <w:b/>
                <w:bCs/>
              </w:rPr>
              <w:t>Scalability (Khả năng mở rộng)</w:t>
            </w:r>
          </w:p>
        </w:tc>
        <w:tc>
          <w:tcPr>
            <w:tcW w:w="3725" w:type="dxa"/>
            <w:tcBorders>
              <w:top w:val="nil"/>
              <w:left w:val="nil"/>
              <w:bottom w:val="nil"/>
              <w:right w:val="nil"/>
            </w:tcBorders>
            <w:tcMar>
              <w:top w:w="100" w:type="dxa"/>
              <w:left w:w="100" w:type="dxa"/>
              <w:bottom w:w="100" w:type="dxa"/>
              <w:right w:w="100" w:type="dxa"/>
            </w:tcMar>
          </w:tcPr>
          <w:p w14:paraId="2411ACB9" w14:textId="77777777" w:rsidR="00252D2C" w:rsidRDefault="00000000">
            <w:r>
              <w:t>The system must handle a 300% increase in data volume when three new branches open, without a total system rewrite. / Hệ thống phải xử lý được lượng dữ liệu tăng 300% khi mở thêm 3 chi nhánh mà không cần viết lại toàn bộ hệ thống.</w:t>
            </w:r>
          </w:p>
        </w:tc>
        <w:tc>
          <w:tcPr>
            <w:tcW w:w="3888" w:type="dxa"/>
            <w:tcBorders>
              <w:top w:val="nil"/>
              <w:left w:val="nil"/>
              <w:bottom w:val="nil"/>
              <w:right w:val="nil"/>
            </w:tcBorders>
            <w:tcMar>
              <w:top w:w="100" w:type="dxa"/>
              <w:left w:w="100" w:type="dxa"/>
              <w:bottom w:w="100" w:type="dxa"/>
              <w:right w:w="100" w:type="dxa"/>
            </w:tcMar>
          </w:tcPr>
          <w:p w14:paraId="551BF9FE" w14:textId="77777777" w:rsidR="00252D2C" w:rsidRDefault="00000000">
            <w:r>
              <w:t>The system must maintain the same performance SLAs when scaled to 4x the current patient and user base, verified through load testing. / Hệ thống phải duy trì các SLA hiệu năng tương đương khi quy mô mở rộng gấp 4 lần, kiểm chứng qua kiểm thử tải.</w:t>
            </w:r>
          </w:p>
        </w:tc>
      </w:tr>
    </w:tbl>
    <w:p w14:paraId="4AA1FE05" w14:textId="77777777" w:rsidR="00252D2C" w:rsidRDefault="00000000">
      <w:r>
        <w:pict w14:anchorId="642C43B3">
          <v:rect id="_x0000_i1030" style="width:0;height:1.5pt" o:hralign="center" o:hrstd="t" o:hr="t" fillcolor="#a0a0a0" stroked="f"/>
        </w:pict>
      </w:r>
    </w:p>
    <w:p w14:paraId="439ADDDB" w14:textId="77777777" w:rsidR="00252D2C" w:rsidRDefault="00000000">
      <w:pPr>
        <w:pStyle w:val="Heading3"/>
        <w:keepNext w:val="0"/>
        <w:keepLines w:val="0"/>
        <w:spacing w:before="280"/>
        <w:rPr>
          <w:b/>
          <w:bCs/>
          <w:color w:val="000000"/>
          <w:sz w:val="26"/>
          <w:szCs w:val="26"/>
        </w:rPr>
      </w:pPr>
      <w:bookmarkStart w:id="17" w:name="_c6bw9r4b4v5j" w:colFirst="0" w:colLast="0"/>
      <w:bookmarkEnd w:id="17"/>
      <w:r>
        <w:rPr>
          <w:b/>
          <w:bCs/>
          <w:color w:val="000000"/>
          <w:sz w:val="26"/>
          <w:szCs w:val="26"/>
        </w:rPr>
        <w:t>Question 1b – Conflicting NFRs &amp; Trade-off (0.1 điểm / points)</w:t>
      </w:r>
    </w:p>
    <w:p w14:paraId="273E04CF" w14:textId="77777777" w:rsidR="00252D2C" w:rsidRDefault="00000000">
      <w:pPr>
        <w:spacing w:before="240" w:after="240"/>
        <w:rPr>
          <w:b/>
          <w:bCs/>
        </w:rPr>
      </w:pPr>
      <w:r>
        <w:rPr>
          <w:b/>
          <w:bCs/>
        </w:rPr>
        <w:t>Conflict / Xung đột:</w:t>
      </w:r>
    </w:p>
    <w:p w14:paraId="114B4268" w14:textId="77777777" w:rsidR="00252D2C" w:rsidRDefault="00000000">
      <w:pPr>
        <w:spacing w:before="240" w:after="240"/>
        <w:ind w:left="600" w:right="600"/>
        <w:rPr>
          <w:b/>
          <w:bCs/>
        </w:rPr>
      </w:pPr>
      <w:r>
        <w:rPr>
          <w:b/>
          <w:bCs/>
        </w:rPr>
        <w:t>Security (Bảo mật) vs. Usability (Khả năng sử dụng)</w:t>
      </w:r>
    </w:p>
    <w:p w14:paraId="0F3F5505" w14:textId="77777777" w:rsidR="00252D2C" w:rsidRDefault="00000000">
      <w:pPr>
        <w:numPr>
          <w:ilvl w:val="0"/>
          <w:numId w:val="3"/>
        </w:numPr>
        <w:spacing w:before="240"/>
      </w:pPr>
      <w:r>
        <w:rPr>
          <w:b/>
          <w:bCs/>
        </w:rPr>
        <w:t>English:</w:t>
      </w:r>
      <w:r>
        <w:t xml:space="preserve"> Enforcing Multi-Factor Authentication (MFA) for every login significantly increases security, but adds extra steps to the login process. For elderly patients who are already unfamiliar with technology, this additional barrier may make the system too difficult to use, directly undermining the usability requirement.</w:t>
      </w:r>
      <w:r>
        <w:br/>
      </w:r>
    </w:p>
    <w:p w14:paraId="0BAD4E00" w14:textId="77777777" w:rsidR="00252D2C" w:rsidRDefault="00000000">
      <w:pPr>
        <w:numPr>
          <w:ilvl w:val="0"/>
          <w:numId w:val="3"/>
        </w:numPr>
        <w:spacing w:after="240"/>
      </w:pPr>
      <w:r>
        <w:rPr>
          <w:b/>
          <w:bCs/>
        </w:rPr>
        <w:t>Tiếng Việt:</w:t>
      </w:r>
      <w:r>
        <w:t xml:space="preserve"> Yêu cầu xác thực đa yếu tố (MFA) cho mọi lần đăng nhập tăng cường bảo mật đáng kể, nhưng lại bổ sung thêm bước trong quá trình đăng nhập. Đối với bệnh nhân cao tuổi vốn không quen với công nghệ, rào cản này có thể khiến hệ thống quá khó sử dụng, trực tiếp mâu thuẫn với yêu cầu về khả năng sử dụng.</w:t>
      </w:r>
      <w:r>
        <w:br/>
      </w:r>
    </w:p>
    <w:p w14:paraId="12961DC9" w14:textId="77777777" w:rsidR="00252D2C" w:rsidRDefault="00000000">
      <w:pPr>
        <w:spacing w:before="240" w:after="240"/>
        <w:rPr>
          <w:b/>
          <w:bCs/>
        </w:rPr>
      </w:pPr>
      <w:r>
        <w:rPr>
          <w:b/>
          <w:bCs/>
        </w:rPr>
        <w:lastRenderedPageBreak/>
        <w:t>Trade-off Strategy / Chiến lược cân bằng:</w:t>
      </w:r>
    </w:p>
    <w:p w14:paraId="24015BF2" w14:textId="77777777" w:rsidR="00252D2C" w:rsidRDefault="00000000">
      <w:pPr>
        <w:numPr>
          <w:ilvl w:val="0"/>
          <w:numId w:val="12"/>
        </w:numPr>
        <w:spacing w:before="240"/>
      </w:pPr>
      <w:r>
        <w:rPr>
          <w:b/>
          <w:bCs/>
        </w:rPr>
        <w:t>English:</w:t>
      </w:r>
      <w:r>
        <w:t xml:space="preserve"> Apply </w:t>
      </w:r>
      <w:r>
        <w:rPr>
          <w:b/>
          <w:bCs/>
        </w:rPr>
        <w:t>risk-based authentication</w:t>
      </w:r>
      <w:r>
        <w:t>. MFA is mandatory for sensitive actions (e.g., viewing lab results, writing prescriptions), but patients can use a simplified login (e.g., PIN + biometric fingerprint) for general browsing. Additionally, provide a step-by-step visual guide and a "Remember this device for 30 days" option to reduce friction for elderly users.</w:t>
      </w:r>
      <w:r>
        <w:br/>
      </w:r>
    </w:p>
    <w:p w14:paraId="63312808" w14:textId="77777777" w:rsidR="00252D2C" w:rsidRDefault="00000000">
      <w:pPr>
        <w:numPr>
          <w:ilvl w:val="0"/>
          <w:numId w:val="12"/>
        </w:numPr>
        <w:spacing w:after="240"/>
      </w:pPr>
      <w:r>
        <w:rPr>
          <w:b/>
          <w:bCs/>
        </w:rPr>
        <w:t>Tiếng Việt:</w:t>
      </w:r>
      <w:r>
        <w:t xml:space="preserve"> Áp dụng </w:t>
      </w:r>
      <w:r>
        <w:rPr>
          <w:b/>
          <w:bCs/>
        </w:rPr>
        <w:t>xác thực dựa trên rủi ro (risk-based authentication)</w:t>
      </w:r>
      <w:r>
        <w:t>. MFA bắt buộc cho các thao tác nhạy cảm (ví dụ: xem kết quả xét nghiệm, kê đơn thuốc), còn bệnh nhân có thể dùng đăng nhập đơn giản hơn (PIN + vân tay) cho các thao tác thông thường. Ngoài ra, cung cấp hướng dẫn trực quan từng bước và tùy chọn "Ghi nhớ thiết bị này trong 30 ngày" để giảm rào cản cho người cao tuổi.</w:t>
      </w:r>
      <w:r>
        <w:br/>
      </w:r>
    </w:p>
    <w:p w14:paraId="6FD9A1EE" w14:textId="77777777" w:rsidR="00252D2C" w:rsidRDefault="00000000">
      <w:r>
        <w:pict w14:anchorId="112E0A3D">
          <v:rect id="_x0000_i1031" style="width:0;height:1.5pt" o:hralign="center" o:hrstd="t" o:hr="t" fillcolor="#a0a0a0" stroked="f"/>
        </w:pict>
      </w:r>
      <w:r>
        <w:pict w14:anchorId="2E4B8254">
          <v:rect id="_x0000_i1032" style="width:0;height:1.5pt" o:hralign="center" o:hrstd="t" o:hr="t" fillcolor="#a0a0a0" stroked="f"/>
        </w:pict>
      </w:r>
    </w:p>
    <w:p w14:paraId="0B261E4D" w14:textId="77777777" w:rsidR="00252D2C" w:rsidRDefault="00000000">
      <w:pPr>
        <w:pStyle w:val="Heading2"/>
        <w:keepNext w:val="0"/>
        <w:keepLines w:val="0"/>
        <w:spacing w:after="80"/>
        <w:rPr>
          <w:b/>
          <w:bCs/>
          <w:sz w:val="34"/>
          <w:szCs w:val="34"/>
        </w:rPr>
      </w:pPr>
      <w:bookmarkStart w:id="18" w:name="_p45laquzguq4" w:colFirst="0" w:colLast="0"/>
      <w:bookmarkEnd w:id="18"/>
      <w:r>
        <w:rPr>
          <w:b/>
          <w:bCs/>
          <w:sz w:val="34"/>
          <w:szCs w:val="34"/>
        </w:rPr>
        <w:t>PRACTICE EXAM 2: NEXUS E-COMMERCE LOGISTICS PLATFORM (NELP)</w:t>
      </w:r>
    </w:p>
    <w:p w14:paraId="506526BF" w14:textId="77777777" w:rsidR="00252D2C" w:rsidRDefault="00000000">
      <w:pPr>
        <w:pStyle w:val="Heading3"/>
        <w:keepNext w:val="0"/>
        <w:keepLines w:val="0"/>
        <w:spacing w:before="280"/>
        <w:rPr>
          <w:b/>
          <w:bCs/>
          <w:color w:val="000000"/>
          <w:sz w:val="26"/>
          <w:szCs w:val="26"/>
        </w:rPr>
      </w:pPr>
      <w:bookmarkStart w:id="19" w:name="_hn12lhl2flw7" w:colFirst="0" w:colLast="0"/>
      <w:bookmarkEnd w:id="19"/>
      <w:r>
        <w:rPr>
          <w:b/>
          <w:bCs/>
          <w:color w:val="000000"/>
          <w:sz w:val="26"/>
          <w:szCs w:val="26"/>
        </w:rPr>
        <w:t>Question 2a – NFR Table (0.9 điểm / points)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8"/>
        <w:gridCol w:w="2792"/>
        <w:gridCol w:w="4550"/>
      </w:tblGrid>
      <w:tr w:rsidR="00252D2C" w14:paraId="07AE88D3" w14:textId="77777777">
        <w:trPr>
          <w:trHeight w:val="800"/>
        </w:trPr>
        <w:tc>
          <w:tcPr>
            <w:tcW w:w="2017" w:type="dxa"/>
            <w:tcBorders>
              <w:top w:val="nil"/>
              <w:left w:val="nil"/>
              <w:bottom w:val="nil"/>
              <w:right w:val="nil"/>
            </w:tcBorders>
            <w:tcMar>
              <w:top w:w="100" w:type="dxa"/>
              <w:left w:w="100" w:type="dxa"/>
              <w:bottom w:w="100" w:type="dxa"/>
              <w:right w:w="100" w:type="dxa"/>
            </w:tcMar>
          </w:tcPr>
          <w:p w14:paraId="538C3EC2" w14:textId="77777777" w:rsidR="00252D2C" w:rsidRDefault="00000000">
            <w:pPr>
              <w:jc w:val="center"/>
            </w:pPr>
            <w:r>
              <w:rPr>
                <w:b/>
                <w:bCs/>
              </w:rPr>
              <w:t>Category (Danh mục)</w:t>
            </w:r>
          </w:p>
        </w:tc>
        <w:tc>
          <w:tcPr>
            <w:tcW w:w="2792" w:type="dxa"/>
            <w:tcBorders>
              <w:top w:val="nil"/>
              <w:left w:val="nil"/>
              <w:bottom w:val="nil"/>
              <w:right w:val="nil"/>
            </w:tcBorders>
            <w:tcMar>
              <w:top w:w="100" w:type="dxa"/>
              <w:left w:w="100" w:type="dxa"/>
              <w:bottom w:w="100" w:type="dxa"/>
              <w:right w:w="100" w:type="dxa"/>
            </w:tcMar>
          </w:tcPr>
          <w:p w14:paraId="46507C5B" w14:textId="77777777" w:rsidR="00252D2C" w:rsidRDefault="00000000">
            <w:pPr>
              <w:jc w:val="center"/>
            </w:pPr>
            <w:r>
              <w:rPr>
                <w:b/>
                <w:bCs/>
              </w:rPr>
              <w:t>NFR Description (Mô tả NFR)</w:t>
            </w:r>
          </w:p>
        </w:tc>
        <w:tc>
          <w:tcPr>
            <w:tcW w:w="4550" w:type="dxa"/>
            <w:tcBorders>
              <w:top w:val="nil"/>
              <w:left w:val="nil"/>
              <w:bottom w:val="nil"/>
              <w:right w:val="nil"/>
            </w:tcBorders>
            <w:tcMar>
              <w:top w:w="100" w:type="dxa"/>
              <w:left w:w="100" w:type="dxa"/>
              <w:bottom w:w="100" w:type="dxa"/>
              <w:right w:w="100" w:type="dxa"/>
            </w:tcMar>
          </w:tcPr>
          <w:p w14:paraId="18BF8DC5" w14:textId="77777777" w:rsidR="00252D2C" w:rsidRDefault="00000000">
            <w:pPr>
              <w:jc w:val="center"/>
            </w:pPr>
            <w:r>
              <w:rPr>
                <w:b/>
                <w:bCs/>
              </w:rPr>
              <w:t>Acceptance Criterion (Tiêu chí chấp nhận)</w:t>
            </w:r>
          </w:p>
        </w:tc>
      </w:tr>
      <w:tr w:rsidR="00252D2C" w14:paraId="438196DA" w14:textId="77777777">
        <w:trPr>
          <w:trHeight w:val="2780"/>
        </w:trPr>
        <w:tc>
          <w:tcPr>
            <w:tcW w:w="2017" w:type="dxa"/>
            <w:tcBorders>
              <w:top w:val="nil"/>
              <w:left w:val="nil"/>
              <w:bottom w:val="nil"/>
              <w:right w:val="nil"/>
            </w:tcBorders>
            <w:tcMar>
              <w:top w:w="100" w:type="dxa"/>
              <w:left w:w="100" w:type="dxa"/>
              <w:bottom w:w="100" w:type="dxa"/>
              <w:right w:w="100" w:type="dxa"/>
            </w:tcMar>
          </w:tcPr>
          <w:p w14:paraId="4DC3BA5A" w14:textId="77777777" w:rsidR="00252D2C" w:rsidRDefault="00000000">
            <w:r>
              <w:rPr>
                <w:b/>
                <w:bCs/>
              </w:rPr>
              <w:t>Availability / Reliability (Khả dụng / Độ tin cậy)</w:t>
            </w:r>
          </w:p>
        </w:tc>
        <w:tc>
          <w:tcPr>
            <w:tcW w:w="2792" w:type="dxa"/>
            <w:tcBorders>
              <w:top w:val="nil"/>
              <w:left w:val="nil"/>
              <w:bottom w:val="nil"/>
              <w:right w:val="nil"/>
            </w:tcBorders>
            <w:tcMar>
              <w:top w:w="100" w:type="dxa"/>
              <w:left w:w="100" w:type="dxa"/>
              <w:bottom w:w="100" w:type="dxa"/>
              <w:right w:w="100" w:type="dxa"/>
            </w:tcMar>
          </w:tcPr>
          <w:p w14:paraId="68D0F545" w14:textId="77777777" w:rsidR="00252D2C" w:rsidRDefault="00000000">
            <w:r>
              <w:t>The mobile app must work reliably in areas with low 4G connectivity (offline-first capability). / Ứng dụng di động phải hoạt động ổn định ở vùng sóng yếu (ưu tiên offline).</w:t>
            </w:r>
          </w:p>
        </w:tc>
        <w:tc>
          <w:tcPr>
            <w:tcW w:w="4550" w:type="dxa"/>
            <w:tcBorders>
              <w:top w:val="nil"/>
              <w:left w:val="nil"/>
              <w:bottom w:val="nil"/>
              <w:right w:val="nil"/>
            </w:tcBorders>
            <w:tcMar>
              <w:top w:w="100" w:type="dxa"/>
              <w:left w:w="100" w:type="dxa"/>
              <w:bottom w:w="100" w:type="dxa"/>
              <w:right w:w="100" w:type="dxa"/>
            </w:tcMar>
          </w:tcPr>
          <w:p w14:paraId="335E4B75" w14:textId="77777777" w:rsidR="00252D2C" w:rsidRDefault="00000000">
            <w:r>
              <w:t>The app must function fully (accept tasks, record delivery status, cache GPS route) with no internet connection, and sync data automatically within 30 seconds when connectivity is restored. / Ứng dụng phải hoạt động đầy đủ (nhận nhiệm vụ, ghi trạng thái, lưu tuyến GPS) khi không có mạng, và đồng bộ dữ liệu tự động trong vòng 30 giây khi có kết nối trở lại.</w:t>
            </w:r>
          </w:p>
        </w:tc>
      </w:tr>
      <w:tr w:rsidR="00252D2C" w14:paraId="5C1DA7E1" w14:textId="77777777">
        <w:trPr>
          <w:trHeight w:val="2495"/>
        </w:trPr>
        <w:tc>
          <w:tcPr>
            <w:tcW w:w="2017" w:type="dxa"/>
            <w:tcBorders>
              <w:top w:val="nil"/>
              <w:left w:val="nil"/>
              <w:bottom w:val="nil"/>
              <w:right w:val="nil"/>
            </w:tcBorders>
            <w:tcMar>
              <w:top w:w="100" w:type="dxa"/>
              <w:left w:w="100" w:type="dxa"/>
              <w:bottom w:w="100" w:type="dxa"/>
              <w:right w:w="100" w:type="dxa"/>
            </w:tcMar>
          </w:tcPr>
          <w:p w14:paraId="5D8510BF" w14:textId="77777777" w:rsidR="00252D2C" w:rsidRDefault="00000000">
            <w:r>
              <w:rPr>
                <w:b/>
                <w:bCs/>
              </w:rPr>
              <w:lastRenderedPageBreak/>
              <w:t>Performance (Hiệu năng)</w:t>
            </w:r>
          </w:p>
        </w:tc>
        <w:tc>
          <w:tcPr>
            <w:tcW w:w="2792" w:type="dxa"/>
            <w:tcBorders>
              <w:top w:val="nil"/>
              <w:left w:val="nil"/>
              <w:bottom w:val="nil"/>
              <w:right w:val="nil"/>
            </w:tcBorders>
            <w:tcMar>
              <w:top w:w="100" w:type="dxa"/>
              <w:left w:w="100" w:type="dxa"/>
              <w:bottom w:w="100" w:type="dxa"/>
              <w:right w:w="100" w:type="dxa"/>
            </w:tcMar>
          </w:tcPr>
          <w:p w14:paraId="54E04A46" w14:textId="77777777" w:rsidR="00252D2C" w:rsidRDefault="00000000">
            <w:r>
              <w:t>The system must handle up to 5,000 order updates per minute during holiday sales peaks. / Hệ thống phải xử lý tới 5.000 cập nhật đơn hàng/phút trong các đợt cao điểm bán hàng.</w:t>
            </w:r>
          </w:p>
        </w:tc>
        <w:tc>
          <w:tcPr>
            <w:tcW w:w="4550" w:type="dxa"/>
            <w:tcBorders>
              <w:top w:val="nil"/>
              <w:left w:val="nil"/>
              <w:bottom w:val="nil"/>
              <w:right w:val="nil"/>
            </w:tcBorders>
            <w:tcMar>
              <w:top w:w="100" w:type="dxa"/>
              <w:left w:w="100" w:type="dxa"/>
              <w:bottom w:w="100" w:type="dxa"/>
              <w:right w:w="100" w:type="dxa"/>
            </w:tcMar>
          </w:tcPr>
          <w:p w14:paraId="3B8E45EF" w14:textId="77777777" w:rsidR="00252D2C" w:rsidRDefault="00000000">
            <w:r>
              <w:rPr>
                <w:rFonts w:ascii="Arial Unicode MS" w:eastAsia="Arial Unicode MS" w:hAnsi="Arial Unicode MS" w:cs="Arial Unicode MS"/>
              </w:rPr>
              <w:t>Under a simulated load of 5,000 order updates/minute, average API response time must remain ≤ 3 seconds with zero data loss. / Dưới tải mô phỏng 5.000 cập nhật/phút, thời gian phản hồi API trung bình phải ≤ 3 giây và không mất dữ liệu.</w:t>
            </w:r>
          </w:p>
        </w:tc>
      </w:tr>
      <w:tr w:rsidR="00252D2C" w14:paraId="2F80B0F2" w14:textId="77777777">
        <w:trPr>
          <w:trHeight w:val="2780"/>
        </w:trPr>
        <w:tc>
          <w:tcPr>
            <w:tcW w:w="2017" w:type="dxa"/>
            <w:tcBorders>
              <w:top w:val="nil"/>
              <w:left w:val="nil"/>
              <w:bottom w:val="nil"/>
              <w:right w:val="nil"/>
            </w:tcBorders>
            <w:tcMar>
              <w:top w:w="100" w:type="dxa"/>
              <w:left w:w="100" w:type="dxa"/>
              <w:bottom w:w="100" w:type="dxa"/>
              <w:right w:w="100" w:type="dxa"/>
            </w:tcMar>
          </w:tcPr>
          <w:p w14:paraId="78BE5C92" w14:textId="77777777" w:rsidR="00252D2C" w:rsidRDefault="00000000">
            <w:r>
              <w:rPr>
                <w:b/>
                <w:bCs/>
              </w:rPr>
              <w:t>Security / Compliance (Bảo mật / Tuân thủ)</w:t>
            </w:r>
          </w:p>
        </w:tc>
        <w:tc>
          <w:tcPr>
            <w:tcW w:w="2792" w:type="dxa"/>
            <w:tcBorders>
              <w:top w:val="nil"/>
              <w:left w:val="nil"/>
              <w:bottom w:val="nil"/>
              <w:right w:val="nil"/>
            </w:tcBorders>
            <w:tcMar>
              <w:top w:w="100" w:type="dxa"/>
              <w:left w:w="100" w:type="dxa"/>
              <w:bottom w:w="100" w:type="dxa"/>
              <w:right w:w="100" w:type="dxa"/>
            </w:tcMar>
          </w:tcPr>
          <w:p w14:paraId="39F23437" w14:textId="77777777" w:rsidR="00252D2C" w:rsidRDefault="00000000">
            <w:r>
              <w:t>All financial transactions must be audit-ready and comply with PCI-DSS security standards. / Mọi giao dịch tài chính phải sẵn sàng kiểm toán và tuân thủ tiêu chuẩn bảo mật PCI-DSS.</w:t>
            </w:r>
          </w:p>
        </w:tc>
        <w:tc>
          <w:tcPr>
            <w:tcW w:w="4550" w:type="dxa"/>
            <w:tcBorders>
              <w:top w:val="nil"/>
              <w:left w:val="nil"/>
              <w:bottom w:val="nil"/>
              <w:right w:val="nil"/>
            </w:tcBorders>
            <w:tcMar>
              <w:top w:w="100" w:type="dxa"/>
              <w:left w:w="100" w:type="dxa"/>
              <w:bottom w:w="100" w:type="dxa"/>
              <w:right w:w="100" w:type="dxa"/>
            </w:tcMar>
          </w:tcPr>
          <w:p w14:paraId="1BCA0078" w14:textId="77777777" w:rsidR="00252D2C" w:rsidRDefault="00000000">
            <w:r>
              <w:t>100% of payment transactions must pass a quarterly PCI-DSS Level 1 audit with zero critical findings; all transaction logs must be immutable and retained for a minimum of 12 months. / 100% giao dịch thanh toán phải vượt qua kiểm toán PCI-DSS Level 1 hàng quý với không có phát hiện nghiêm trọng; nhật ký giao dịch phải bất biến và lưu trữ ít nhất 12 tháng.</w:t>
            </w:r>
          </w:p>
        </w:tc>
      </w:tr>
      <w:tr w:rsidR="00252D2C" w14:paraId="6FCE425B" w14:textId="77777777">
        <w:trPr>
          <w:trHeight w:val="2210"/>
        </w:trPr>
        <w:tc>
          <w:tcPr>
            <w:tcW w:w="2017" w:type="dxa"/>
            <w:tcBorders>
              <w:top w:val="nil"/>
              <w:left w:val="nil"/>
              <w:bottom w:val="nil"/>
              <w:right w:val="nil"/>
            </w:tcBorders>
            <w:tcMar>
              <w:top w:w="100" w:type="dxa"/>
              <w:left w:w="100" w:type="dxa"/>
              <w:bottom w:w="100" w:type="dxa"/>
              <w:right w:w="100" w:type="dxa"/>
            </w:tcMar>
          </w:tcPr>
          <w:p w14:paraId="7710F3FA" w14:textId="77777777" w:rsidR="00252D2C" w:rsidRDefault="00000000">
            <w:r>
              <w:rPr>
                <w:b/>
                <w:bCs/>
              </w:rPr>
              <w:t>Portability / Compatibility (Khả năng tương thích)</w:t>
            </w:r>
          </w:p>
        </w:tc>
        <w:tc>
          <w:tcPr>
            <w:tcW w:w="2792" w:type="dxa"/>
            <w:tcBorders>
              <w:top w:val="nil"/>
              <w:left w:val="nil"/>
              <w:bottom w:val="nil"/>
              <w:right w:val="nil"/>
            </w:tcBorders>
            <w:tcMar>
              <w:top w:w="100" w:type="dxa"/>
              <w:left w:w="100" w:type="dxa"/>
              <w:bottom w:w="100" w:type="dxa"/>
              <w:right w:w="100" w:type="dxa"/>
            </w:tcMar>
          </w:tcPr>
          <w:p w14:paraId="606CA346" w14:textId="77777777" w:rsidR="00252D2C" w:rsidRDefault="00000000">
            <w:r>
              <w:t>The platform must be compatible with both Android and iOS devices. / Nền tảng phải tương thích với cả thiết bị Android và iOS.</w:t>
            </w:r>
          </w:p>
        </w:tc>
        <w:tc>
          <w:tcPr>
            <w:tcW w:w="4550" w:type="dxa"/>
            <w:tcBorders>
              <w:top w:val="nil"/>
              <w:left w:val="nil"/>
              <w:bottom w:val="nil"/>
              <w:right w:val="nil"/>
            </w:tcBorders>
            <w:tcMar>
              <w:top w:w="100" w:type="dxa"/>
              <w:left w:w="100" w:type="dxa"/>
              <w:bottom w:w="100" w:type="dxa"/>
              <w:right w:w="100" w:type="dxa"/>
            </w:tcMar>
          </w:tcPr>
          <w:p w14:paraId="42C08C2C" w14:textId="77777777" w:rsidR="00252D2C" w:rsidRDefault="00000000">
            <w:r>
              <w:t>The courier app must pass functional testing on Android 10+ and iOS 15+ covering all core features, with no platform-specific critical bugs. / Ứng dụng phải vượt qua kiểm thử chức năng trên Android 10+ và iOS 15+ cho tất cả tính năng cốt lõi, không có lỗi nghiêm trọng đặc thù theo nền tảng.</w:t>
            </w:r>
          </w:p>
        </w:tc>
      </w:tr>
      <w:tr w:rsidR="00252D2C" w14:paraId="4D176F65" w14:textId="77777777">
        <w:trPr>
          <w:trHeight w:val="2495"/>
        </w:trPr>
        <w:tc>
          <w:tcPr>
            <w:tcW w:w="2017" w:type="dxa"/>
            <w:tcBorders>
              <w:top w:val="nil"/>
              <w:left w:val="nil"/>
              <w:bottom w:val="nil"/>
              <w:right w:val="nil"/>
            </w:tcBorders>
            <w:tcMar>
              <w:top w:w="100" w:type="dxa"/>
              <w:left w:w="100" w:type="dxa"/>
              <w:bottom w:w="100" w:type="dxa"/>
              <w:right w:w="100" w:type="dxa"/>
            </w:tcMar>
          </w:tcPr>
          <w:p w14:paraId="56D49D1C" w14:textId="77777777" w:rsidR="00252D2C" w:rsidRDefault="00000000">
            <w:r>
              <w:rPr>
                <w:b/>
                <w:bCs/>
              </w:rPr>
              <w:t>Recoverability (Khả năng phục hồi)</w:t>
            </w:r>
          </w:p>
        </w:tc>
        <w:tc>
          <w:tcPr>
            <w:tcW w:w="2792" w:type="dxa"/>
            <w:tcBorders>
              <w:top w:val="nil"/>
              <w:left w:val="nil"/>
              <w:bottom w:val="nil"/>
              <w:right w:val="nil"/>
            </w:tcBorders>
            <w:tcMar>
              <w:top w:w="100" w:type="dxa"/>
              <w:left w:w="100" w:type="dxa"/>
              <w:bottom w:w="100" w:type="dxa"/>
              <w:right w:w="100" w:type="dxa"/>
            </w:tcMar>
          </w:tcPr>
          <w:p w14:paraId="359C2559" w14:textId="77777777" w:rsidR="00252D2C" w:rsidRDefault="00000000">
            <w:r>
              <w:t>The database must be backed up every 15 minutes to a secondary cloud region. / Cơ sở dữ liệu phải được sao lưu 15 phút/lần sang một vùng đám mây thứ cấp.</w:t>
            </w:r>
          </w:p>
        </w:tc>
        <w:tc>
          <w:tcPr>
            <w:tcW w:w="4550" w:type="dxa"/>
            <w:tcBorders>
              <w:top w:val="nil"/>
              <w:left w:val="nil"/>
              <w:bottom w:val="nil"/>
              <w:right w:val="nil"/>
            </w:tcBorders>
            <w:tcMar>
              <w:top w:w="100" w:type="dxa"/>
              <w:left w:w="100" w:type="dxa"/>
              <w:bottom w:w="100" w:type="dxa"/>
              <w:right w:w="100" w:type="dxa"/>
            </w:tcMar>
          </w:tcPr>
          <w:p w14:paraId="42518992" w14:textId="77777777" w:rsidR="00252D2C" w:rsidRDefault="00000000">
            <w:r>
              <w:t>Automated backups must complete within 15 minutes with a Recovery Point Objective (RPO) ≤ 15 minutes and Recovery Time Objective (RTO) ≤ 1 hour, verified through quarterly DR drills. / Sao lưu tự động phải hoàn thành trong 15 phút với RPO ≤ 15 phút và RTO ≤ 1 giờ, kiểm chứng qua diễn tập khôi phục thảm họa hàng quý.</w:t>
            </w:r>
          </w:p>
        </w:tc>
      </w:tr>
    </w:tbl>
    <w:p w14:paraId="171948DD" w14:textId="77777777" w:rsidR="00252D2C" w:rsidRDefault="00000000">
      <w:r>
        <w:pict w14:anchorId="21D3A4E3">
          <v:rect id="_x0000_i1033" style="width:0;height:1.5pt" o:hralign="center" o:hrstd="t" o:hr="t" fillcolor="#a0a0a0" stroked="f"/>
        </w:pict>
      </w:r>
    </w:p>
    <w:p w14:paraId="400D1197" w14:textId="77777777" w:rsidR="00252D2C" w:rsidRDefault="00000000">
      <w:pPr>
        <w:pStyle w:val="Heading3"/>
        <w:keepNext w:val="0"/>
        <w:keepLines w:val="0"/>
        <w:spacing w:before="280"/>
        <w:rPr>
          <w:b/>
          <w:bCs/>
          <w:color w:val="000000"/>
          <w:sz w:val="26"/>
          <w:szCs w:val="26"/>
        </w:rPr>
      </w:pPr>
      <w:bookmarkStart w:id="20" w:name="_ao4qua9szu2y" w:colFirst="0" w:colLast="0"/>
      <w:bookmarkEnd w:id="20"/>
      <w:r>
        <w:rPr>
          <w:b/>
          <w:bCs/>
          <w:color w:val="000000"/>
          <w:sz w:val="26"/>
          <w:szCs w:val="26"/>
        </w:rPr>
        <w:t>Question 2b – Conflicting NFRs &amp; Trade-off (0.1 điểm / points)</w:t>
      </w:r>
    </w:p>
    <w:p w14:paraId="50689663" w14:textId="77777777" w:rsidR="00252D2C" w:rsidRDefault="00000000">
      <w:pPr>
        <w:spacing w:before="240" w:after="240"/>
        <w:rPr>
          <w:b/>
          <w:bCs/>
        </w:rPr>
      </w:pPr>
      <w:r>
        <w:rPr>
          <w:b/>
          <w:bCs/>
        </w:rPr>
        <w:t>Conflict / Xung đột:</w:t>
      </w:r>
    </w:p>
    <w:p w14:paraId="575E2736" w14:textId="77777777" w:rsidR="00252D2C" w:rsidRDefault="00000000">
      <w:pPr>
        <w:spacing w:before="240" w:after="240"/>
        <w:ind w:left="600" w:right="600"/>
        <w:rPr>
          <w:b/>
          <w:bCs/>
        </w:rPr>
      </w:pPr>
      <w:r>
        <w:rPr>
          <w:b/>
          <w:bCs/>
        </w:rPr>
        <w:lastRenderedPageBreak/>
        <w:t>Performance (Hiệu năng) vs. Recoverability / Backup (Khả năng phục hồi / Sao lưu)</w:t>
      </w:r>
    </w:p>
    <w:p w14:paraId="521314E3" w14:textId="77777777" w:rsidR="00252D2C" w:rsidRDefault="00000000">
      <w:pPr>
        <w:numPr>
          <w:ilvl w:val="0"/>
          <w:numId w:val="7"/>
        </w:numPr>
        <w:spacing w:before="240"/>
      </w:pPr>
      <w:r>
        <w:rPr>
          <w:b/>
          <w:bCs/>
        </w:rPr>
        <w:t>English:</w:t>
      </w:r>
      <w:r>
        <w:t xml:space="preserve"> Performing a full database backup every 15 minutes consumes significant I/O and network bandwidth. During a holiday peak when the system is processing 5,000 order updates per minute, the backup jobs can compete for the same resources, potentially causing latency spikes and violating the performance requirement.</w:t>
      </w:r>
      <w:r>
        <w:br/>
      </w:r>
    </w:p>
    <w:p w14:paraId="4115333D" w14:textId="77777777" w:rsidR="00252D2C" w:rsidRDefault="00000000">
      <w:pPr>
        <w:numPr>
          <w:ilvl w:val="0"/>
          <w:numId w:val="7"/>
        </w:numPr>
        <w:spacing w:after="240"/>
      </w:pPr>
      <w:r>
        <w:rPr>
          <w:b/>
          <w:bCs/>
        </w:rPr>
        <w:t>Tiếng Việt:</w:t>
      </w:r>
      <w:r>
        <w:t xml:space="preserve"> Thực hiện sao lưu cơ sở dữ liệu đầy đủ mỗi 15 phút tiêu tốn đáng kể băng thông I/O và mạng. Trong đợt cao điểm khi hệ thống xử lý 5.000 cập nhật/phút, tác vụ sao lưu có thể cạnh tranh tài nguyên với tác vụ xử lý đơn hàng, gây ra độ trễ và vi phạm yêu cầu hiệu năng.</w:t>
      </w:r>
      <w:r>
        <w:br/>
      </w:r>
    </w:p>
    <w:p w14:paraId="655B7EC7" w14:textId="77777777" w:rsidR="00252D2C" w:rsidRDefault="00000000">
      <w:pPr>
        <w:spacing w:before="240" w:after="240"/>
        <w:rPr>
          <w:b/>
          <w:bCs/>
        </w:rPr>
      </w:pPr>
      <w:r>
        <w:rPr>
          <w:b/>
          <w:bCs/>
        </w:rPr>
        <w:t>Trade-off Strategy / Chiến lược cân bằng:</w:t>
      </w:r>
    </w:p>
    <w:p w14:paraId="021B8D69" w14:textId="77777777" w:rsidR="00252D2C" w:rsidRDefault="00000000">
      <w:pPr>
        <w:numPr>
          <w:ilvl w:val="0"/>
          <w:numId w:val="4"/>
        </w:numPr>
        <w:spacing w:before="240"/>
      </w:pPr>
      <w:r>
        <w:rPr>
          <w:b/>
          <w:bCs/>
        </w:rPr>
        <w:t>English:</w:t>
      </w:r>
      <w:r>
        <w:t xml:space="preserve"> Use </w:t>
      </w:r>
      <w:r>
        <w:rPr>
          <w:b/>
          <w:bCs/>
        </w:rPr>
        <w:t>incremental/differential backups</w:t>
      </w:r>
      <w:r>
        <w:t xml:space="preserve"> instead of full backups every 15 minutes (only changes since the last backup are saved). Schedule heavy full backups during off-peak hours (e.g., 2–4 AM). Additionally, use </w:t>
      </w:r>
      <w:r>
        <w:rPr>
          <w:b/>
          <w:bCs/>
        </w:rPr>
        <w:t>database replication (read replicas)</w:t>
      </w:r>
      <w:r>
        <w:t xml:space="preserve"> so that backup processes run against a replica, not the primary production database, eliminating resource contention.</w:t>
      </w:r>
      <w:r>
        <w:br/>
      </w:r>
    </w:p>
    <w:p w14:paraId="760CA4F2" w14:textId="77777777" w:rsidR="00252D2C" w:rsidRDefault="00000000">
      <w:pPr>
        <w:numPr>
          <w:ilvl w:val="0"/>
          <w:numId w:val="4"/>
        </w:numPr>
        <w:spacing w:after="240"/>
      </w:pPr>
      <w:r>
        <w:rPr>
          <w:b/>
          <w:bCs/>
        </w:rPr>
        <w:t>Tiếng Việt:</w:t>
      </w:r>
      <w:r>
        <w:t xml:space="preserve"> Sử dụng </w:t>
      </w:r>
      <w:r>
        <w:rPr>
          <w:b/>
          <w:bCs/>
        </w:rPr>
        <w:t>sao lưu tăng dần (incremental backup)</w:t>
      </w:r>
      <w:r>
        <w:t xml:space="preserve"> thay vì sao lưu toàn bộ mỗi 15 phút (chỉ lưu các thay đổi kể từ lần sao lưu trước). Lên lịch sao lưu toàn bộ nặng vào giờ thấp điểm (ví dụ: 2–4 giờ sáng). Đồng thời, dùng </w:t>
      </w:r>
      <w:r>
        <w:rPr>
          <w:b/>
          <w:bCs/>
        </w:rPr>
        <w:t>sao chép cơ sở dữ liệu (read replicas)</w:t>
      </w:r>
      <w:r>
        <w:t xml:space="preserve"> để tác vụ sao lưu chạy trên bản sao, không phải cơ sở dữ liệu sản xuất chính, tránh tranh chấp tài nguyên.</w:t>
      </w:r>
      <w:r>
        <w:br/>
      </w:r>
    </w:p>
    <w:p w14:paraId="5E20D3C5" w14:textId="77777777" w:rsidR="00252D2C" w:rsidRDefault="00000000">
      <w:r>
        <w:pict w14:anchorId="4F69602C">
          <v:rect id="_x0000_i1034" style="width:0;height:1.5pt" o:hralign="center" o:hrstd="t" o:hr="t" fillcolor="#a0a0a0" stroked="f"/>
        </w:pict>
      </w:r>
      <w:r>
        <w:pict w14:anchorId="189B4B4F">
          <v:rect id="_x0000_i1035" style="width:0;height:1.5pt" o:hralign="center" o:hrstd="t" o:hr="t" fillcolor="#a0a0a0" stroked="f"/>
        </w:pict>
      </w:r>
    </w:p>
    <w:p w14:paraId="2C692713" w14:textId="77777777" w:rsidR="00252D2C" w:rsidRDefault="00000000">
      <w:pPr>
        <w:pStyle w:val="Heading2"/>
        <w:keepNext w:val="0"/>
        <w:keepLines w:val="0"/>
        <w:spacing w:after="80"/>
        <w:rPr>
          <w:b/>
          <w:bCs/>
          <w:sz w:val="34"/>
          <w:szCs w:val="34"/>
        </w:rPr>
      </w:pPr>
      <w:bookmarkStart w:id="21" w:name="_by5nfpqu1mz9" w:colFirst="0" w:colLast="0"/>
      <w:bookmarkEnd w:id="21"/>
      <w:r>
        <w:rPr>
          <w:b/>
          <w:bCs/>
          <w:sz w:val="34"/>
          <w:szCs w:val="34"/>
        </w:rPr>
        <w:t>PRACTICE EXAM 3: FINTECH LOAN APPROVAL ENGINE (FLAE)</w:t>
      </w:r>
    </w:p>
    <w:p w14:paraId="590CDD11" w14:textId="77777777" w:rsidR="00252D2C" w:rsidRDefault="00000000">
      <w:pPr>
        <w:pStyle w:val="Heading3"/>
        <w:keepNext w:val="0"/>
        <w:keepLines w:val="0"/>
        <w:spacing w:before="280"/>
        <w:rPr>
          <w:b/>
          <w:bCs/>
          <w:color w:val="000000"/>
          <w:sz w:val="26"/>
          <w:szCs w:val="26"/>
        </w:rPr>
      </w:pPr>
      <w:bookmarkStart w:id="22" w:name="_o8xhfcjpf25w" w:colFirst="0" w:colLast="0"/>
      <w:bookmarkEnd w:id="22"/>
      <w:r>
        <w:rPr>
          <w:b/>
          <w:bCs/>
          <w:color w:val="000000"/>
          <w:sz w:val="26"/>
          <w:szCs w:val="26"/>
        </w:rPr>
        <w:t>Question 3a – NFR Table (0.9 điểm / points)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9"/>
        <w:gridCol w:w="3248"/>
        <w:gridCol w:w="3993"/>
      </w:tblGrid>
      <w:tr w:rsidR="00252D2C" w14:paraId="2C25367F" w14:textId="77777777">
        <w:trPr>
          <w:trHeight w:val="800"/>
        </w:trPr>
        <w:tc>
          <w:tcPr>
            <w:tcW w:w="2118" w:type="dxa"/>
            <w:tcBorders>
              <w:top w:val="nil"/>
              <w:left w:val="nil"/>
              <w:bottom w:val="nil"/>
              <w:right w:val="nil"/>
            </w:tcBorders>
            <w:tcMar>
              <w:top w:w="100" w:type="dxa"/>
              <w:left w:w="100" w:type="dxa"/>
              <w:bottom w:w="100" w:type="dxa"/>
              <w:right w:w="100" w:type="dxa"/>
            </w:tcMar>
          </w:tcPr>
          <w:p w14:paraId="5D89B4DC" w14:textId="77777777" w:rsidR="00252D2C" w:rsidRDefault="00000000">
            <w:pPr>
              <w:jc w:val="center"/>
            </w:pPr>
            <w:r>
              <w:rPr>
                <w:b/>
                <w:bCs/>
              </w:rPr>
              <w:t>Category (Danh mục)</w:t>
            </w:r>
          </w:p>
        </w:tc>
        <w:tc>
          <w:tcPr>
            <w:tcW w:w="3248" w:type="dxa"/>
            <w:tcBorders>
              <w:top w:val="nil"/>
              <w:left w:val="nil"/>
              <w:bottom w:val="nil"/>
              <w:right w:val="nil"/>
            </w:tcBorders>
            <w:tcMar>
              <w:top w:w="100" w:type="dxa"/>
              <w:left w:w="100" w:type="dxa"/>
              <w:bottom w:w="100" w:type="dxa"/>
              <w:right w:w="100" w:type="dxa"/>
            </w:tcMar>
          </w:tcPr>
          <w:p w14:paraId="06EC340B" w14:textId="77777777" w:rsidR="00252D2C" w:rsidRDefault="00000000">
            <w:pPr>
              <w:jc w:val="center"/>
            </w:pPr>
            <w:r>
              <w:rPr>
                <w:b/>
                <w:bCs/>
              </w:rPr>
              <w:t>NFR Description (Mô tả NFR)</w:t>
            </w:r>
          </w:p>
        </w:tc>
        <w:tc>
          <w:tcPr>
            <w:tcW w:w="3993" w:type="dxa"/>
            <w:tcBorders>
              <w:top w:val="nil"/>
              <w:left w:val="nil"/>
              <w:bottom w:val="nil"/>
              <w:right w:val="nil"/>
            </w:tcBorders>
            <w:tcMar>
              <w:top w:w="100" w:type="dxa"/>
              <w:left w:w="100" w:type="dxa"/>
              <w:bottom w:w="100" w:type="dxa"/>
              <w:right w:w="100" w:type="dxa"/>
            </w:tcMar>
          </w:tcPr>
          <w:p w14:paraId="2E952E7D" w14:textId="77777777" w:rsidR="00252D2C" w:rsidRDefault="00000000">
            <w:pPr>
              <w:jc w:val="center"/>
            </w:pPr>
            <w:r>
              <w:rPr>
                <w:b/>
                <w:bCs/>
              </w:rPr>
              <w:t>Acceptance Criterion (Tiêu chí chấp nhận)</w:t>
            </w:r>
          </w:p>
        </w:tc>
      </w:tr>
      <w:tr w:rsidR="00252D2C" w14:paraId="080474BD" w14:textId="77777777">
        <w:trPr>
          <w:trHeight w:val="2210"/>
        </w:trPr>
        <w:tc>
          <w:tcPr>
            <w:tcW w:w="2118" w:type="dxa"/>
            <w:tcBorders>
              <w:top w:val="nil"/>
              <w:left w:val="nil"/>
              <w:bottom w:val="nil"/>
              <w:right w:val="nil"/>
            </w:tcBorders>
            <w:tcMar>
              <w:top w:w="100" w:type="dxa"/>
              <w:left w:w="100" w:type="dxa"/>
              <w:bottom w:w="100" w:type="dxa"/>
              <w:right w:w="100" w:type="dxa"/>
            </w:tcMar>
          </w:tcPr>
          <w:p w14:paraId="2AA86BBF" w14:textId="77777777" w:rsidR="00252D2C" w:rsidRDefault="00000000">
            <w:r>
              <w:rPr>
                <w:b/>
                <w:bCs/>
              </w:rPr>
              <w:lastRenderedPageBreak/>
              <w:t>Performance (Hiệu năng)</w:t>
            </w:r>
          </w:p>
        </w:tc>
        <w:tc>
          <w:tcPr>
            <w:tcW w:w="3248" w:type="dxa"/>
            <w:tcBorders>
              <w:top w:val="nil"/>
              <w:left w:val="nil"/>
              <w:bottom w:val="nil"/>
              <w:right w:val="nil"/>
            </w:tcBorders>
            <w:tcMar>
              <w:top w:w="100" w:type="dxa"/>
              <w:left w:w="100" w:type="dxa"/>
              <w:bottom w:w="100" w:type="dxa"/>
              <w:right w:w="100" w:type="dxa"/>
            </w:tcMar>
          </w:tcPr>
          <w:p w14:paraId="1A3A4E6A" w14:textId="77777777" w:rsidR="00252D2C" w:rsidRDefault="00000000">
            <w:r>
              <w:t>The automated credit check must return a preliminary decision within 10 seconds of submission. / Quá trình kiểm tra tín dụng tự động phải trả về kết quả sơ bộ trong vòng 10 giây kể từ khi nộp hồ sơ.</w:t>
            </w:r>
          </w:p>
        </w:tc>
        <w:tc>
          <w:tcPr>
            <w:tcW w:w="3993" w:type="dxa"/>
            <w:tcBorders>
              <w:top w:val="nil"/>
              <w:left w:val="nil"/>
              <w:bottom w:val="nil"/>
              <w:right w:val="nil"/>
            </w:tcBorders>
            <w:tcMar>
              <w:top w:w="100" w:type="dxa"/>
              <w:left w:w="100" w:type="dxa"/>
              <w:bottom w:w="100" w:type="dxa"/>
              <w:right w:w="100" w:type="dxa"/>
            </w:tcMar>
          </w:tcPr>
          <w:p w14:paraId="49DEEBAF" w14:textId="77777777" w:rsidR="00252D2C" w:rsidRDefault="00000000">
            <w:r>
              <w:t>End-to-end processing time from form submission to decision display must be ≤ 10 seconds at the 95th percentile under normal load. / Thời gian xử lý đầu cuối từ nộp đơn đến hiển thị kết quả phải ≤ 10 giây ở bách phân vị 95 dưới tải bình thường.</w:t>
            </w:r>
          </w:p>
        </w:tc>
      </w:tr>
      <w:tr w:rsidR="00252D2C" w14:paraId="35B871AD" w14:textId="77777777">
        <w:trPr>
          <w:trHeight w:val="3635"/>
        </w:trPr>
        <w:tc>
          <w:tcPr>
            <w:tcW w:w="2118" w:type="dxa"/>
            <w:tcBorders>
              <w:top w:val="nil"/>
              <w:left w:val="nil"/>
              <w:bottom w:val="nil"/>
              <w:right w:val="nil"/>
            </w:tcBorders>
            <w:tcMar>
              <w:top w:w="100" w:type="dxa"/>
              <w:left w:w="100" w:type="dxa"/>
              <w:bottom w:w="100" w:type="dxa"/>
              <w:right w:w="100" w:type="dxa"/>
            </w:tcMar>
          </w:tcPr>
          <w:p w14:paraId="2DFF3A2C" w14:textId="77777777" w:rsidR="00252D2C" w:rsidRDefault="00000000">
            <w:r>
              <w:rPr>
                <w:b/>
                <w:bCs/>
              </w:rPr>
              <w:t>Security (Bảo mật)</w:t>
            </w:r>
          </w:p>
        </w:tc>
        <w:tc>
          <w:tcPr>
            <w:tcW w:w="3248" w:type="dxa"/>
            <w:tcBorders>
              <w:top w:val="nil"/>
              <w:left w:val="nil"/>
              <w:bottom w:val="nil"/>
              <w:right w:val="nil"/>
            </w:tcBorders>
            <w:tcMar>
              <w:top w:w="100" w:type="dxa"/>
              <w:left w:w="100" w:type="dxa"/>
              <w:bottom w:w="100" w:type="dxa"/>
              <w:right w:w="100" w:type="dxa"/>
            </w:tcMar>
          </w:tcPr>
          <w:p w14:paraId="336776B6" w14:textId="77777777" w:rsidR="00252D2C" w:rsidRDefault="00000000">
            <w:r>
              <w:t>The system must undergo monthly penetration testing and follow the Principle of Least Privilege for all access roles. / Hệ thống phải được kiểm thử xâm nhập hàng tháng và áp dụng Nguyên tắc Đặc quyền Tối thiểu cho tất cả vai trò.</w:t>
            </w:r>
          </w:p>
        </w:tc>
        <w:tc>
          <w:tcPr>
            <w:tcW w:w="3993" w:type="dxa"/>
            <w:tcBorders>
              <w:top w:val="nil"/>
              <w:left w:val="nil"/>
              <w:bottom w:val="nil"/>
              <w:right w:val="nil"/>
            </w:tcBorders>
            <w:tcMar>
              <w:top w:w="100" w:type="dxa"/>
              <w:left w:w="100" w:type="dxa"/>
              <w:bottom w:w="100" w:type="dxa"/>
              <w:right w:w="100" w:type="dxa"/>
            </w:tcMar>
          </w:tcPr>
          <w:p w14:paraId="2341FDF5" w14:textId="77777777" w:rsidR="00252D2C" w:rsidRDefault="00000000">
            <w:r>
              <w:t>Monthly penetration test reports must show zero critical or high-severity vulnerabilities; each user role must be granted only the minimum permissions required for their function, verified by access control audit. / Báo cáo kiểm thử xâm nhập hàng tháng phải không có lỗ hổng nghiêm trọng hoặc mức cao; mỗi vai trò người dùng chỉ được cấp quyền tối thiểu cần thiết, kiểm chứng qua kiểm toán kiểm soát truy cập.</w:t>
            </w:r>
          </w:p>
        </w:tc>
      </w:tr>
      <w:tr w:rsidR="00252D2C" w14:paraId="4979FCD2" w14:textId="77777777">
        <w:trPr>
          <w:trHeight w:val="2780"/>
        </w:trPr>
        <w:tc>
          <w:tcPr>
            <w:tcW w:w="2118" w:type="dxa"/>
            <w:tcBorders>
              <w:top w:val="nil"/>
              <w:left w:val="nil"/>
              <w:bottom w:val="nil"/>
              <w:right w:val="nil"/>
            </w:tcBorders>
            <w:tcMar>
              <w:top w:w="100" w:type="dxa"/>
              <w:left w:w="100" w:type="dxa"/>
              <w:bottom w:w="100" w:type="dxa"/>
              <w:right w:w="100" w:type="dxa"/>
            </w:tcMar>
          </w:tcPr>
          <w:p w14:paraId="7FEDD33C" w14:textId="77777777" w:rsidR="00252D2C" w:rsidRDefault="00000000">
            <w:r>
              <w:rPr>
                <w:b/>
                <w:bCs/>
              </w:rPr>
              <w:t>Availability (Khả dụng)</w:t>
            </w:r>
          </w:p>
        </w:tc>
        <w:tc>
          <w:tcPr>
            <w:tcW w:w="3248" w:type="dxa"/>
            <w:tcBorders>
              <w:top w:val="nil"/>
              <w:left w:val="nil"/>
              <w:bottom w:val="nil"/>
              <w:right w:val="nil"/>
            </w:tcBorders>
            <w:tcMar>
              <w:top w:w="100" w:type="dxa"/>
              <w:left w:w="100" w:type="dxa"/>
              <w:bottom w:w="100" w:type="dxa"/>
              <w:right w:w="100" w:type="dxa"/>
            </w:tcMar>
          </w:tcPr>
          <w:p w14:paraId="61CD9962" w14:textId="77777777" w:rsidR="00252D2C" w:rsidRDefault="00000000">
            <w:r>
              <w:t>The system must achieve 99.99% availability since downtime directly results in lost revenue. / Hệ thống phải đạt 99.99% khả dụng vì ngừng hoạt động trực tiếp gây mất doanh thu.</w:t>
            </w:r>
          </w:p>
        </w:tc>
        <w:tc>
          <w:tcPr>
            <w:tcW w:w="3993" w:type="dxa"/>
            <w:tcBorders>
              <w:top w:val="nil"/>
              <w:left w:val="nil"/>
              <w:bottom w:val="nil"/>
              <w:right w:val="nil"/>
            </w:tcBorders>
            <w:tcMar>
              <w:top w:w="100" w:type="dxa"/>
              <w:left w:w="100" w:type="dxa"/>
              <w:bottom w:w="100" w:type="dxa"/>
              <w:right w:w="100" w:type="dxa"/>
            </w:tcMar>
          </w:tcPr>
          <w:p w14:paraId="278236B8" w14:textId="77777777" w:rsidR="00252D2C" w:rsidRDefault="00000000">
            <w:r>
              <w:t>Measured monthly uptime must be ≥ 99.99%, equating to no more than 4.38 minutes of unplanned downtime per month, monitored by an independent uptime service. / Thời gian hoạt động đo được hàng tháng phải ≥ 99.99%, tương đương không quá 4.38 phút ngừng hoạt động ngoài kế hoạch/tháng, theo dõi bởi dịch vụ uptime độc lập.</w:t>
            </w:r>
          </w:p>
        </w:tc>
      </w:tr>
      <w:tr w:rsidR="00252D2C" w14:paraId="0267CD4F" w14:textId="77777777">
        <w:trPr>
          <w:trHeight w:val="3065"/>
        </w:trPr>
        <w:tc>
          <w:tcPr>
            <w:tcW w:w="2118" w:type="dxa"/>
            <w:tcBorders>
              <w:top w:val="nil"/>
              <w:left w:val="nil"/>
              <w:bottom w:val="nil"/>
              <w:right w:val="nil"/>
            </w:tcBorders>
            <w:tcMar>
              <w:top w:w="100" w:type="dxa"/>
              <w:left w:w="100" w:type="dxa"/>
              <w:bottom w:w="100" w:type="dxa"/>
              <w:right w:w="100" w:type="dxa"/>
            </w:tcMar>
          </w:tcPr>
          <w:p w14:paraId="67E4E52B" w14:textId="77777777" w:rsidR="00252D2C" w:rsidRDefault="00000000">
            <w:r>
              <w:rPr>
                <w:b/>
                <w:bCs/>
              </w:rPr>
              <w:t>Maintainability / Modularity (Khả năng bảo trì / Tính mô-đun)</w:t>
            </w:r>
          </w:p>
        </w:tc>
        <w:tc>
          <w:tcPr>
            <w:tcW w:w="3248" w:type="dxa"/>
            <w:tcBorders>
              <w:top w:val="nil"/>
              <w:left w:val="nil"/>
              <w:bottom w:val="nil"/>
              <w:right w:val="nil"/>
            </w:tcBorders>
            <w:tcMar>
              <w:top w:w="100" w:type="dxa"/>
              <w:left w:w="100" w:type="dxa"/>
              <w:bottom w:w="100" w:type="dxa"/>
              <w:right w:w="100" w:type="dxa"/>
            </w:tcMar>
          </w:tcPr>
          <w:p w14:paraId="53389D81" w14:textId="77777777" w:rsidR="00252D2C" w:rsidRDefault="00000000">
            <w:r>
              <w:t>The architecture must be modular (microservices) to allow updates to the credit-scoring algorithm without taking the whole system offline. / Kiến trúc phải theo dạng mô-đun (microservices) để cập nhật thuật toán chấm điểm tín dụng mà không cần đưa toàn bộ hệ thống offline.</w:t>
            </w:r>
          </w:p>
        </w:tc>
        <w:tc>
          <w:tcPr>
            <w:tcW w:w="3993" w:type="dxa"/>
            <w:tcBorders>
              <w:top w:val="nil"/>
              <w:left w:val="nil"/>
              <w:bottom w:val="nil"/>
              <w:right w:val="nil"/>
            </w:tcBorders>
            <w:tcMar>
              <w:top w:w="100" w:type="dxa"/>
              <w:left w:w="100" w:type="dxa"/>
              <w:bottom w:w="100" w:type="dxa"/>
              <w:right w:w="100" w:type="dxa"/>
            </w:tcMar>
          </w:tcPr>
          <w:p w14:paraId="3DFF3382" w14:textId="77777777" w:rsidR="00252D2C" w:rsidRDefault="00000000">
            <w:r>
              <w:t>A credit-scoring algorithm update must be deployable as a rolling/blue-green deployment with zero downtime, verified in a staging environment before production release. / Cập nhật thuật toán chấm điểm phải có thể triển khai theo kiểu rolling/blue-green với không ngừng hoạt động, kiểm chứng trong môi trường staging trước khi phát hành.</w:t>
            </w:r>
          </w:p>
        </w:tc>
      </w:tr>
      <w:tr w:rsidR="00252D2C" w14:paraId="6CF68C2E" w14:textId="77777777">
        <w:trPr>
          <w:trHeight w:val="3635"/>
        </w:trPr>
        <w:tc>
          <w:tcPr>
            <w:tcW w:w="2118" w:type="dxa"/>
            <w:tcBorders>
              <w:top w:val="nil"/>
              <w:left w:val="nil"/>
              <w:bottom w:val="nil"/>
              <w:right w:val="nil"/>
            </w:tcBorders>
            <w:tcMar>
              <w:top w:w="100" w:type="dxa"/>
              <w:left w:w="100" w:type="dxa"/>
              <w:bottom w:w="100" w:type="dxa"/>
              <w:right w:w="100" w:type="dxa"/>
            </w:tcMar>
          </w:tcPr>
          <w:p w14:paraId="633C0353" w14:textId="77777777" w:rsidR="00252D2C" w:rsidRDefault="00000000">
            <w:r>
              <w:rPr>
                <w:b/>
                <w:bCs/>
              </w:rPr>
              <w:lastRenderedPageBreak/>
              <w:t>Compliance (Tuân thủ pháp lý)</w:t>
            </w:r>
          </w:p>
        </w:tc>
        <w:tc>
          <w:tcPr>
            <w:tcW w:w="3248" w:type="dxa"/>
            <w:tcBorders>
              <w:top w:val="nil"/>
              <w:left w:val="nil"/>
              <w:bottom w:val="nil"/>
              <w:right w:val="nil"/>
            </w:tcBorders>
            <w:tcMar>
              <w:top w:w="100" w:type="dxa"/>
              <w:left w:w="100" w:type="dxa"/>
              <w:bottom w:w="100" w:type="dxa"/>
              <w:right w:w="100" w:type="dxa"/>
            </w:tcMar>
          </w:tcPr>
          <w:p w14:paraId="105866C4" w14:textId="77777777" w:rsidR="00252D2C" w:rsidRDefault="00000000">
            <w:r>
              <w:t>All approved loans must meet national financial regulations, verified by Compliance Officers. / Tất cả khoản vay được phê duyệt phải đáp ứng quy định tài chính quốc gia, được kiểm tra bởi Tuân thủ viên.</w:t>
            </w:r>
          </w:p>
        </w:tc>
        <w:tc>
          <w:tcPr>
            <w:tcW w:w="3993" w:type="dxa"/>
            <w:tcBorders>
              <w:top w:val="nil"/>
              <w:left w:val="nil"/>
              <w:bottom w:val="nil"/>
              <w:right w:val="nil"/>
            </w:tcBorders>
            <w:tcMar>
              <w:top w:w="100" w:type="dxa"/>
              <w:left w:w="100" w:type="dxa"/>
              <w:bottom w:w="100" w:type="dxa"/>
              <w:right w:w="100" w:type="dxa"/>
            </w:tcMar>
          </w:tcPr>
          <w:p w14:paraId="2A6B2EFE" w14:textId="77777777" w:rsidR="00252D2C" w:rsidRDefault="00000000">
            <w:r>
              <w:t>100% of loan approvals must generate a compliance audit trail; zero loans may be disbursed that fail the regulatory checklist, enforced by automated pre-approval validation rules. / 100% khoản vay được phê duyệt phải tạo ra dấu vết kiểm toán tuân thủ; không có khoản vay nào được giải ngân nếu không qua danh sách kiểm tra quy định, thực thi bằng quy tắc xác thực tự động trước khi phê duyệt.</w:t>
            </w:r>
          </w:p>
        </w:tc>
      </w:tr>
    </w:tbl>
    <w:p w14:paraId="496CAC9C" w14:textId="77777777" w:rsidR="00252D2C" w:rsidRDefault="00000000">
      <w:r>
        <w:pict w14:anchorId="18A4C894">
          <v:rect id="_x0000_i1036" style="width:0;height:1.5pt" o:hralign="center" o:hrstd="t" o:hr="t" fillcolor="#a0a0a0" stroked="f"/>
        </w:pict>
      </w:r>
    </w:p>
    <w:p w14:paraId="6926A5BA" w14:textId="77777777" w:rsidR="00252D2C" w:rsidRDefault="00000000">
      <w:pPr>
        <w:pStyle w:val="Heading3"/>
        <w:keepNext w:val="0"/>
        <w:keepLines w:val="0"/>
        <w:spacing w:before="280"/>
        <w:rPr>
          <w:b/>
          <w:bCs/>
          <w:color w:val="000000"/>
          <w:sz w:val="26"/>
          <w:szCs w:val="26"/>
        </w:rPr>
      </w:pPr>
      <w:bookmarkStart w:id="23" w:name="_szlqffn31hkp" w:colFirst="0" w:colLast="0"/>
      <w:bookmarkEnd w:id="23"/>
      <w:r>
        <w:rPr>
          <w:b/>
          <w:bCs/>
          <w:color w:val="000000"/>
          <w:sz w:val="26"/>
          <w:szCs w:val="26"/>
        </w:rPr>
        <w:t>Question 3b – Conflicting NFRs &amp; Trade-off (0.1 điểm / points)</w:t>
      </w:r>
    </w:p>
    <w:p w14:paraId="0AB0AE3C" w14:textId="77777777" w:rsidR="00252D2C" w:rsidRDefault="00000000">
      <w:pPr>
        <w:spacing w:before="240" w:after="240"/>
        <w:rPr>
          <w:b/>
          <w:bCs/>
        </w:rPr>
      </w:pPr>
      <w:r>
        <w:rPr>
          <w:b/>
          <w:bCs/>
        </w:rPr>
        <w:t>Conflict / Xung đột:</w:t>
      </w:r>
    </w:p>
    <w:p w14:paraId="3718E939" w14:textId="77777777" w:rsidR="00252D2C" w:rsidRDefault="00000000">
      <w:pPr>
        <w:spacing w:before="240" w:after="240"/>
        <w:ind w:left="600" w:right="600"/>
        <w:rPr>
          <w:b/>
          <w:bCs/>
        </w:rPr>
      </w:pPr>
      <w:r>
        <w:rPr>
          <w:b/>
          <w:bCs/>
        </w:rPr>
        <w:t>Performance (Hiệu năng) vs. Security (Bảo mật)</w:t>
      </w:r>
    </w:p>
    <w:p w14:paraId="51B7F6BD" w14:textId="77777777" w:rsidR="00252D2C" w:rsidRDefault="00000000">
      <w:pPr>
        <w:numPr>
          <w:ilvl w:val="0"/>
          <w:numId w:val="9"/>
        </w:numPr>
        <w:spacing w:before="240"/>
      </w:pPr>
      <w:r>
        <w:rPr>
          <w:b/>
          <w:bCs/>
        </w:rPr>
        <w:t>English:</w:t>
      </w:r>
      <w:r>
        <w:t xml:space="preserve"> The requirement to return a credit decision within 10 seconds demands extremely fast processing, including calls to external credit bureau APIs. However, the security requirement for thorough encryption of sensitive data (SSNs, bank statements), strict access controls, and comprehensive audit logging all add processing overhead. The more rigorous the security checks, the longer each request takes, creating a direct tension with the 10-second SLA.</w:t>
      </w:r>
      <w:r>
        <w:br/>
      </w:r>
    </w:p>
    <w:p w14:paraId="198191FF" w14:textId="77777777" w:rsidR="00252D2C" w:rsidRDefault="00000000">
      <w:pPr>
        <w:numPr>
          <w:ilvl w:val="0"/>
          <w:numId w:val="9"/>
        </w:numPr>
        <w:spacing w:after="240"/>
      </w:pPr>
      <w:r>
        <w:rPr>
          <w:b/>
          <w:bCs/>
        </w:rPr>
        <w:t>Tiếng Việt:</w:t>
      </w:r>
      <w:r>
        <w:t xml:space="preserve"> Yêu cầu trả về kết quả tín dụng trong 10 giây đòi hỏi xử lý cực kỳ nhanh, bao gồm các lệnh gọi API tới cục tín dụng bên ngoài. Tuy nhiên, yêu cầu bảo mật về mã hóa dữ liệu nhạy cảm (số CMND, sao kê ngân hàng), kiểm soát truy cập chặt chẽ và ghi nhật ký kiểm toán đầy đủ đều tạo thêm tải xử lý. Kiểm tra bảo mật càng chặt, mỗi yêu cầu càng mất nhiều thời gian hơn, trực tiếp mâu thuẫn với SLA 10 giây.</w:t>
      </w:r>
      <w:r>
        <w:br/>
      </w:r>
    </w:p>
    <w:p w14:paraId="1ACA953E" w14:textId="77777777" w:rsidR="00252D2C" w:rsidRDefault="00000000">
      <w:pPr>
        <w:spacing w:before="240" w:after="240"/>
        <w:rPr>
          <w:b/>
          <w:bCs/>
        </w:rPr>
      </w:pPr>
      <w:r>
        <w:rPr>
          <w:b/>
          <w:bCs/>
        </w:rPr>
        <w:t>Trade-off Strategy / Chiến lược cân bằng:</w:t>
      </w:r>
    </w:p>
    <w:p w14:paraId="68CC2870" w14:textId="77777777" w:rsidR="00252D2C" w:rsidRDefault="00000000">
      <w:pPr>
        <w:numPr>
          <w:ilvl w:val="0"/>
          <w:numId w:val="10"/>
        </w:numPr>
        <w:spacing w:before="240"/>
      </w:pPr>
      <w:r>
        <w:rPr>
          <w:b/>
          <w:bCs/>
        </w:rPr>
        <w:t>English:</w:t>
      </w:r>
      <w:r>
        <w:t xml:space="preserve"> Use </w:t>
      </w:r>
      <w:r>
        <w:rPr>
          <w:b/>
          <w:bCs/>
        </w:rPr>
        <w:t>asynchronous security operations</w:t>
      </w:r>
      <w:r>
        <w:t xml:space="preserve"> where possible — for example, full audit log writing and deep encryption can be performed asynchronously after the decision is returned to the user. Use </w:t>
      </w:r>
      <w:r>
        <w:rPr>
          <w:b/>
          <w:bCs/>
        </w:rPr>
        <w:t>hardware-accelerated encryption (HSM)</w:t>
      </w:r>
      <w:r>
        <w:t xml:space="preserve"> to reduce cryptographic processing time. Cache tokenized results from credit bureau calls where regulation permits, to avoid redundant API round-trips. This way, the critical user-facing path remains under 10 seconds while security completeness is not sacrificed.</w:t>
      </w:r>
      <w:r>
        <w:br/>
      </w:r>
    </w:p>
    <w:p w14:paraId="7B384460" w14:textId="77777777" w:rsidR="00252D2C" w:rsidRDefault="00000000">
      <w:pPr>
        <w:numPr>
          <w:ilvl w:val="0"/>
          <w:numId w:val="10"/>
        </w:numPr>
        <w:spacing w:after="240"/>
      </w:pPr>
      <w:r>
        <w:rPr>
          <w:b/>
          <w:bCs/>
        </w:rPr>
        <w:lastRenderedPageBreak/>
        <w:t>Tiếng Việt:</w:t>
      </w:r>
      <w:r>
        <w:t xml:space="preserve"> Sử dụng </w:t>
      </w:r>
      <w:r>
        <w:rPr>
          <w:b/>
          <w:bCs/>
        </w:rPr>
        <w:t>các thao tác bảo mật bất đồng bộ</w:t>
      </w:r>
      <w:r>
        <w:t xml:space="preserve"> ở đâu có thể — ví dụ, ghi nhật ký kiểm toán đầy đủ và mã hóa sâu có thể thực hiện bất đồng bộ sau khi trả kết quả cho người dùng. Sử dụng </w:t>
      </w:r>
      <w:r>
        <w:rPr>
          <w:b/>
          <w:bCs/>
        </w:rPr>
        <w:t>mã hóa tăng tốc phần cứng (HSM)</w:t>
      </w:r>
      <w:r>
        <w:t xml:space="preserve"> để giảm thời gian xử lý mật mã. Lưu cache kết quả token hóa từ lệnh gọi cục tín dụng khi quy định cho phép, tránh các round-trip API dư thừa. Như vậy, luồng xử lý hướng tới người dùng vẫn dưới 10 giây trong khi tính đầy đủ bảo mật không bị hy sinh.</w:t>
      </w:r>
      <w:r>
        <w:br/>
      </w:r>
    </w:p>
    <w:p w14:paraId="38A40219" w14:textId="77777777" w:rsidR="00252D2C" w:rsidRDefault="00000000">
      <w:r>
        <w:pict w14:anchorId="04AF960F">
          <v:rect id="_x0000_i1037" style="width:0;height:1.5pt" o:hralign="center" o:hrstd="t" o:hr="t" fillcolor="#a0a0a0" stroked="f"/>
        </w:pict>
      </w:r>
      <w:r>
        <w:pict w14:anchorId="5F1C6B14">
          <v:rect id="_x0000_i1038" style="width:0;height:1.5pt" o:hralign="center" o:hrstd="t" o:hr="t" fillcolor="#a0a0a0" stroked="f"/>
        </w:pict>
      </w:r>
    </w:p>
    <w:p w14:paraId="06F1503A" w14:textId="77777777" w:rsidR="00252D2C" w:rsidRDefault="00000000">
      <w:pPr>
        <w:pStyle w:val="Heading2"/>
        <w:keepNext w:val="0"/>
        <w:keepLines w:val="0"/>
        <w:spacing w:after="80"/>
        <w:rPr>
          <w:b/>
          <w:bCs/>
          <w:sz w:val="34"/>
          <w:szCs w:val="34"/>
        </w:rPr>
      </w:pPr>
      <w:bookmarkStart w:id="24" w:name="_6lua1fx2zpri" w:colFirst="0" w:colLast="0"/>
      <w:bookmarkEnd w:id="24"/>
      <w:r>
        <w:rPr>
          <w:b/>
          <w:bCs/>
          <w:sz w:val="34"/>
          <w:szCs w:val="34"/>
        </w:rPr>
        <w:t>PRACTICE EXAM 4: ECO-STAY HOTEL RESERVATION SYSTEM (EHRS)</w:t>
      </w:r>
    </w:p>
    <w:p w14:paraId="729F7E0F" w14:textId="77777777" w:rsidR="00252D2C" w:rsidRDefault="00000000">
      <w:pPr>
        <w:pStyle w:val="Heading3"/>
        <w:keepNext w:val="0"/>
        <w:keepLines w:val="0"/>
        <w:spacing w:before="280"/>
        <w:rPr>
          <w:b/>
          <w:bCs/>
          <w:color w:val="000000"/>
          <w:sz w:val="26"/>
          <w:szCs w:val="26"/>
        </w:rPr>
      </w:pPr>
      <w:bookmarkStart w:id="25" w:name="_f4q0jbjsepg5" w:colFirst="0" w:colLast="0"/>
      <w:bookmarkEnd w:id="25"/>
      <w:r>
        <w:rPr>
          <w:b/>
          <w:bCs/>
          <w:color w:val="000000"/>
          <w:sz w:val="26"/>
          <w:szCs w:val="26"/>
        </w:rPr>
        <w:t>Question 4a – NFR Table (0.9 điểm / points)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6"/>
        <w:gridCol w:w="3293"/>
        <w:gridCol w:w="3591"/>
      </w:tblGrid>
      <w:tr w:rsidR="00252D2C" w14:paraId="0BFAEAB2" w14:textId="77777777">
        <w:trPr>
          <w:trHeight w:val="800"/>
        </w:trPr>
        <w:tc>
          <w:tcPr>
            <w:tcW w:w="2475" w:type="dxa"/>
            <w:tcBorders>
              <w:top w:val="nil"/>
              <w:left w:val="nil"/>
              <w:bottom w:val="nil"/>
              <w:right w:val="nil"/>
            </w:tcBorders>
            <w:tcMar>
              <w:top w:w="100" w:type="dxa"/>
              <w:left w:w="100" w:type="dxa"/>
              <w:bottom w:w="100" w:type="dxa"/>
              <w:right w:w="100" w:type="dxa"/>
            </w:tcMar>
          </w:tcPr>
          <w:p w14:paraId="6BB4001B" w14:textId="77777777" w:rsidR="00252D2C" w:rsidRDefault="00000000">
            <w:pPr>
              <w:jc w:val="center"/>
            </w:pPr>
            <w:r>
              <w:rPr>
                <w:b/>
                <w:bCs/>
              </w:rPr>
              <w:t>Category (Danh mục)</w:t>
            </w:r>
          </w:p>
        </w:tc>
        <w:tc>
          <w:tcPr>
            <w:tcW w:w="3293" w:type="dxa"/>
            <w:tcBorders>
              <w:top w:val="nil"/>
              <w:left w:val="nil"/>
              <w:bottom w:val="nil"/>
              <w:right w:val="nil"/>
            </w:tcBorders>
            <w:tcMar>
              <w:top w:w="100" w:type="dxa"/>
              <w:left w:w="100" w:type="dxa"/>
              <w:bottom w:w="100" w:type="dxa"/>
              <w:right w:w="100" w:type="dxa"/>
            </w:tcMar>
          </w:tcPr>
          <w:p w14:paraId="7374F2FB" w14:textId="77777777" w:rsidR="00252D2C" w:rsidRDefault="00000000">
            <w:pPr>
              <w:jc w:val="center"/>
            </w:pPr>
            <w:r>
              <w:rPr>
                <w:b/>
                <w:bCs/>
              </w:rPr>
              <w:t>NFR Description (Mô tả NFR)</w:t>
            </w:r>
          </w:p>
        </w:tc>
        <w:tc>
          <w:tcPr>
            <w:tcW w:w="3591" w:type="dxa"/>
            <w:tcBorders>
              <w:top w:val="nil"/>
              <w:left w:val="nil"/>
              <w:bottom w:val="nil"/>
              <w:right w:val="nil"/>
            </w:tcBorders>
            <w:tcMar>
              <w:top w:w="100" w:type="dxa"/>
              <w:left w:w="100" w:type="dxa"/>
              <w:bottom w:w="100" w:type="dxa"/>
              <w:right w:w="100" w:type="dxa"/>
            </w:tcMar>
          </w:tcPr>
          <w:p w14:paraId="689A8C08" w14:textId="77777777" w:rsidR="00252D2C" w:rsidRDefault="00000000">
            <w:pPr>
              <w:jc w:val="center"/>
            </w:pPr>
            <w:r>
              <w:rPr>
                <w:b/>
                <w:bCs/>
              </w:rPr>
              <w:t>Acceptance Criterion (Tiêu chí chấp nhận)</w:t>
            </w:r>
          </w:p>
        </w:tc>
      </w:tr>
      <w:tr w:rsidR="00252D2C" w14:paraId="67870B39" w14:textId="77777777">
        <w:trPr>
          <w:trHeight w:val="3065"/>
        </w:trPr>
        <w:tc>
          <w:tcPr>
            <w:tcW w:w="2475" w:type="dxa"/>
            <w:tcBorders>
              <w:top w:val="nil"/>
              <w:left w:val="nil"/>
              <w:bottom w:val="nil"/>
              <w:right w:val="nil"/>
            </w:tcBorders>
            <w:tcMar>
              <w:top w:w="100" w:type="dxa"/>
              <w:left w:w="100" w:type="dxa"/>
              <w:bottom w:w="100" w:type="dxa"/>
              <w:right w:w="100" w:type="dxa"/>
            </w:tcMar>
          </w:tcPr>
          <w:p w14:paraId="340A75B2" w14:textId="77777777" w:rsidR="00252D2C" w:rsidRDefault="00000000">
            <w:r>
              <w:rPr>
                <w:b/>
                <w:bCs/>
              </w:rPr>
              <w:t>Usability (Khả năng sử dụng)</w:t>
            </w:r>
          </w:p>
        </w:tc>
        <w:tc>
          <w:tcPr>
            <w:tcW w:w="3293" w:type="dxa"/>
            <w:tcBorders>
              <w:top w:val="nil"/>
              <w:left w:val="nil"/>
              <w:bottom w:val="nil"/>
              <w:right w:val="nil"/>
            </w:tcBorders>
            <w:tcMar>
              <w:top w:w="100" w:type="dxa"/>
              <w:left w:w="100" w:type="dxa"/>
              <w:bottom w:w="100" w:type="dxa"/>
              <w:right w:w="100" w:type="dxa"/>
            </w:tcMar>
          </w:tcPr>
          <w:p w14:paraId="10520F00" w14:textId="77777777" w:rsidR="00252D2C" w:rsidRDefault="00000000">
            <w:r>
              <w:t>The checkout process must be highly responsive and completable within no more than 4 clicks. / Quy trình thanh toán phải phản hồi nhanh và hoàn thành trong không quá 4 lần nhấp chuột.</w:t>
            </w:r>
          </w:p>
        </w:tc>
        <w:tc>
          <w:tcPr>
            <w:tcW w:w="3591" w:type="dxa"/>
            <w:tcBorders>
              <w:top w:val="nil"/>
              <w:left w:val="nil"/>
              <w:bottom w:val="nil"/>
              <w:right w:val="nil"/>
            </w:tcBorders>
            <w:tcMar>
              <w:top w:w="100" w:type="dxa"/>
              <w:left w:w="100" w:type="dxa"/>
              <w:bottom w:w="100" w:type="dxa"/>
              <w:right w:w="100" w:type="dxa"/>
            </w:tcMar>
          </w:tcPr>
          <w:p w14:paraId="3716249A" w14:textId="77777777" w:rsidR="00252D2C" w:rsidRDefault="00000000">
            <w:r>
              <w:t>In usability testing with 20 representative users, 95% must complete the full room checkout process in ≤ 4 clicks without any external guidance. / Trong kiểm thử sử dụng với 20 người dùng đại diện, 95% phải hoàn thành toàn bộ quy trình thanh toán phòng trong ≤ 4 lần nhấp mà không cần hướng dẫn bên ngoài.</w:t>
            </w:r>
          </w:p>
        </w:tc>
      </w:tr>
      <w:tr w:rsidR="00252D2C" w14:paraId="300EA34A" w14:textId="77777777">
        <w:trPr>
          <w:trHeight w:val="3635"/>
        </w:trPr>
        <w:tc>
          <w:tcPr>
            <w:tcW w:w="2475" w:type="dxa"/>
            <w:tcBorders>
              <w:top w:val="nil"/>
              <w:left w:val="nil"/>
              <w:bottom w:val="nil"/>
              <w:right w:val="nil"/>
            </w:tcBorders>
            <w:tcMar>
              <w:top w:w="100" w:type="dxa"/>
              <w:left w:w="100" w:type="dxa"/>
              <w:bottom w:w="100" w:type="dxa"/>
              <w:right w:w="100" w:type="dxa"/>
            </w:tcMar>
          </w:tcPr>
          <w:p w14:paraId="42C67D65" w14:textId="77777777" w:rsidR="00252D2C" w:rsidRDefault="00000000">
            <w:r>
              <w:rPr>
                <w:b/>
                <w:bCs/>
              </w:rPr>
              <w:t>Internationalization / Localization (Quốc tế hóa)</w:t>
            </w:r>
          </w:p>
        </w:tc>
        <w:tc>
          <w:tcPr>
            <w:tcW w:w="3293" w:type="dxa"/>
            <w:tcBorders>
              <w:top w:val="nil"/>
              <w:left w:val="nil"/>
              <w:bottom w:val="nil"/>
              <w:right w:val="nil"/>
            </w:tcBorders>
            <w:tcMar>
              <w:top w:w="100" w:type="dxa"/>
              <w:left w:w="100" w:type="dxa"/>
              <w:bottom w:w="100" w:type="dxa"/>
              <w:right w:w="100" w:type="dxa"/>
            </w:tcMar>
          </w:tcPr>
          <w:p w14:paraId="53C576EA" w14:textId="77777777" w:rsidR="00252D2C" w:rsidRDefault="00000000">
            <w:r>
              <w:t>The interface must support at least three languages: English, French, and Vietnamese. / Giao diện phải hỗ trợ ít nhất 3 ngôn ngữ: Anh, Pháp và Việt.</w:t>
            </w:r>
          </w:p>
        </w:tc>
        <w:tc>
          <w:tcPr>
            <w:tcW w:w="3591" w:type="dxa"/>
            <w:tcBorders>
              <w:top w:val="nil"/>
              <w:left w:val="nil"/>
              <w:bottom w:val="nil"/>
              <w:right w:val="nil"/>
            </w:tcBorders>
            <w:tcMar>
              <w:top w:w="100" w:type="dxa"/>
              <w:left w:w="100" w:type="dxa"/>
              <w:bottom w:w="100" w:type="dxa"/>
              <w:right w:w="100" w:type="dxa"/>
            </w:tcMar>
          </w:tcPr>
          <w:p w14:paraId="596FC613" w14:textId="77777777" w:rsidR="00252D2C" w:rsidRDefault="00000000">
            <w:r>
              <w:t>100% of UI text elements, error messages, and booking confirmation emails must be available and correctly displayed in English, French, and Vietnamese, verified by native speaker review. / 100% phần tử văn bản giao diện, thông báo lỗi và email xác nhận đặt phòng phải có sẵn và hiển thị đúng bằng tiếng Anh, Pháp và Việt, kiểm chứng bởi người bản ngữ.</w:t>
            </w:r>
          </w:p>
        </w:tc>
      </w:tr>
      <w:tr w:rsidR="00252D2C" w14:paraId="670E965C" w14:textId="77777777">
        <w:trPr>
          <w:trHeight w:val="3635"/>
        </w:trPr>
        <w:tc>
          <w:tcPr>
            <w:tcW w:w="2475" w:type="dxa"/>
            <w:tcBorders>
              <w:top w:val="nil"/>
              <w:left w:val="nil"/>
              <w:bottom w:val="nil"/>
              <w:right w:val="nil"/>
            </w:tcBorders>
            <w:tcMar>
              <w:top w:w="100" w:type="dxa"/>
              <w:left w:w="100" w:type="dxa"/>
              <w:bottom w:w="100" w:type="dxa"/>
              <w:right w:w="100" w:type="dxa"/>
            </w:tcMar>
          </w:tcPr>
          <w:p w14:paraId="3C9B264C" w14:textId="77777777" w:rsidR="00252D2C" w:rsidRDefault="00000000">
            <w:r>
              <w:rPr>
                <w:b/>
                <w:bCs/>
              </w:rPr>
              <w:lastRenderedPageBreak/>
              <w:t>Security (Bảo mật)</w:t>
            </w:r>
          </w:p>
        </w:tc>
        <w:tc>
          <w:tcPr>
            <w:tcW w:w="3293" w:type="dxa"/>
            <w:tcBorders>
              <w:top w:val="nil"/>
              <w:left w:val="nil"/>
              <w:bottom w:val="nil"/>
              <w:right w:val="nil"/>
            </w:tcBorders>
            <w:tcMar>
              <w:top w:w="100" w:type="dxa"/>
              <w:left w:w="100" w:type="dxa"/>
              <w:bottom w:w="100" w:type="dxa"/>
              <w:right w:w="100" w:type="dxa"/>
            </w:tcMar>
          </w:tcPr>
          <w:p w14:paraId="27191857" w14:textId="77777777" w:rsidR="00252D2C" w:rsidRDefault="00000000">
            <w:r>
              <w:t>Guest credit card information must never be stored on local servers (must use tokenization/external payment gateway). / Thông tin thẻ tín dụng của khách không bao giờ được lưu trữ trên máy chủ nội bộ (phải dùng token hóa/cổng thanh toán bên ngoài).</w:t>
            </w:r>
          </w:p>
        </w:tc>
        <w:tc>
          <w:tcPr>
            <w:tcW w:w="3591" w:type="dxa"/>
            <w:tcBorders>
              <w:top w:val="nil"/>
              <w:left w:val="nil"/>
              <w:bottom w:val="nil"/>
              <w:right w:val="nil"/>
            </w:tcBorders>
            <w:tcMar>
              <w:top w:w="100" w:type="dxa"/>
              <w:left w:w="100" w:type="dxa"/>
              <w:bottom w:w="100" w:type="dxa"/>
              <w:right w:w="100" w:type="dxa"/>
            </w:tcMar>
          </w:tcPr>
          <w:p w14:paraId="08C77635" w14:textId="77777777" w:rsidR="00252D2C" w:rsidRDefault="00000000">
            <w:r>
              <w:t>A security audit and penetration test must confirm zero instances of raw card data stored in local databases or logs; all payments must be routed through a PCI-DSS compliant payment gateway. / Kiểm toán bảo mật và kiểm thử xâm nhập phải xác nhận không có dữ liệu thẻ thô nào lưu trong cơ sở dữ liệu hoặc nhật ký nội bộ; tất cả thanh toán phải đi qua cổng thanh toán tuân thủ PCI-DSS.</w:t>
            </w:r>
          </w:p>
        </w:tc>
      </w:tr>
      <w:tr w:rsidR="00252D2C" w14:paraId="1F42B10C" w14:textId="77777777">
        <w:trPr>
          <w:trHeight w:val="4205"/>
        </w:trPr>
        <w:tc>
          <w:tcPr>
            <w:tcW w:w="2475" w:type="dxa"/>
            <w:tcBorders>
              <w:top w:val="nil"/>
              <w:left w:val="nil"/>
              <w:bottom w:val="nil"/>
              <w:right w:val="nil"/>
            </w:tcBorders>
            <w:tcMar>
              <w:top w:w="100" w:type="dxa"/>
              <w:left w:w="100" w:type="dxa"/>
              <w:bottom w:w="100" w:type="dxa"/>
              <w:right w:w="100" w:type="dxa"/>
            </w:tcMar>
          </w:tcPr>
          <w:p w14:paraId="35AB2FB9" w14:textId="77777777" w:rsidR="00252D2C" w:rsidRDefault="00000000">
            <w:r>
              <w:rPr>
                <w:b/>
                <w:bCs/>
              </w:rPr>
              <w:t>Extensibility / Interoperability (Khả năng mở rộng / Tương tác)</w:t>
            </w:r>
          </w:p>
        </w:tc>
        <w:tc>
          <w:tcPr>
            <w:tcW w:w="3293" w:type="dxa"/>
            <w:tcBorders>
              <w:top w:val="nil"/>
              <w:left w:val="nil"/>
              <w:bottom w:val="nil"/>
              <w:right w:val="nil"/>
            </w:tcBorders>
            <w:tcMar>
              <w:top w:w="100" w:type="dxa"/>
              <w:left w:w="100" w:type="dxa"/>
              <w:bottom w:w="100" w:type="dxa"/>
              <w:right w:w="100" w:type="dxa"/>
            </w:tcMar>
          </w:tcPr>
          <w:p w14:paraId="0352A00E" w14:textId="77777777" w:rsidR="00252D2C" w:rsidRDefault="00000000">
            <w:r>
              <w:t>The system must be able to integrate with future "Smart Room" IoT devices via a standard API layer. / Hệ thống phải có thể tích hợp với các thiết bị IoT "Phòng thông minh" trong tương lai qua một lớp API chuẩn.</w:t>
            </w:r>
          </w:p>
        </w:tc>
        <w:tc>
          <w:tcPr>
            <w:tcW w:w="3591" w:type="dxa"/>
            <w:tcBorders>
              <w:top w:val="nil"/>
              <w:left w:val="nil"/>
              <w:bottom w:val="nil"/>
              <w:right w:val="nil"/>
            </w:tcBorders>
            <w:tcMar>
              <w:top w:w="100" w:type="dxa"/>
              <w:left w:w="100" w:type="dxa"/>
              <w:bottom w:w="100" w:type="dxa"/>
              <w:right w:w="100" w:type="dxa"/>
            </w:tcMar>
          </w:tcPr>
          <w:p w14:paraId="13D2F661" w14:textId="77777777" w:rsidR="00252D2C" w:rsidRDefault="00000000">
            <w:r>
              <w:t>The system must expose a documented RESTful or GraphQL API layer that allows a new IoT device category to be integrated without changes to core booking logic, demonstrated by a proof-of-concept integration with a mock IoT device. / Hệ thống phải cung cấp lớp API RESTful hoặc GraphQL có tài liệu đầy đủ, cho phép thêm loại thiết bị IoT mới mà không thay đổi logic đặt phòng cốt lõi, chứng minh bằng tích hợp thử nghiệm với thiết bị IoT mô phỏng.</w:t>
            </w:r>
          </w:p>
        </w:tc>
      </w:tr>
      <w:tr w:rsidR="00252D2C" w14:paraId="78132162" w14:textId="77777777">
        <w:trPr>
          <w:trHeight w:val="3350"/>
        </w:trPr>
        <w:tc>
          <w:tcPr>
            <w:tcW w:w="2475" w:type="dxa"/>
            <w:tcBorders>
              <w:top w:val="nil"/>
              <w:left w:val="nil"/>
              <w:bottom w:val="nil"/>
              <w:right w:val="nil"/>
            </w:tcBorders>
            <w:tcMar>
              <w:top w:w="100" w:type="dxa"/>
              <w:left w:w="100" w:type="dxa"/>
              <w:bottom w:w="100" w:type="dxa"/>
              <w:right w:w="100" w:type="dxa"/>
            </w:tcMar>
          </w:tcPr>
          <w:p w14:paraId="5C8EE09D" w14:textId="77777777" w:rsidR="00252D2C" w:rsidRDefault="00000000">
            <w:r>
              <w:rPr>
                <w:b/>
                <w:bCs/>
              </w:rPr>
              <w:t>Sustainability (Bền vững môi trường)</w:t>
            </w:r>
          </w:p>
        </w:tc>
        <w:tc>
          <w:tcPr>
            <w:tcW w:w="3293" w:type="dxa"/>
            <w:tcBorders>
              <w:top w:val="nil"/>
              <w:left w:val="nil"/>
              <w:bottom w:val="nil"/>
              <w:right w:val="nil"/>
            </w:tcBorders>
            <w:tcMar>
              <w:top w:w="100" w:type="dxa"/>
              <w:left w:w="100" w:type="dxa"/>
              <w:bottom w:w="100" w:type="dxa"/>
              <w:right w:w="100" w:type="dxa"/>
            </w:tcMar>
          </w:tcPr>
          <w:p w14:paraId="704BDD45" w14:textId="77777777" w:rsidR="00252D2C" w:rsidRDefault="00000000">
            <w:r>
              <w:t>The system must be hosted on carbon-neutral (green) data centers. / Hệ thống phải được lưu trữ trên các trung tâm dữ liệu trung hòa carbon (xanh).</w:t>
            </w:r>
          </w:p>
        </w:tc>
        <w:tc>
          <w:tcPr>
            <w:tcW w:w="3591" w:type="dxa"/>
            <w:tcBorders>
              <w:top w:val="nil"/>
              <w:left w:val="nil"/>
              <w:bottom w:val="nil"/>
              <w:right w:val="nil"/>
            </w:tcBorders>
            <w:tcMar>
              <w:top w:w="100" w:type="dxa"/>
              <w:left w:w="100" w:type="dxa"/>
              <w:bottom w:w="100" w:type="dxa"/>
              <w:right w:w="100" w:type="dxa"/>
            </w:tcMar>
          </w:tcPr>
          <w:p w14:paraId="29749209" w14:textId="77777777" w:rsidR="00252D2C" w:rsidRDefault="00000000">
            <w:r>
              <w:t>100% of hosting infrastructure must be certified carbon-neutral (e.g., ISO 14001 or equivalent), with an annual sustainability report provided by the hosting provider. / 100% cơ sở hạ tầng lưu trữ phải được chứng nhận trung hòa carbon (ví dụ: ISO 14001 hoặc tương đương), với báo cáo bền vững hàng năm được cung cấp bởi nhà cung cấp dịch vụ lưu trữ.</w:t>
            </w:r>
          </w:p>
        </w:tc>
      </w:tr>
    </w:tbl>
    <w:p w14:paraId="10F49CB3" w14:textId="77777777" w:rsidR="00252D2C" w:rsidRDefault="00000000">
      <w:r>
        <w:pict w14:anchorId="6044CFDB">
          <v:rect id="_x0000_i1039" style="width:0;height:1.5pt" o:hralign="center" o:hrstd="t" o:hr="t" fillcolor="#a0a0a0" stroked="f"/>
        </w:pict>
      </w:r>
    </w:p>
    <w:p w14:paraId="132C2851" w14:textId="77777777" w:rsidR="00252D2C" w:rsidRDefault="00000000">
      <w:pPr>
        <w:pStyle w:val="Heading3"/>
        <w:keepNext w:val="0"/>
        <w:keepLines w:val="0"/>
        <w:spacing w:before="280"/>
        <w:rPr>
          <w:b/>
          <w:bCs/>
          <w:color w:val="000000"/>
          <w:sz w:val="26"/>
          <w:szCs w:val="26"/>
        </w:rPr>
      </w:pPr>
      <w:bookmarkStart w:id="26" w:name="_z6ki1z84sc4x" w:colFirst="0" w:colLast="0"/>
      <w:bookmarkEnd w:id="26"/>
      <w:r>
        <w:rPr>
          <w:b/>
          <w:bCs/>
          <w:color w:val="000000"/>
          <w:sz w:val="26"/>
          <w:szCs w:val="26"/>
        </w:rPr>
        <w:t>Question 4b – Conflicting NFRs &amp; Trade-off (0.1 điểm / points)</w:t>
      </w:r>
    </w:p>
    <w:p w14:paraId="20136220" w14:textId="77777777" w:rsidR="00252D2C" w:rsidRDefault="00000000">
      <w:pPr>
        <w:spacing w:before="240" w:after="240"/>
        <w:rPr>
          <w:b/>
          <w:bCs/>
        </w:rPr>
      </w:pPr>
      <w:r>
        <w:rPr>
          <w:b/>
          <w:bCs/>
        </w:rPr>
        <w:lastRenderedPageBreak/>
        <w:t>Conflict / Xung đột:</w:t>
      </w:r>
    </w:p>
    <w:p w14:paraId="22A83008" w14:textId="77777777" w:rsidR="00252D2C" w:rsidRDefault="00000000">
      <w:pPr>
        <w:spacing w:before="240" w:after="240"/>
        <w:ind w:left="600" w:right="600"/>
        <w:rPr>
          <w:b/>
          <w:bCs/>
        </w:rPr>
      </w:pPr>
      <w:r>
        <w:rPr>
          <w:b/>
          <w:bCs/>
        </w:rPr>
        <w:t>Usability (Khả năng sử dụng) vs. Internationalization (Quốc tế hóa)</w:t>
      </w:r>
    </w:p>
    <w:p w14:paraId="2947648C" w14:textId="77777777" w:rsidR="00252D2C" w:rsidRDefault="00000000">
      <w:pPr>
        <w:numPr>
          <w:ilvl w:val="0"/>
          <w:numId w:val="2"/>
        </w:numPr>
        <w:spacing w:before="240"/>
      </w:pPr>
      <w:r>
        <w:rPr>
          <w:b/>
          <w:bCs/>
        </w:rPr>
        <w:t>English:</w:t>
      </w:r>
      <w:r>
        <w:rPr>
          <w:rFonts w:ascii="Arial Unicode MS" w:eastAsia="Arial Unicode MS" w:hAnsi="Arial Unicode MS" w:cs="Arial Unicode MS"/>
        </w:rPr>
        <w:t xml:space="preserve"> Keeping the checkout process to ≤ 4 clicks demands a very streamlined, minimal UI. However, supporting three languages (English, French, Vietnamese) often requires additional UI elements such as language selectors, right-to-left layout adjustments, longer translated text that disrupts button and label layouts, and locale-specific date/currency formats. These additions can increase the number of interaction steps or make the interface more cluttered, directly challenging the 4-click usability goal.</w:t>
      </w:r>
      <w:r>
        <w:rPr>
          <w:rFonts w:ascii="Arial Unicode MS" w:eastAsia="Arial Unicode MS" w:hAnsi="Arial Unicode MS" w:cs="Arial Unicode MS"/>
        </w:rPr>
        <w:br/>
      </w:r>
    </w:p>
    <w:p w14:paraId="32E906D5" w14:textId="77777777" w:rsidR="00252D2C" w:rsidRDefault="00000000">
      <w:pPr>
        <w:numPr>
          <w:ilvl w:val="0"/>
          <w:numId w:val="2"/>
        </w:numPr>
        <w:spacing w:after="240"/>
      </w:pPr>
      <w:r>
        <w:rPr>
          <w:b/>
          <w:bCs/>
        </w:rPr>
        <w:t>Tiếng Việt:</w:t>
      </w:r>
      <w:r>
        <w:t xml:space="preserve"> Giữ quy trình thanh toán trong ≤ 4 lần nhấp đòi hỏi giao diện rất tinh gọn và tối giản. Tuy nhiên, hỗ trợ 3 ngôn ngữ (Anh, Pháp, Việt) thường yêu cầu thêm các phần tử giao diện như bộ chọn ngôn ngữ, điều chỉnh bố cục, văn bản dịch dài hơn làm rối bố cục nút và nhãn, và định dạng ngày/tiền tệ theo vùng. Những bổ sung này có thể tăng số bước tương tác hoặc làm giao diện phức tạp hơn, trực tiếp thách thức mục tiêu ≤ 4 lần nhấp.</w:t>
      </w:r>
      <w:r>
        <w:br/>
      </w:r>
    </w:p>
    <w:p w14:paraId="30B7E728" w14:textId="77777777" w:rsidR="00252D2C" w:rsidRDefault="00000000">
      <w:pPr>
        <w:spacing w:before="240" w:after="240"/>
        <w:rPr>
          <w:b/>
          <w:bCs/>
        </w:rPr>
      </w:pPr>
      <w:r>
        <w:rPr>
          <w:b/>
          <w:bCs/>
        </w:rPr>
        <w:t>Trade-off Strategy / Chiến lược cân bằng:</w:t>
      </w:r>
    </w:p>
    <w:p w14:paraId="1A2BB1D7" w14:textId="77777777" w:rsidR="00252D2C" w:rsidRDefault="00000000">
      <w:pPr>
        <w:numPr>
          <w:ilvl w:val="0"/>
          <w:numId w:val="8"/>
        </w:numPr>
        <w:spacing w:before="240"/>
      </w:pPr>
      <w:r>
        <w:rPr>
          <w:b/>
          <w:bCs/>
        </w:rPr>
        <w:t>English:</w:t>
      </w:r>
      <w:r>
        <w:t xml:space="preserve"> Apply </w:t>
      </w:r>
      <w:r>
        <w:rPr>
          <w:b/>
          <w:bCs/>
        </w:rPr>
        <w:t>auto-detection of the guest's preferred language</w:t>
      </w:r>
      <w:r>
        <w:t xml:space="preserve"> using browser locale settings or IP geolocation at first visit, eliminating the need for a manual language selection step (saving one click). Use </w:t>
      </w:r>
      <w:r>
        <w:rPr>
          <w:b/>
          <w:bCs/>
        </w:rPr>
        <w:t>adaptive/responsive layout design</w:t>
      </w:r>
      <w:r>
        <w:rPr>
          <w:rFonts w:ascii="Arial Unicode MS" w:eastAsia="Arial Unicode MS" w:hAnsi="Arial Unicode MS" w:cs="Arial Unicode MS"/>
        </w:rPr>
        <w:t xml:space="preserve"> so that translated text of different lengths doesn't break the flow or add extra steps. Language-switching should be accessible from a persistent header icon, not embedded in the checkout flow itself. This preserves the ≤ 4-click goal while fully supporting multilingual content.</w:t>
      </w:r>
      <w:r>
        <w:rPr>
          <w:rFonts w:ascii="Arial Unicode MS" w:eastAsia="Arial Unicode MS" w:hAnsi="Arial Unicode MS" w:cs="Arial Unicode MS"/>
        </w:rPr>
        <w:br/>
      </w:r>
    </w:p>
    <w:p w14:paraId="19524373" w14:textId="77777777" w:rsidR="00252D2C" w:rsidRDefault="00000000">
      <w:pPr>
        <w:numPr>
          <w:ilvl w:val="0"/>
          <w:numId w:val="8"/>
        </w:numPr>
        <w:spacing w:after="240"/>
      </w:pPr>
      <w:r>
        <w:rPr>
          <w:b/>
          <w:bCs/>
        </w:rPr>
        <w:t>Tiếng Việt:</w:t>
      </w:r>
      <w:r>
        <w:t xml:space="preserve"> Áp dụng </w:t>
      </w:r>
      <w:r>
        <w:rPr>
          <w:b/>
          <w:bCs/>
        </w:rPr>
        <w:t>tự động phát hiện ngôn ngữ ưa thích của khách</w:t>
      </w:r>
      <w:r>
        <w:t xml:space="preserve"> qua cài đặt locale trình duyệt hoặc định vị địa lý IP ngay lần đầu truy cập, loại bỏ bước chọn ngôn ngữ thủ công (tiết kiệm một lần nhấp). Dùng </w:t>
      </w:r>
      <w:r>
        <w:rPr>
          <w:b/>
          <w:bCs/>
        </w:rPr>
        <w:t>thiết kế bố cục thích ứng/responsive</w:t>
      </w:r>
      <w:r>
        <w:t xml:space="preserve"> để văn bản dịch có độ dài khác nhau không phá vỡ luồng hoặc thêm bước. Chuyển đổi ngôn ngữ nên truy cập từ biểu tượng tiêu đề cố định, không nhúng vào luồng thanh toán. Điều này giữ nguyên mục tiêu ≤ 4 lần nhấp trong khi hỗ trợ đầy đủ nội dung đa ngôn ngữ.</w:t>
      </w:r>
      <w:r>
        <w:br/>
      </w:r>
    </w:p>
    <w:p w14:paraId="03F24B0D" w14:textId="77777777" w:rsidR="00252D2C" w:rsidRDefault="00000000">
      <w:r>
        <w:pict w14:anchorId="4AE6EC7C">
          <v:rect id="_x0000_i1040" style="width:0;height:1.5pt" o:hralign="center" o:hrstd="t" o:hr="t" fillcolor="#a0a0a0" stroked="f"/>
        </w:pict>
      </w:r>
    </w:p>
    <w:p w14:paraId="0135F503" w14:textId="77777777" w:rsidR="00252D2C" w:rsidRDefault="00000000">
      <w:pPr>
        <w:spacing w:before="240" w:after="240"/>
        <w:rPr>
          <w:i/>
          <w:iCs/>
        </w:rPr>
      </w:pPr>
      <w:r>
        <w:rPr>
          <w:i/>
          <w:iCs/>
        </w:rPr>
        <w:t>© Đáp án tham khảo – Answer Key for Study Reference Only</w:t>
      </w:r>
    </w:p>
    <w:p w14:paraId="0E052BEA" w14:textId="77777777" w:rsidR="00252D2C" w:rsidRDefault="00252D2C"/>
    <w:sectPr w:rsidR="00252D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5C06EA4-219C-4EE3-97A4-BC6207B369F6}"/>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A30FF4A-7DE0-41F6-8799-FEB65363F6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2F"/>
    <w:multiLevelType w:val="multilevel"/>
    <w:tmpl w:val="F36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3B7"/>
    <w:multiLevelType w:val="multilevel"/>
    <w:tmpl w:val="51FA44D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693135"/>
    <w:multiLevelType w:val="multilevel"/>
    <w:tmpl w:val="FE0CA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D7745B"/>
    <w:multiLevelType w:val="multilevel"/>
    <w:tmpl w:val="28663AC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5CC577E"/>
    <w:multiLevelType w:val="multilevel"/>
    <w:tmpl w:val="79DED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D1472"/>
    <w:multiLevelType w:val="multilevel"/>
    <w:tmpl w:val="3A540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D86E85"/>
    <w:multiLevelType w:val="multilevel"/>
    <w:tmpl w:val="56404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582A4B"/>
    <w:multiLevelType w:val="multilevel"/>
    <w:tmpl w:val="60E0008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3C20B41"/>
    <w:multiLevelType w:val="multilevel"/>
    <w:tmpl w:val="8102CBB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85744C7"/>
    <w:multiLevelType w:val="multilevel"/>
    <w:tmpl w:val="7F2A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C82E67"/>
    <w:multiLevelType w:val="multilevel"/>
    <w:tmpl w:val="E67A9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AD4265"/>
    <w:multiLevelType w:val="multilevel"/>
    <w:tmpl w:val="9F5CF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BE3663"/>
    <w:multiLevelType w:val="multilevel"/>
    <w:tmpl w:val="822A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1109991">
    <w:abstractNumId w:val="8"/>
  </w:num>
  <w:num w:numId="2" w16cid:durableId="415247974">
    <w:abstractNumId w:val="5"/>
  </w:num>
  <w:num w:numId="3" w16cid:durableId="1051266138">
    <w:abstractNumId w:val="4"/>
  </w:num>
  <w:num w:numId="4" w16cid:durableId="1350251171">
    <w:abstractNumId w:val="6"/>
  </w:num>
  <w:num w:numId="5" w16cid:durableId="1929191592">
    <w:abstractNumId w:val="1"/>
  </w:num>
  <w:num w:numId="6" w16cid:durableId="1236471749">
    <w:abstractNumId w:val="7"/>
  </w:num>
  <w:num w:numId="7" w16cid:durableId="2036495036">
    <w:abstractNumId w:val="11"/>
  </w:num>
  <w:num w:numId="8" w16cid:durableId="199325557">
    <w:abstractNumId w:val="2"/>
  </w:num>
  <w:num w:numId="9" w16cid:durableId="1026491839">
    <w:abstractNumId w:val="9"/>
  </w:num>
  <w:num w:numId="10" w16cid:durableId="1150249953">
    <w:abstractNumId w:val="12"/>
  </w:num>
  <w:num w:numId="11" w16cid:durableId="216279979">
    <w:abstractNumId w:val="3"/>
  </w:num>
  <w:num w:numId="12" w16cid:durableId="354818208">
    <w:abstractNumId w:val="10"/>
  </w:num>
  <w:num w:numId="13" w16cid:durableId="95344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2C"/>
    <w:rsid w:val="000100C8"/>
    <w:rsid w:val="00247EA7"/>
    <w:rsid w:val="00252D2C"/>
    <w:rsid w:val="00945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1358"/>
  <w15:docId w15:val="{B3BD2BEF-B6A9-4B6B-881F-BC3911D4F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4518</Words>
  <Characters>25753</Characters>
  <Application>Microsoft Office Word</Application>
  <DocSecurity>0</DocSecurity>
  <Lines>214</Lines>
  <Paragraphs>60</Paragraphs>
  <ScaleCrop>false</ScaleCrop>
  <Company/>
  <LinksUpToDate>false</LinksUpToDate>
  <CharactersWithSpaces>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DatIT sama</cp:lastModifiedBy>
  <cp:revision>3</cp:revision>
  <dcterms:created xsi:type="dcterms:W3CDTF">2026-04-24T03:24:00Z</dcterms:created>
  <dcterms:modified xsi:type="dcterms:W3CDTF">2026-04-24T03:26:00Z</dcterms:modified>
</cp:coreProperties>
</file>