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20" w:line="276"/>
        <w:jc w:val="center"/>
      </w:pPr>
      <w:r>
        <w:rPr>
          <w:rFonts w:ascii="Arial" w:cs="Arial" w:eastAsia="Arial" w:hAnsi="Arial"/>
          <w:b/>
          <w:bCs/>
          <w:color w:val="000000"/>
          <w:sz w:val="22"/>
          <w:szCs w:val="22"/>
        </w:rPr>
        <w:t xml:space="preserve">MEDSTAND AI</w:t>
      </w:r>
    </w:p>
    <w:p>
      <w:pPr>
        <w:spacing w:after="180" w:before="0" w:line="276"/>
        <w:jc w:val="center"/>
      </w:pPr>
      <w:r>
        <w:rPr>
          <w:rFonts w:ascii="Arial" w:cs="Arial" w:eastAsia="Arial" w:hAnsi="Arial"/>
          <w:b/>
          <w:bCs/>
          <w:color w:val="000000"/>
          <w:sz w:val="42"/>
          <w:szCs w:val="42"/>
        </w:rPr>
        <w:t xml:space="preserve">PHIẾU KIỂM TRA VÀ NGHIỆM THU</w:t>
      </w:r>
    </w:p>
    <w:p>
      <w:pPr>
        <w:spacing w:after="160" w:before="0" w:line="276"/>
        <w:jc w:val="center"/>
      </w:pPr>
      <w:r>
        <w:rPr>
          <w:rFonts w:ascii="Arial" w:cs="Arial" w:eastAsia="Arial" w:hAnsi="Arial"/>
          <w:b w:val="false"/>
          <w:bCs w:val="false"/>
          <w:color w:val="000000"/>
          <w:sz w:val="26"/>
          <w:szCs w:val="26"/>
        </w:rPr>
        <w:t xml:space="preserve">Dành cho nhân viên kinh doanh và quản lý</w:t>
      </w:r>
    </w:p>
    <w:p>
      <w:pPr>
        <w:spacing w:after="340" w:before="0" w:line="276"/>
        <w:jc w:val="center"/>
      </w:pPr>
      <w:r>
        <w:rPr>
          <w:rFonts w:ascii="Arial" w:cs="Arial" w:eastAsia="Arial" w:hAnsi="Arial"/>
          <w:b w:val="false"/>
          <w:bCs w:val="false"/>
          <w:color w:val="4D4D4D"/>
          <w:sz w:val="19"/>
          <w:szCs w:val="19"/>
        </w:rPr>
        <w:t xml:space="preserve">Người thực hiện điền kết quả trực tiếp vào các ô trống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Thông tin</w:t>
            </w:r>
          </w:p>
        </w:tc>
        <w:tc>
          <w:tcPr>
            <w:tcW w:type="pct" w:w="72%"/>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Nội dung</w:t>
            </w:r>
          </w:p>
        </w:tc>
      </w:tr>
      <w:tr>
        <w:trPr>
          <w:cantSplit/>
        </w:trPr>
        <w:tc>
          <w:tcPr>
            <w:tcW w:type="pct" w:w="2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Họ và tên</w:t>
            </w:r>
          </w:p>
        </w:tc>
        <w:tc>
          <w:tcPr>
            <w:tcW w:type="pct" w:w="72%"/>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r>
      <w:tr>
        <w:trPr>
          <w:cantSplit/>
        </w:trPr>
        <w:tc>
          <w:tcPr>
            <w:tcW w:type="pct" w:w="28%"/>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Tài khoản</w:t>
            </w:r>
          </w:p>
        </w:tc>
        <w:tc>
          <w:tcPr>
            <w:tcW w:type="pct" w:w="72%"/>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r>
      <w:tr>
        <w:trPr>
          <w:cantSplit/>
        </w:trPr>
        <w:tc>
          <w:tcPr>
            <w:tcW w:type="pct" w:w="2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Vai trò</w:t>
            </w:r>
          </w:p>
        </w:tc>
        <w:tc>
          <w:tcPr>
            <w:tcW w:type="pct" w:w="72%"/>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Nhân viên kinh doanh / Quản lý</w:t>
            </w:r>
          </w:p>
        </w:tc>
      </w:tr>
      <w:tr>
        <w:trPr>
          <w:cantSplit/>
        </w:trPr>
        <w:tc>
          <w:tcPr>
            <w:tcW w:type="pct" w:w="28%"/>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Khu vực</w:t>
            </w:r>
          </w:p>
        </w:tc>
        <w:tc>
          <w:tcPr>
            <w:tcW w:type="pct" w:w="72%"/>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r>
      <w:tr>
        <w:trPr>
          <w:cantSplit/>
        </w:trPr>
        <w:tc>
          <w:tcPr>
            <w:tcW w:type="pct" w:w="28%"/>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Ngày thực hiện</w:t>
            </w:r>
          </w:p>
        </w:tc>
        <w:tc>
          <w:tcPr>
            <w:tcW w:type="pct" w:w="72%"/>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r>
      <w:tr>
        <w:trPr>
          <w:cantSplit/>
        </w:trPr>
        <w:tc>
          <w:tcPr>
            <w:tcW w:type="pct" w:w="28%"/>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Đường dẫn sử dụng</w:t>
            </w:r>
          </w:p>
        </w:tc>
        <w:tc>
          <w:tcPr>
            <w:tcW w:type="pct" w:w="72%"/>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https://medtest.bms7.net/#/chatbot</w:t>
            </w:r>
          </w:p>
        </w:tc>
      </w:tr>
    </w:tbl>
    <w:p>
      <w:pPr>
        <w:spacing w:after="100" w:before="0" w:line="276"/>
        <w:jc w:val="left"/>
      </w:pPr>
      <w:r>
        <w:rPr>
          <w:rFonts w:ascii="Arial" w:cs="Arial" w:eastAsia="Arial" w:hAnsi="Arial"/>
          <w:b w:val="false"/>
          <w:bCs w:val="false"/>
          <w:color w:val="000000"/>
          <w:sz w:val="4"/>
          <w:szCs w:val="4"/>
        </w:rPr>
        <w:t xml:space="preserve"/>
      </w:r>
    </w:p>
    <w:p>
      <w:pPr>
        <w:pStyle w:val="Heading1"/>
        <w:spacing w:after="100" w:before="180" w:line="276"/>
        <w:jc w:val="left"/>
      </w:pPr>
      <w:r>
        <w:rPr>
          <w:rFonts w:ascii="Arial" w:cs="Arial" w:eastAsia="Arial" w:hAnsi="Arial"/>
          <w:b/>
          <w:bCs/>
          <w:color w:val="000000"/>
          <w:sz w:val="29"/>
          <w:szCs w:val="29"/>
        </w:rPr>
        <w:t xml:space="preserve">A. Phần dành cho nhân viên kinh doanh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STT</w:t>
            </w:r>
          </w:p>
        </w:tc>
        <w:tc>
          <w:tcPr>
            <w:tcW w:type="pct" w:w="36%"/>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Câu hỏi hoặc thao tác</w:t>
            </w:r>
          </w:p>
        </w:tc>
        <w:tc>
          <w:tcPr>
            <w:tcW w:type="pct" w:w="27%"/>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Kết quả thực tế</w:t>
            </w:r>
          </w:p>
        </w:tc>
        <w:tc>
          <w:tcPr>
            <w:tcW w:type="pct" w:w="14%"/>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Kết luận</w:t>
            </w:r>
          </w:p>
        </w:tc>
        <w:tc>
          <w:tcPr>
            <w:tcW w:type="pct" w:w="17%"/>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Ghi chú</w:t>
            </w:r>
          </w:p>
        </w:tc>
      </w:tr>
      <w:tr>
        <w:trPr>
          <w:cantSplit/>
        </w:trPr>
        <w:tc>
          <w:tcPr>
            <w:tcW w:type="pct" w:w="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1</w:t>
            </w:r>
          </w:p>
        </w:tc>
        <w:tc>
          <w:tcPr>
            <w:tcW w:type="pct" w:w="3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Đăng nhập và kiểm tra đúng tên, vai trò</w:t>
            </w:r>
          </w:p>
        </w:tc>
        <w:tc>
          <w:tcPr>
            <w:tcW w:type="pct" w:w="2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c>
          <w:tcPr>
            <w:tcW w:type="pct" w:w="14%"/>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Đạt / Không đạt / Chưa thể kiểm tra</w:t>
            </w:r>
          </w:p>
        </w:tc>
        <w:tc>
          <w:tcPr>
            <w:tcW w:type="pct" w:w="1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r>
      <w:tr>
        <w:trPr>
          <w:cantSplit/>
        </w:trPr>
        <w:tc>
          <w:tcPr>
            <w:tcW w:type="pct" w:w="6%"/>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2</w:t>
            </w:r>
          </w:p>
        </w:tc>
        <w:tc>
          <w:tcPr>
            <w:tcW w:type="pct" w:w="36%"/>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Nhập câu: Xin chào</w:t>
            </w:r>
          </w:p>
        </w:tc>
        <w:tc>
          <w:tcPr>
            <w:tcW w:type="pct" w:w="2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c>
          <w:tcPr>
            <w:tcW w:type="pct" w:w="14%"/>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Đạt / Không đạt / Chưa thể kiểm tra</w:t>
            </w:r>
          </w:p>
        </w:tc>
        <w:tc>
          <w:tcPr>
            <w:tcW w:type="pct" w:w="1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r>
      <w:tr>
        <w:trPr>
          <w:cantSplit/>
        </w:trPr>
        <w:tc>
          <w:tcPr>
            <w:tcW w:type="pct" w:w="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3</w:t>
            </w:r>
          </w:p>
        </w:tc>
        <w:tc>
          <w:tcPr>
            <w:tcW w:type="pct" w:w="3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Xem doanh số từ 09/07/2026 đến 20/07/2026</w:t>
            </w:r>
          </w:p>
        </w:tc>
        <w:tc>
          <w:tcPr>
            <w:tcW w:type="pct" w:w="2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c>
          <w:tcPr>
            <w:tcW w:type="pct" w:w="14%"/>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Đạt / Không đạt / Chưa thể kiểm tra</w:t>
            </w:r>
          </w:p>
        </w:tc>
        <w:tc>
          <w:tcPr>
            <w:tcW w:type="pct" w:w="1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r>
      <w:tr>
        <w:trPr>
          <w:cantSplit/>
        </w:trPr>
        <w:tc>
          <w:tcPr>
            <w:tcW w:type="pct" w:w="6%"/>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4</w:t>
            </w:r>
          </w:p>
        </w:tc>
        <w:tc>
          <w:tcPr>
            <w:tcW w:type="pct" w:w="36%"/>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Xem khách hàng trong tuyến phụ trách</w:t>
            </w:r>
          </w:p>
        </w:tc>
        <w:tc>
          <w:tcPr>
            <w:tcW w:type="pct" w:w="2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c>
          <w:tcPr>
            <w:tcW w:type="pct" w:w="14%"/>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Đạt / Không đạt / Chưa thể kiểm tra</w:t>
            </w:r>
          </w:p>
        </w:tc>
        <w:tc>
          <w:tcPr>
            <w:tcW w:type="pct" w:w="1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r>
      <w:tr>
        <w:trPr>
          <w:cantSplit/>
        </w:trPr>
        <w:tc>
          <w:tcPr>
            <w:tcW w:type="pct" w:w="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5</w:t>
            </w:r>
          </w:p>
        </w:tc>
        <w:tc>
          <w:tcPr>
            <w:tcW w:type="pct" w:w="3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Xem gợi ý đơn hàng cho khách hàng được phân công</w:t>
            </w:r>
          </w:p>
        </w:tc>
        <w:tc>
          <w:tcPr>
            <w:tcW w:type="pct" w:w="2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c>
          <w:tcPr>
            <w:tcW w:type="pct" w:w="14%"/>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Đạt / Không đạt / Chưa thể kiểm tra</w:t>
            </w:r>
          </w:p>
        </w:tc>
        <w:tc>
          <w:tcPr>
            <w:tcW w:type="pct" w:w="1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r>
      <w:tr>
        <w:trPr>
          <w:cantSplit/>
        </w:trPr>
        <w:tc>
          <w:tcPr>
            <w:tcW w:type="pct" w:w="6%"/>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6</w:t>
            </w:r>
          </w:p>
        </w:tc>
        <w:tc>
          <w:tcPr>
            <w:tcW w:type="pct" w:w="36%"/>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Xem gợi ý bán kèm cho khách hàng được phân công</w:t>
            </w:r>
          </w:p>
        </w:tc>
        <w:tc>
          <w:tcPr>
            <w:tcW w:type="pct" w:w="2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c>
          <w:tcPr>
            <w:tcW w:type="pct" w:w="14%"/>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Đạt / Không đạt / Chưa thể kiểm tra</w:t>
            </w:r>
          </w:p>
        </w:tc>
        <w:tc>
          <w:tcPr>
            <w:tcW w:type="pct" w:w="1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r>
      <w:tr>
        <w:trPr>
          <w:cantSplit/>
        </w:trPr>
        <w:tc>
          <w:tcPr>
            <w:tcW w:type="pct" w:w="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7</w:t>
            </w:r>
          </w:p>
        </w:tc>
        <w:tc>
          <w:tcPr>
            <w:tcW w:type="pct" w:w="3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Xem công nợ của khách hàng được phân công</w:t>
            </w:r>
          </w:p>
        </w:tc>
        <w:tc>
          <w:tcPr>
            <w:tcW w:type="pct" w:w="2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c>
          <w:tcPr>
            <w:tcW w:type="pct" w:w="14%"/>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Đạt / Không đạt / Chưa thể kiểm tra</w:t>
            </w:r>
          </w:p>
        </w:tc>
        <w:tc>
          <w:tcPr>
            <w:tcW w:type="pct" w:w="1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r>
      <w:tr>
        <w:trPr>
          <w:cantSplit/>
        </w:trPr>
        <w:tc>
          <w:tcPr>
            <w:tcW w:type="pct" w:w="6%"/>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8</w:t>
            </w:r>
          </w:p>
        </w:tc>
        <w:tc>
          <w:tcPr>
            <w:tcW w:type="pct" w:w="36%"/>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Kiểm tra tồn kho sản phẩm A003</w:t>
            </w:r>
          </w:p>
        </w:tc>
        <w:tc>
          <w:tcPr>
            <w:tcW w:type="pct" w:w="2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c>
          <w:tcPr>
            <w:tcW w:type="pct" w:w="14%"/>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Đạt / Không đạt / Chưa thể kiểm tra</w:t>
            </w:r>
          </w:p>
        </w:tc>
        <w:tc>
          <w:tcPr>
            <w:tcW w:type="pct" w:w="1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r>
    </w:tbl>
    <w:p>
      <w:pPr>
        <w:spacing w:after="100" w:before="0" w:line="276"/>
        <w:jc w:val="left"/>
      </w:pPr>
      <w:r>
        <w:rPr>
          <w:rFonts w:ascii="Arial" w:cs="Arial" w:eastAsia="Arial" w:hAnsi="Arial"/>
          <w:b w:val="false"/>
          <w:bCs w:val="false"/>
          <w:color w:val="000000"/>
          <w:sz w:val="4"/>
          <w:szCs w:val="4"/>
        </w:rPr>
        <w:t xml:space="preserve"/>
      </w:r>
    </w:p>
    <w:p>
      <w:r>
        <w:br w:type="page"/>
      </w:r>
    </w:p>
    <w:p>
      <w:pPr>
        <w:pStyle w:val="Heading1"/>
        <w:spacing w:after="100" w:before="180" w:line="276"/>
        <w:jc w:val="left"/>
      </w:pPr>
      <w:r>
        <w:rPr>
          <w:rFonts w:ascii="Arial" w:cs="Arial" w:eastAsia="Arial" w:hAnsi="Arial"/>
          <w:b/>
          <w:bCs/>
          <w:color w:val="000000"/>
          <w:sz w:val="29"/>
          <w:szCs w:val="29"/>
        </w:rPr>
        <w:t xml:space="preserve">B. Phần bổ sung dành cho quản lý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STT</w:t>
            </w:r>
          </w:p>
        </w:tc>
        <w:tc>
          <w:tcPr>
            <w:tcW w:type="pct" w:w="36%"/>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Câu hỏi hoặc thao tác</w:t>
            </w:r>
          </w:p>
        </w:tc>
        <w:tc>
          <w:tcPr>
            <w:tcW w:type="pct" w:w="27%"/>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Kết quả thực tế</w:t>
            </w:r>
          </w:p>
        </w:tc>
        <w:tc>
          <w:tcPr>
            <w:tcW w:type="pct" w:w="14%"/>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Kết luận</w:t>
            </w:r>
          </w:p>
        </w:tc>
        <w:tc>
          <w:tcPr>
            <w:tcW w:type="pct" w:w="17%"/>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Ghi chú</w:t>
            </w:r>
          </w:p>
        </w:tc>
      </w:tr>
      <w:tr>
        <w:trPr>
          <w:cantSplit/>
        </w:trPr>
        <w:tc>
          <w:tcPr>
            <w:tcW w:type="pct" w:w="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1</w:t>
            </w:r>
          </w:p>
        </w:tc>
        <w:tc>
          <w:tcPr>
            <w:tcW w:type="pct" w:w="3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Xem tổng quan doanh số của đội</w:t>
            </w:r>
          </w:p>
        </w:tc>
        <w:tc>
          <w:tcPr>
            <w:tcW w:type="pct" w:w="2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c>
          <w:tcPr>
            <w:tcW w:type="pct" w:w="14%"/>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Đạt / Không đạt / Chưa thể kiểm tra</w:t>
            </w:r>
          </w:p>
        </w:tc>
        <w:tc>
          <w:tcPr>
            <w:tcW w:type="pct" w:w="1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r>
      <w:tr>
        <w:trPr>
          <w:cantSplit/>
        </w:trPr>
        <w:tc>
          <w:tcPr>
            <w:tcW w:type="pct" w:w="6%"/>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2</w:t>
            </w:r>
          </w:p>
        </w:tc>
        <w:tc>
          <w:tcPr>
            <w:tcW w:type="pct" w:w="36%"/>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Xem và lọc khách hàng Nhóm A, B, C</w:t>
            </w:r>
          </w:p>
        </w:tc>
        <w:tc>
          <w:tcPr>
            <w:tcW w:type="pct" w:w="2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c>
          <w:tcPr>
            <w:tcW w:type="pct" w:w="14%"/>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Đạt / Không đạt / Chưa thể kiểm tra</w:t>
            </w:r>
          </w:p>
        </w:tc>
        <w:tc>
          <w:tcPr>
            <w:tcW w:type="pct" w:w="1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r>
      <w:tr>
        <w:trPr>
          <w:cantSplit/>
        </w:trPr>
        <w:tc>
          <w:tcPr>
            <w:tcW w:type="pct" w:w="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3</w:t>
            </w:r>
          </w:p>
        </w:tc>
        <w:tc>
          <w:tcPr>
            <w:tcW w:type="pct" w:w="36%"/>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Xem khách hàng có nguy cơ giảm mua</w:t>
            </w:r>
          </w:p>
        </w:tc>
        <w:tc>
          <w:tcPr>
            <w:tcW w:type="pct" w:w="2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c>
          <w:tcPr>
            <w:tcW w:type="pct" w:w="14%"/>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Đạt / Không đạt / Chưa thể kiểm tra</w:t>
            </w:r>
          </w:p>
        </w:tc>
        <w:tc>
          <w:tcPr>
            <w:tcW w:type="pct" w:w="17%"/>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r>
      <w:tr>
        <w:trPr>
          <w:cantSplit/>
        </w:trPr>
        <w:tc>
          <w:tcPr>
            <w:tcW w:type="pct" w:w="6%"/>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4</w:t>
            </w:r>
          </w:p>
        </w:tc>
        <w:tc>
          <w:tcPr>
            <w:tcW w:type="pct" w:w="36%"/>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Xem sản phẩm cần cân nhắc khuyến mãi</w:t>
            </w:r>
          </w:p>
        </w:tc>
        <w:tc>
          <w:tcPr>
            <w:tcW w:type="pct" w:w="2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c>
          <w:tcPr>
            <w:tcW w:type="pct" w:w="14%"/>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Đạt / Không đạt / Chưa thể kiểm tra</w:t>
            </w:r>
          </w:p>
        </w:tc>
        <w:tc>
          <w:tcPr>
            <w:tcW w:type="pct" w:w="17%"/>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r>
    </w:tbl>
    <w:p>
      <w:pPr>
        <w:spacing w:after="100" w:before="0" w:line="276"/>
        <w:jc w:val="left"/>
      </w:pPr>
      <w:r>
        <w:rPr>
          <w:rFonts w:ascii="Arial" w:cs="Arial" w:eastAsia="Arial" w:hAnsi="Arial"/>
          <w:b w:val="false"/>
          <w:bCs w:val="false"/>
          <w:color w:val="000000"/>
          <w:sz w:val="4"/>
          <w:szCs w:val="4"/>
        </w:rPr>
        <w:t xml:space="preserve"/>
      </w:r>
    </w:p>
    <w:p>
      <w:pPr>
        <w:pStyle w:val="Heading1"/>
        <w:spacing w:after="100" w:before="180" w:line="276"/>
        <w:jc w:val="left"/>
      </w:pPr>
      <w:r>
        <w:rPr>
          <w:rFonts w:ascii="Arial" w:cs="Arial" w:eastAsia="Arial" w:hAnsi="Arial"/>
          <w:b/>
          <w:bCs/>
          <w:color w:val="000000"/>
          <w:sz w:val="29"/>
          <w:szCs w:val="29"/>
        </w:rPr>
        <w:t xml:space="preserve">C. Đánh giá chung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Nội dung</w:t>
            </w:r>
          </w:p>
        </w:tc>
        <w:tc>
          <w:tcPr>
            <w:tcW w:type="pct" w:w="65%"/>
            <w:tcBorders>
              <w:top w:val="single" w:color="BFBFBF" w:sz="1"/>
              <w:left w:val="single" w:color="BFBFBF" w:sz="1"/>
              <w:bottom w:val="single" w:color="BFBFBF" w:sz="1"/>
              <w:right w:val="single" w:color="BFBFBF" w:sz="1"/>
            </w:tcBorders>
            <w:shd w:fill="000000" w:val="clear"/>
            <w:tcMar>
              <w:top w:type="dxa" w:w="100"/>
              <w:left w:type="dxa" w:w="100"/>
              <w:bottom w:type="dxa" w:w="100"/>
              <w:right w:type="dxa" w:w="100"/>
            </w:tcMar>
          </w:tcPr>
          <w:p>
            <w:pPr>
              <w:spacing w:after="0" w:before="0" w:line="276"/>
              <w:jc w:val="left"/>
            </w:pPr>
            <w:r>
              <w:rPr>
                <w:rFonts w:ascii="Arial" w:cs="Arial" w:eastAsia="Arial" w:hAnsi="Arial"/>
                <w:b/>
                <w:bCs/>
                <w:color w:val="FFFFFF"/>
                <w:sz w:val="18"/>
                <w:szCs w:val="18"/>
              </w:rPr>
              <w:t xml:space="preserve">Đánh giá / ghi chú</w:t>
            </w:r>
          </w:p>
        </w:tc>
      </w:tr>
      <w:tr>
        <w:trPr>
          <w:cantSplit/>
        </w:trPr>
        <w:tc>
          <w:tcPr>
            <w:tcW w:type="pct" w:w="3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Dễ đăng nhập và bắt đầu</w:t>
            </w:r>
          </w:p>
        </w:tc>
        <w:tc>
          <w:tcPr>
            <w:tcW w:type="pct" w:w="6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r>
      <w:tr>
        <w:trPr>
          <w:cantSplit/>
        </w:trPr>
        <w:tc>
          <w:tcPr>
            <w:tcW w:type="pct" w:w="35%"/>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Câu trả lời dễ hiểu</w:t>
            </w:r>
          </w:p>
        </w:tc>
        <w:tc>
          <w:tcPr>
            <w:tcW w:type="pct" w:w="65%"/>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r>
      <w:tr>
        <w:trPr>
          <w:cantSplit/>
        </w:trPr>
        <w:tc>
          <w:tcPr>
            <w:tcW w:type="pct" w:w="3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Tốc độ phản hồi</w:t>
            </w:r>
          </w:p>
        </w:tc>
        <w:tc>
          <w:tcPr>
            <w:tcW w:type="pct" w:w="6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r>
      <w:tr>
        <w:trPr>
          <w:cantSplit/>
        </w:trPr>
        <w:tc>
          <w:tcPr>
            <w:tcW w:type="pct" w:w="35%"/>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Số liệu đúng phạm vi</w:t>
            </w:r>
          </w:p>
        </w:tc>
        <w:tc>
          <w:tcPr>
            <w:tcW w:type="pct" w:w="65%"/>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r>
      <w:tr>
        <w:trPr>
          <w:cantSplit/>
        </w:trPr>
        <w:tc>
          <w:tcPr>
            <w:tcW w:type="pct" w:w="3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Giao diện dễ sử dụng</w:t>
            </w:r>
          </w:p>
        </w:tc>
        <w:tc>
          <w:tcPr>
            <w:tcW w:type="pct" w:w="65%"/>
            <w:tcBorders>
              <w:top w:val="single" w:color="BFBFBF" w:sz="1"/>
              <w:left w:val="single" w:color="BFBFBF" w:sz="1"/>
              <w:bottom w:val="single" w:color="BFBFBF" w:sz="1"/>
              <w:right w:val="single" w:color="BFBFBF" w:sz="1"/>
            </w:tcBorders>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r>
      <w:tr>
        <w:trPr>
          <w:cantSplit/>
        </w:trPr>
        <w:tc>
          <w:tcPr>
            <w:tcW w:type="pct" w:w="35%"/>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Đề xuất cải thiện</w:t>
            </w:r>
          </w:p>
        </w:tc>
        <w:tc>
          <w:tcPr>
            <w:tcW w:type="pct" w:w="65%"/>
            <w:tcBorders>
              <w:top w:val="single" w:color="BFBFBF" w:sz="1"/>
              <w:left w:val="single" w:color="BFBFBF" w:sz="1"/>
              <w:bottom w:val="single" w:color="BFBFBF" w:sz="1"/>
              <w:right w:val="single" w:color="BFBFBF" w:sz="1"/>
            </w:tcBorders>
            <w:shd w:fill="F7F7F7" w:val="clear"/>
            <w:tcMar>
              <w:top w:type="dxa" w:w="90"/>
              <w:left w:type="dxa" w:w="100"/>
              <w:bottom w:type="dxa" w:w="90"/>
              <w:right w:type="dxa" w:w="100"/>
            </w:tcMar>
          </w:tcPr>
          <w:p>
            <w:pPr>
              <w:spacing w:after="0" w:before="0" w:line="240"/>
              <w:jc w:val="left"/>
            </w:pPr>
            <w:r>
              <w:rPr>
                <w:rFonts w:ascii="Arial" w:cs="Arial" w:eastAsia="Arial" w:hAnsi="Arial"/>
                <w:b w:val="false"/>
                <w:bCs w:val="false"/>
                <w:color w:val="000000"/>
                <w:sz w:val="17"/>
                <w:szCs w:val="17"/>
              </w:rPr>
              <w:t xml:space="preserve"/>
            </w:r>
          </w:p>
        </w:tc>
      </w:tr>
    </w:tbl>
    <w:p>
      <w:pPr>
        <w:spacing w:after="100" w:before="0" w:line="276"/>
        <w:jc w:val="left"/>
      </w:pPr>
      <w:r>
        <w:rPr>
          <w:rFonts w:ascii="Arial" w:cs="Arial" w:eastAsia="Arial" w:hAnsi="Arial"/>
          <w:b w:val="false"/>
          <w:bCs w:val="false"/>
          <w:color w:val="000000"/>
          <w:sz w:val="4"/>
          <w:szCs w:val="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1"/>
              <w:left w:val="single" w:color="BFBFBF" w:sz="1"/>
              <w:bottom w:val="single" w:color="BFBFBF" w:sz="1"/>
              <w:right w:val="single" w:color="BFBFBF" w:sz="1"/>
            </w:tcBorders>
            <w:shd w:fill="F2F2F2" w:val="clear"/>
            <w:tcMar>
              <w:top w:type="dxa" w:w="150"/>
              <w:left w:type="dxa" w:w="180"/>
              <w:bottom w:type="dxa" w:w="150"/>
              <w:right w:type="dxa" w:w="180"/>
            </w:tcMar>
          </w:tcPr>
          <w:p>
            <w:pPr>
              <w:spacing w:after="40" w:before="0" w:line="276"/>
              <w:jc w:val="left"/>
            </w:pPr>
            <w:r>
              <w:rPr>
                <w:rFonts w:ascii="Arial" w:cs="Arial" w:eastAsia="Arial" w:hAnsi="Arial"/>
                <w:b/>
                <w:bCs/>
                <w:color w:val="000000"/>
                <w:sz w:val="21"/>
                <w:szCs w:val="21"/>
              </w:rPr>
              <w:t xml:space="preserve">Cách ghi kết luận</w:t>
            </w:r>
          </w:p>
          <w:p>
            <w:pPr>
              <w:spacing w:after="0" w:before="0" w:line="276"/>
              <w:jc w:val="left"/>
            </w:pPr>
            <w:r>
              <w:rPr>
                <w:rFonts w:ascii="Arial" w:cs="Arial" w:eastAsia="Arial" w:hAnsi="Arial"/>
                <w:b w:val="false"/>
                <w:bCs w:val="false"/>
                <w:color w:val="000000"/>
                <w:sz w:val="20"/>
                <w:szCs w:val="20"/>
              </w:rPr>
              <w:t xml:space="preserve">Chọn Đạt khi kết quả đúng nghiệp vụ và đúng phạm vi dữ liệu. Chọn Không đạt khi kết quả sai hoặc thao tác không hoạt động. Chọn Chưa thể kiểm tra khi không đăng nhập được, mất kết nối hoặc chưa có đủ điều kiện để thực hiện. Với mọi trường hợp Không đạt hoặc Chưa thể kiểm tra, vui lòng ghi ngắn gọn hiện tượng và đính kèm ảnh màn hình.</w:t>
            </w:r>
          </w:p>
        </w:tc>
      </w:tr>
    </w:tbl>
    <w:p>
      <w:pPr>
        <w:spacing w:after="100" w:before="0" w:line="276"/>
        <w:jc w:val="left"/>
      </w:pPr>
      <w:r>
        <w:rPr>
          <w:rFonts w:ascii="Arial" w:cs="Arial" w:eastAsia="Arial" w:hAnsi="Arial"/>
          <w:b w:val="false"/>
          <w:bCs w:val="false"/>
          <w:color w:val="000000"/>
          <w:sz w:val="4"/>
          <w:szCs w:val="4"/>
        </w:rPr>
        <w:t xml:space="preserve"/>
      </w:r>
    </w:p>
    <w:sectPr>
      <w:headerReference w:type="default" r:id="rId7"/>
      <w:footerReference w:type="default" r:id="rId8"/>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color w:val="4D4D4D"/>
        <w:sz w:val="16"/>
        <w:szCs w:val="16"/>
      </w:rPr>
      <w:t xml:space="preserve">Tài liệu kiểm tra Medstand AI - Không ghi mật khẩu  |  Trang </w:t>
    </w:r>
    <w:r>
      <w:rPr>
        <w:rFonts w:ascii="Arial" w:cs="Arial" w:eastAsia="Arial" w:hAnsi="Arial"/>
        <w:color w:val="4D4D4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76"/>
      <w:jc w:val="right"/>
    </w:pPr>
    <w:r>
      <w:rPr>
        <w:rFonts w:ascii="Arial" w:cs="Arial" w:eastAsia="Arial" w:hAnsi="Arial"/>
        <w:b/>
        <w:bCs/>
        <w:color w:val="4D4D4D"/>
        <w:sz w:val="17"/>
        <w:szCs w:val="17"/>
      </w:rPr>
      <w:t xml:space="preserve">MEDSTAND AI  |  TÀI LIỆU KIỂM TRA DÀNH CHO KHÁCH HÀNG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KIỂM TRA VÀ NGHIỆM THU</dc:title>
  <dc:creator>Medstand AI</dc:creator>
  <dc:description>Bộ tài liệu kiểm tra dành cho khách hàng</dc:description>
  <cp:lastModifiedBy>Un-named</cp:lastModifiedBy>
  <cp:revision>1</cp:revision>
  <dcterms:created xsi:type="dcterms:W3CDTF">2026-07-24T01:51:38.432Z</dcterms:created>
  <dcterms:modified xsi:type="dcterms:W3CDTF">2026-07-24T01:51:38.432Z</dcterms:modified>
</cp:coreProperties>
</file>

<file path=docProps/custom.xml><?xml version="1.0" encoding="utf-8"?>
<Properties xmlns="http://schemas.openxmlformats.org/officeDocument/2006/custom-properties" xmlns:vt="http://schemas.openxmlformats.org/officeDocument/2006/docPropsVTypes"/>
</file>