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6DCE9E">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9C86BF">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28EA3743">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xmlns:a="http://schemas.openxmlformats.org/drawingml/2006/main">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3C56D224">
      <w:pPr>
        <w:pStyle w:val="6"/>
        <w:shd w:val="clear" w:color="auto" w:fill="FFFFFF" w:themeFill="background1"/>
        <w:spacing w:before="120" w:after="120"/>
        <w:ind w:left="320" w:leftChars="100"/>
        <w:rPr>
          <w:rFonts w:ascii="Times New Roman" w:hAnsi="Times New Roman"/>
        </w:rPr>
      </w:pPr>
    </w:p>
    <w:p w14:paraId="69C88FE2">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4E44C504">
      <w:pPr>
        <w:shd w:val="clear" w:color="auto" w:fill="FFFFFF" w:themeFill="background1"/>
        <w:spacing w:line="360" w:lineRule="auto"/>
        <w:ind w:left="320" w:leftChars="100"/>
        <w:jc w:val="center"/>
        <w:rPr>
          <w:rFonts w:ascii="Times New Roman" w:hAnsi="Times New Roman"/>
        </w:rPr>
      </w:pPr>
      <w:r>
        <w:rPr>
          <w:rFonts w:ascii="Times New Roman" w:hAnsi="Times New Roman"/>
          <w:iCs/>
          <w:sz w:val="24"/>
          <w:szCs w:val="24"/>
        </w:rPr>
        <w:t>(Về việc cho thuê địa điểm tổ chức sự kiện)</w:t>
      </w:r>
    </w:p>
    <w:p w14:paraId="3F470438">
      <w:pPr>
        <w:pStyle w:val="6"/>
        <w:shd w:val="clear" w:color="auto" w:fill="FFFFFF" w:themeFill="background1"/>
        <w:ind w:left="320" w:leftChars="100"/>
        <w:rPr>
          <w:rFonts w:ascii="Times New Roman" w:hAnsi="Times New Roman"/>
          <w:sz w:val="24"/>
          <w:szCs w:val="24"/>
        </w:rPr>
      </w:pPr>
      <w:r>
        <w:rPr>
          <w:rFonts w:ascii="Times New Roman" w:hAnsi="Times New Roman"/>
          <w:i/>
          <w:iCs/>
          <w:sz w:val="24"/>
          <w:szCs w:val="24"/>
        </w:rPr>
        <w:t>Số: …</w:t>
      </w:r>
      <w:r>
        <w:rPr>
          <w:rFonts w:ascii="Times New Roman" w:hAnsi="Times New Roman"/>
          <w:sz w:val="24"/>
          <w:szCs w:val="24"/>
        </w:rPr>
        <w:t xml:space="preserve"> /CTY-HHKH/2025</w:t>
      </w:r>
    </w:p>
    <w:p w14:paraId="2279A30D">
      <w:pPr>
        <w:shd w:val="clear" w:color="auto" w:fill="FFFFFF" w:themeFill="background1"/>
        <w:ind w:left="320" w:leftChars="100"/>
        <w:rPr>
          <w:rFonts w:ascii="Times New Roman" w:hAnsi="Times New Roman"/>
          <w:sz w:val="24"/>
          <w:szCs w:val="24"/>
        </w:rPr>
      </w:pPr>
    </w:p>
    <w:p w14:paraId="2F70E0DF">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186F98DD">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0C482590">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46D5BF88">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1121A36B">
      <w:pPr>
        <w:shd w:val="clear" w:color="auto" w:fill="FFFFFF" w:themeFill="background1"/>
        <w:ind w:left="320" w:leftChars="100"/>
        <w:rPr>
          <w:rFonts w:ascii="Times New Roman" w:hAnsi="Times New Roman"/>
          <w:sz w:val="26"/>
          <w:szCs w:val="26"/>
        </w:rPr>
      </w:pPr>
    </w:p>
    <w:p w14:paraId="5286FFA2">
      <w:pPr>
        <w:shd w:val="clear" w:color="auto" w:fill="FFFFFF" w:themeFill="background1"/>
        <w:spacing w:line="360" w:lineRule="auto"/>
        <w:ind w:left="320" w:leftChars="100"/>
        <w:jc w:val="both"/>
        <w:rPr>
          <w:rFonts w:ascii="Times New Roman" w:hAnsi="Times New Roman"/>
          <w:iCs/>
          <w:sz w:val="26"/>
          <w:szCs w:val="26"/>
        </w:rPr>
      </w:pPr>
      <w:r>
        <w:rPr>
          <w:rFonts w:ascii="Times New Roman" w:hAnsi="Times New Roman"/>
          <w:iCs/>
          <w:sz w:val="26"/>
          <w:szCs w:val="26"/>
        </w:rPr>
        <w:t xml:space="preserve">Hôm nay, ngày …. tháng… năm 2025, tại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{HNNguoiDaiDien}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{HNChucVuNguoiDaiDien}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w:t>
      </w:r>
      <w:r>
        <w:rPr>
          <w:rFonts w:hint="default" w:ascii="Times New Roman" w:hAnsi="Times New Roman"/>
          <w:sz w:val="26"/>
          <w:szCs w:val="26"/>
        </w:rPr>
        <w:t>BenASDT</w:t>
      </w:r>
      <w:r>
        <w:rPr>
          <w:rFonts w:hint="default" w:ascii="Times New Roman" w:hAnsi="Times New Roman"/>
          <w:sz w:val="26"/>
          <w:szCs w:val="26"/>
          <w:lang w:val="en-US"/>
        </w:rPr>
        <w: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2C89CBE0">
      <w:pPr>
        <w:shd w:val="clear" w:color="auto" w:fill="FFFFFF" w:themeFill="background1"/>
        <w:spacing w:line="360" w:lineRule="auto"/>
        <w:ind w:left="320" w:leftChars="100"/>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{BenBTenChuTiec}</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37776242">
      <w:pPr>
        <w:shd w:val="clear" w:color="auto" w:fill="FFFFFF" w:themeFill="background1"/>
        <w:spacing w:line="360" w:lineRule="auto"/>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và tiệc với các điều khoản sau đây:</w:t>
      </w:r>
    </w:p>
    <w:p w14:paraId="7A0158F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20BDDCA9">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và tiệc theo yêu cầu của Bên B với nội dung chi tiết như sau: </w:t>
      </w:r>
    </w:p>
    <w:p w14:paraId="2EC70168">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238DCD99">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Triển Lãm + Tiệc </w:t>
      </w:r>
    </w:p>
    <w:p w14:paraId="12151FC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eastAsia="SimSun"/>
          <w:b/>
          <w:bCs/>
          <w:sz w:val="26"/>
          <w:szCs w:val="26"/>
          <w:lang w:eastAsia="zh-CN" w:bidi="ar"/>
        </w:rPr>
        <w:t>Địa điểm triển lãm</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{TiecSanhTiec}</w:t>
      </w:r>
    </w:p>
    <w:p w14:paraId="4F6FF94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khách tham quan dự kiến: </w:t>
      </w:r>
      <w:r>
        <w:rPr>
          <w:rFonts w:hint="default" w:ascii="Times New Roman" w:hAnsi="Times New Roman"/>
          <w:sz w:val="26"/>
          <w:szCs w:val="26"/>
        </w:rPr>
        <w:t>{SoKhachDiemDanh}</w:t>
      </w:r>
      <w:r>
        <w:rPr>
          <w:rFonts w:hint="default" w:ascii="Times New Roman" w:hAnsi="Times New Roman"/>
          <w:sz w:val="26"/>
          <w:szCs w:val="26"/>
          <w:lang w:val="en-US"/>
        </w:rPr>
        <w:t xml:space="preserve"> </w:t>
      </w:r>
      <w:r>
        <w:rPr>
          <w:rFonts w:ascii="Times New Roman" w:hAnsi="Times New Roman"/>
          <w:sz w:val="26"/>
          <w:szCs w:val="26"/>
        </w:rPr>
        <w:t>khách</w:t>
      </w:r>
    </w:p>
    <w:p w14:paraId="15BB8558">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setup, thi công và dàn dựng triển lãm: Từ </w:t>
      </w:r>
      <w:r>
        <w:rPr>
          <w:rFonts w:hint="default" w:ascii="Times New Roman" w:hAnsi="Times New Roman" w:eastAsia="SimSun"/>
          <w:sz w:val="26"/>
          <w:szCs w:val="26"/>
          <w:lang w:eastAsia="zh-CN" w:bidi="ar"/>
        </w:rPr>
        <w:t>{SetupBatDau}</w:t>
      </w:r>
      <w:r>
        <w:rPr>
          <w:rFonts w:ascii="Times New Roman" w:hAnsi="Times New Roman" w:eastAsia="SimSun"/>
          <w:sz w:val="26"/>
          <w:szCs w:val="26"/>
          <w:lang w:eastAsia="zh-CN" w:bidi="ar"/>
        </w:rPr>
        <w:t xml:space="preserve"> - </w:t>
      </w:r>
      <w:r>
        <w:rPr>
          <w:rFonts w:hint="default" w:ascii="Times New Roman" w:hAnsi="Times New Roman" w:eastAsia="SimSun"/>
          <w:sz w:val="26"/>
          <w:szCs w:val="26"/>
          <w:lang w:val="en-US" w:eastAsia="zh-CN" w:bidi="ar"/>
        </w:rPr>
        <w:t>{SetupKetThuc}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eastAsia="zh-CN" w:bidi="ar"/>
        </w:rPr>
        <w:t>{NgayLapHD}</w:t>
      </w:r>
      <w:r>
        <w:rPr>
          <w:rFonts w:ascii="Times New Roman" w:hAnsi="Times New Roman" w:eastAsia="SimSun"/>
          <w:sz w:val="26"/>
          <w:szCs w:val="26"/>
          <w:lang w:eastAsia="zh-CN" w:bidi="ar"/>
        </w:rPr>
        <w:t>tháng</w:t>
      </w:r>
      <w:r>
        <w:rPr>
          <w:rFonts w:hint="default" w:ascii="Times New Roman" w:hAnsi="Times New Roman" w:eastAsia="SimSun"/>
          <w:sz w:val="26"/>
          <w:szCs w:val="26"/>
          <w:lang w:eastAsia="zh-CN" w:bidi="ar"/>
        </w:rPr>
        <w:t>{ThangLapHD}</w:t>
      </w:r>
      <w:r>
        <w:rPr>
          <w:rFonts w:ascii="Times New Roman" w:hAnsi="Times New Roman" w:eastAsia="SimSun"/>
          <w:sz w:val="26"/>
          <w:szCs w:val="26"/>
          <w:lang w:eastAsia="zh-CN" w:bidi="ar"/>
        </w:rPr>
        <w:t>năm</w:t>
      </w:r>
      <w:r>
        <w:rPr>
          <w:rFonts w:hint="default" w:ascii="Times New Roman" w:hAnsi="Times New Roman" w:eastAsia="SimSun"/>
          <w:sz w:val="26"/>
          <w:szCs w:val="26"/>
          <w:lang w:val="en-US" w:eastAsia="zh-CN" w:bidi="ar"/>
        </w:rPr>
        <w:t>{NamLapHD}</w:t>
      </w:r>
    </w:p>
    <w:p w14:paraId="55F7454D">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triển lãm: Từ </w:t>
      </w:r>
      <w:r>
        <w:rPr>
          <w:rFonts w:hint="default" w:ascii="Times New Roman" w:hAnsi="Times New Roman" w:eastAsia="SimSun"/>
          <w:sz w:val="26"/>
          <w:szCs w:val="26"/>
          <w:lang w:eastAsia="zh-CN" w:bidi="ar"/>
        </w:rPr>
        <w:t>{TiecGioBatDau}</w:t>
      </w:r>
      <w:r>
        <w:rPr>
          <w:rFonts w:ascii="Times New Roman" w:hAnsi="Times New Roman" w:eastAsia="SimSun"/>
          <w:sz w:val="26"/>
          <w:szCs w:val="26"/>
          <w:lang w:eastAsia="zh-CN" w:bidi="ar"/>
        </w:rPr>
        <w:t xml:space="preserve">- </w:t>
      </w:r>
      <w:r>
        <w:rPr>
          <w:rFonts w:hint="default" w:ascii="Times New Roman" w:hAnsi="Times New Roman" w:eastAsia="SimSun"/>
          <w:sz w:val="26"/>
          <w:szCs w:val="26"/>
          <w:lang w:eastAsia="zh-CN" w:bidi="ar"/>
        </w:rPr>
        <w:t>{TiecGioKetThuc}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eastAsia="zh-CN" w:bidi="ar"/>
        </w:rPr>
        <w:t>{NgayLapHD}</w:t>
      </w:r>
      <w:r>
        <w:rPr>
          <w:rFonts w:ascii="Times New Roman" w:hAnsi="Times New Roman" w:eastAsia="SimSun"/>
          <w:sz w:val="26"/>
          <w:szCs w:val="26"/>
          <w:lang w:eastAsia="zh-CN" w:bidi="ar"/>
        </w:rPr>
        <w:t>tháng</w:t>
      </w:r>
      <w:r>
        <w:rPr>
          <w:rFonts w:hint="default" w:ascii="Times New Roman" w:hAnsi="Times New Roman" w:eastAsia="SimSun"/>
          <w:sz w:val="26"/>
          <w:szCs w:val="26"/>
          <w:lang w:eastAsia="zh-CN" w:bidi="ar"/>
        </w:rPr>
        <w:t>{ThangLapHD}</w:t>
      </w:r>
      <w:r>
        <w:rPr>
          <w:rFonts w:ascii="Times New Roman" w:hAnsi="Times New Roman" w:eastAsia="SimSun"/>
          <w:sz w:val="26"/>
          <w:szCs w:val="26"/>
          <w:lang w:eastAsia="zh-CN" w:bidi="ar"/>
        </w:rPr>
        <w:t>năm</w:t>
      </w:r>
      <w:r>
        <w:rPr>
          <w:rFonts w:hint="default" w:ascii="Times New Roman" w:hAnsi="Times New Roman" w:eastAsia="SimSun"/>
          <w:sz w:val="26"/>
          <w:szCs w:val="26"/>
          <w:lang w:eastAsia="zh-CN" w:bidi="ar"/>
        </w:rPr>
        <w:t>{ThangLapHD}</w:t>
      </w:r>
    </w:p>
    <w:p w14:paraId="502C5810">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Thời gian tháo dỡ, di dời thiết bị, hàng hóa triển lãm: theo lịch được Bên A chấp thuận.</w:t>
      </w:r>
    </w:p>
    <w:p w14:paraId="1543AA3A">
      <w:pPr>
        <w:shd w:val="clear" w:color="auto" w:fill="FFFFFF" w:themeFill="background1"/>
        <w:spacing w:line="360" w:lineRule="auto"/>
        <w:ind w:left="320" w:leftChars="100"/>
        <w:rPr>
          <w:rFonts w:hint="default" w:ascii="Times New Roman" w:hAnsi="Times New Roman" w:eastAsia="SimSun"/>
          <w:sz w:val="26"/>
          <w:szCs w:val="26"/>
          <w:lang w:eastAsia="zh-CN" w:bidi="ar"/>
        </w:rPr>
      </w:pPr>
      <w:r>
        <w:rPr>
          <w:rFonts w:ascii="Times New Roman" w:hAnsi="Times New Roman" w:eastAsia="SimSun"/>
          <w:b/>
          <w:bCs/>
          <w:sz w:val="26"/>
          <w:szCs w:val="26"/>
          <w:lang w:eastAsia="zh-CN" w:bidi="ar"/>
        </w:rPr>
        <w:t>- Địa điểm tiệc tối</w:t>
      </w:r>
      <w:r>
        <w:rPr>
          <w:rFonts w:ascii="Times New Roman" w:hAnsi="Times New Roman" w:eastAsia="SimSun"/>
          <w:sz w:val="26"/>
          <w:szCs w:val="26"/>
          <w:lang w:eastAsia="zh-CN" w:bidi="ar"/>
        </w:rPr>
        <w:t>:</w:t>
      </w:r>
      <w:r>
        <w:rPr>
          <w:rFonts w:hint="default" w:ascii="Times New Roman" w:hAnsi="Times New Roman" w:eastAsia="SimSun"/>
          <w:sz w:val="26"/>
          <w:szCs w:val="26"/>
          <w:lang w:eastAsia="zh-CN" w:bidi="ar"/>
        </w:rPr>
        <w:t>{TiecSanhTiec</w:t>
      </w:r>
      <w:r>
        <w:rPr>
          <w:rFonts w:hint="default" w:ascii="Times New Roman" w:hAnsi="Times New Roman" w:eastAsia="SimSun"/>
          <w:sz w:val="26"/>
          <w:szCs w:val="26"/>
          <w:lang w:val="en-US" w:eastAsia="zh-CN" w:bidi="ar"/>
        </w:rPr>
        <w:t>Phu</w:t>
      </w:r>
      <w:r>
        <w:rPr>
          <w:rFonts w:hint="default" w:ascii="Times New Roman" w:hAnsi="Times New Roman" w:eastAsia="SimSun"/>
          <w:sz w:val="26"/>
          <w:szCs w:val="26"/>
          <w:lang w:eastAsia="zh-CN" w:bidi="ar"/>
        </w:rPr>
        <w:t>}</w:t>
      </w:r>
    </w:p>
    <w:p w14:paraId="1D95F5C9">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chính thức: </w:t>
      </w:r>
      <w:r>
        <w:rPr>
          <w:rFonts w:hint="default" w:ascii="Times New Roman" w:hAnsi="Times New Roman" w:eastAsia="SimSun"/>
          <w:sz w:val="26"/>
          <w:szCs w:val="26"/>
          <w:lang w:eastAsia="zh-CN" w:bidi="ar"/>
        </w:rPr>
        <w:t>{So</w:t>
      </w:r>
      <w:r>
        <w:rPr>
          <w:rFonts w:hint="default" w:ascii="Times New Roman" w:hAnsi="Times New Roman" w:eastAsia="SimSun"/>
          <w:sz w:val="26"/>
          <w:szCs w:val="26"/>
          <w:lang w:val="en-US" w:eastAsia="zh-CN" w:bidi="ar"/>
        </w:rPr>
        <w:t>B</w:t>
      </w:r>
      <w:r>
        <w:rPr>
          <w:rFonts w:hint="default" w:ascii="Times New Roman" w:hAnsi="Times New Roman" w:eastAsia="SimSun"/>
          <w:sz w:val="26"/>
          <w:szCs w:val="26"/>
          <w:lang w:eastAsia="zh-CN" w:bidi="ar"/>
        </w:rPr>
        <w:t>anMan</w:t>
      </w:r>
      <w:r>
        <w:rPr>
          <w:rFonts w:hint="default" w:ascii="Times New Roman" w:hAnsi="Times New Roman" w:eastAsia="SimSun"/>
          <w:sz w:val="26"/>
          <w:szCs w:val="26"/>
          <w:lang w:val="en-US" w:eastAsia="zh-CN" w:bidi="ar"/>
        </w:rPr>
        <w:t>C</w:t>
      </w:r>
      <w:r>
        <w:rPr>
          <w:rFonts w:hint="default" w:ascii="Times New Roman" w:hAnsi="Times New Roman" w:eastAsia="SimSun"/>
          <w:sz w:val="26"/>
          <w:szCs w:val="26"/>
          <w:lang w:eastAsia="zh-CN" w:bidi="ar"/>
        </w:rPr>
        <w:t>hinh</w:t>
      </w:r>
      <w:r>
        <w:rPr>
          <w:rFonts w:hint="default" w:ascii="Times New Roman" w:hAnsi="Times New Roman" w:eastAsia="SimSun"/>
          <w:sz w:val="26"/>
          <w:szCs w:val="26"/>
          <w:lang w:val="en-US" w:eastAsia="zh-CN" w:bidi="ar"/>
        </w:rPr>
        <w:t>T</w:t>
      </w:r>
      <w:r>
        <w:rPr>
          <w:rFonts w:hint="default" w:ascii="Times New Roman" w:hAnsi="Times New Roman" w:eastAsia="SimSun"/>
          <w:sz w:val="26"/>
          <w:szCs w:val="26"/>
          <w:lang w:eastAsia="zh-CN" w:bidi="ar"/>
        </w:rPr>
        <w:t>huc}</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1D02CF74">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dự phòng: </w:t>
      </w:r>
      <w:r>
        <w:rPr>
          <w:rFonts w:hint="default" w:ascii="Times New Roman" w:hAnsi="Times New Roman" w:eastAsia="SimSun"/>
          <w:sz w:val="26"/>
          <w:szCs w:val="26"/>
          <w:lang w:eastAsia="zh-CN" w:bidi="ar"/>
        </w:rPr>
        <w:t>{So</w:t>
      </w:r>
      <w:r>
        <w:rPr>
          <w:rFonts w:hint="default" w:ascii="Times New Roman" w:hAnsi="Times New Roman" w:eastAsia="SimSun"/>
          <w:sz w:val="26"/>
          <w:szCs w:val="26"/>
          <w:lang w:val="en-US" w:eastAsia="zh-CN" w:bidi="ar"/>
        </w:rPr>
        <w:t>B</w:t>
      </w:r>
      <w:r>
        <w:rPr>
          <w:rFonts w:hint="default" w:ascii="Times New Roman" w:hAnsi="Times New Roman" w:eastAsia="SimSun"/>
          <w:sz w:val="26"/>
          <w:szCs w:val="26"/>
          <w:lang w:eastAsia="zh-CN" w:bidi="ar"/>
        </w:rPr>
        <w:t>anMan</w:t>
      </w:r>
      <w:r>
        <w:rPr>
          <w:rFonts w:hint="default" w:ascii="Times New Roman" w:hAnsi="Times New Roman" w:eastAsia="SimSun"/>
          <w:sz w:val="26"/>
          <w:szCs w:val="26"/>
          <w:lang w:val="en-US" w:eastAsia="zh-CN" w:bidi="ar"/>
        </w:rPr>
        <w:t>D</w:t>
      </w:r>
      <w:r>
        <w:rPr>
          <w:rFonts w:hint="default" w:ascii="Times New Roman" w:hAnsi="Times New Roman" w:eastAsia="SimSun"/>
          <w:sz w:val="26"/>
          <w:szCs w:val="26"/>
          <w:lang w:eastAsia="zh-CN" w:bidi="ar"/>
        </w:rPr>
        <w:t>u</w:t>
      </w:r>
      <w:r>
        <w:rPr>
          <w:rFonts w:hint="default" w:ascii="Times New Roman" w:hAnsi="Times New Roman" w:eastAsia="SimSun"/>
          <w:sz w:val="26"/>
          <w:szCs w:val="26"/>
          <w:lang w:val="en-US" w:eastAsia="zh-CN" w:bidi="ar"/>
        </w:rPr>
        <w:t>P</w:t>
      </w:r>
      <w:r>
        <w:rPr>
          <w:rFonts w:hint="default" w:ascii="Times New Roman" w:hAnsi="Times New Roman" w:eastAsia="SimSun"/>
          <w:sz w:val="26"/>
          <w:szCs w:val="26"/>
          <w:lang w:eastAsia="zh-CN" w:bidi="ar"/>
        </w:rPr>
        <w:t>hong}</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15B49B77">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tiệc: </w:t>
      </w:r>
      <w:r>
        <w:rPr>
          <w:rFonts w:hint="default" w:ascii="Times New Roman" w:hAnsi="Times New Roman" w:eastAsia="SimSun"/>
          <w:sz w:val="26"/>
          <w:szCs w:val="26"/>
          <w:lang w:eastAsia="zh-CN" w:bidi="ar"/>
        </w:rPr>
        <w:t>{TiecGioBatDau} – {TiecGioKetThuc}, Ngày {NgayLapHD}</w:t>
      </w:r>
    </w:p>
    <w:p w14:paraId="3718087E">
      <w:pPr>
        <w:numPr>
          <w:ilvl w:val="0"/>
          <w:numId w:val="2"/>
        </w:num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300AAA22">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242DA475">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 Sử dụng phòng triển lãm</w:t>
      </w:r>
    </w:p>
    <w:p w14:paraId="060AE8A3">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6B8B574E">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rPr>
        <w:t xml:space="preserve">+ Kích thước sân khấu </w:t>
      </w:r>
      <w:r>
        <w:rPr>
          <w:rFonts w:hint="default" w:ascii="Times New Roman" w:hAnsi="Times New Roman"/>
          <w:i/>
          <w:sz w:val="26"/>
          <w:szCs w:val="26"/>
          <w:lang w:val="en-US"/>
        </w:rPr>
        <w:t>{TenSanKhau}</w:t>
      </w:r>
      <w:r>
        <w:rPr>
          <w:rFonts w:ascii="Times New Roman" w:hAnsi="Times New Roman"/>
          <w:b/>
          <w:bCs/>
          <w:i/>
          <w:sz w:val="26"/>
          <w:szCs w:val="26"/>
        </w:rPr>
        <w:t xml:space="preserve">: </w:t>
      </w:r>
      <w:r>
        <w:rPr>
          <w:rFonts w:hint="default" w:ascii="Times New Roman" w:hAnsi="Times New Roman"/>
          <w:i/>
          <w:sz w:val="26"/>
          <w:szCs w:val="26"/>
          <w:lang w:val="en-US"/>
        </w:rPr>
        <w:t>{KichThuocSanKhau}</w:t>
      </w:r>
    </w:p>
    <w:p w14:paraId="5BA13DFA">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 xml:space="preserve">{SucChuaToiDa} </w:t>
      </w:r>
      <w:r>
        <w:rPr>
          <w:rFonts w:ascii="Times New Roman" w:hAnsi="Times New Roman"/>
          <w:i/>
          <w:iCs/>
          <w:sz w:val="26"/>
          <w:szCs w:val="26"/>
        </w:rPr>
        <w:t xml:space="preserve">khách, tối thiểu nhận </w:t>
      </w:r>
      <w:r>
        <w:rPr>
          <w:rFonts w:hint="default" w:ascii="Times New Roman" w:hAnsi="Times New Roman"/>
          <w:i/>
          <w:iCs/>
          <w:sz w:val="26"/>
          <w:szCs w:val="26"/>
          <w:lang w:val="en-US"/>
        </w:rPr>
        <w:t xml:space="preserve">{KhachToiThieu} </w:t>
      </w:r>
      <w:r>
        <w:rPr>
          <w:rFonts w:ascii="Times New Roman" w:hAnsi="Times New Roman"/>
          <w:i/>
          <w:iCs/>
          <w:sz w:val="26"/>
          <w:szCs w:val="26"/>
        </w:rPr>
        <w:t>khách</w:t>
      </w:r>
      <w:r>
        <w:rPr>
          <w:rFonts w:ascii="Times New Roman" w:hAnsi="Times New Roman"/>
          <w:sz w:val="26"/>
          <w:szCs w:val="26"/>
        </w:rPr>
        <w:t xml:space="preserve"> </w:t>
      </w:r>
    </w:p>
    <w:p w14:paraId="53D3765D">
      <w:pPr>
        <w:shd w:val="clear" w:color="auto" w:fill="FFFFFF" w:themeFill="background1"/>
        <w:spacing w:line="360" w:lineRule="auto"/>
        <w:ind w:left="320" w:leftChars="100"/>
        <w:rPr>
          <w:rFonts w:ascii="Times New Roman" w:hAnsi="Times New Roman"/>
        </w:rPr>
      </w:pPr>
      <w:r>
        <w:rPr>
          <w:rFonts w:ascii="Times New Roman" w:hAnsi="Times New Roman"/>
          <w:sz w:val="26"/>
          <w:szCs w:val="26"/>
          <w:lang w:eastAsia="zh-CN"/>
        </w:rPr>
        <w:t xml:space="preserve">- </w:t>
      </w:r>
      <w:r>
        <w:rPr>
          <w:rFonts w:ascii="Times New Roman" w:hAnsi="Times New Roman" w:eastAsia="SimSun"/>
          <w:sz w:val="25"/>
          <w:szCs w:val="25"/>
          <w:lang w:eastAsia="zh-CN" w:bidi="ar"/>
        </w:rPr>
        <w:t xml:space="preserve">Sử dụng phòng Tiệc: </w:t>
      </w:r>
    </w:p>
    <w:p w14:paraId="72709FC1">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sảnh </w:t>
      </w:r>
      <w:r>
        <w:rPr>
          <w:rFonts w:hint="default" w:ascii="Times New Roman" w:hAnsi="Times New Roman"/>
          <w:i/>
          <w:sz w:val="26"/>
          <w:szCs w:val="26"/>
          <w:lang w:val="en-US"/>
        </w:rPr>
        <w:t>{TenSanhTiecPhu}</w:t>
      </w:r>
      <w:r>
        <w:rPr>
          <w:rFonts w:ascii="Times New Roman" w:hAnsi="Times New Roman"/>
          <w:b/>
          <w:bCs/>
          <w:i/>
          <w:sz w:val="26"/>
          <w:szCs w:val="26"/>
          <w:lang w:eastAsia="zh-CN"/>
        </w:rPr>
        <w:t xml:space="preserve">: </w:t>
      </w:r>
      <w:r>
        <w:rPr>
          <w:rFonts w:hint="default" w:ascii="Times New Roman" w:hAnsi="Times New Roman"/>
          <w:i/>
          <w:sz w:val="26"/>
          <w:szCs w:val="26"/>
          <w:lang w:val="en-US"/>
        </w:rPr>
        <w:t>{KichThuocSanhPhu}</w:t>
      </w:r>
    </w:p>
    <w:p w14:paraId="65ADA460">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sân khấu </w:t>
      </w:r>
      <w:r>
        <w:rPr>
          <w:rFonts w:hint="default" w:ascii="Times New Roman" w:hAnsi="Times New Roman"/>
          <w:i/>
          <w:sz w:val="26"/>
          <w:szCs w:val="26"/>
          <w:lang w:val="en-US"/>
        </w:rPr>
        <w:t>{TenSanKhauPhu}</w:t>
      </w:r>
      <w:r>
        <w:rPr>
          <w:rFonts w:ascii="Times New Roman" w:hAnsi="Times New Roman"/>
          <w:b/>
          <w:bCs/>
          <w:i/>
          <w:sz w:val="26"/>
          <w:szCs w:val="26"/>
          <w:lang w:eastAsia="zh-CN"/>
        </w:rPr>
        <w:t xml:space="preserve">: </w:t>
      </w:r>
      <w:r>
        <w:rPr>
          <w:rFonts w:hint="default" w:ascii="Times New Roman" w:hAnsi="Times New Roman"/>
          <w:i/>
          <w:sz w:val="26"/>
          <w:szCs w:val="26"/>
          <w:lang w:val="en-US"/>
        </w:rPr>
        <w:t>{KichThuocSanKhauPhu}</w:t>
      </w:r>
    </w:p>
    <w:p w14:paraId="21F1AA27">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Sức chứa tối đa là </w:t>
      </w:r>
      <w:r>
        <w:rPr>
          <w:rFonts w:hint="default" w:ascii="Times New Roman" w:hAnsi="Times New Roman"/>
          <w:i/>
          <w:sz w:val="26"/>
          <w:szCs w:val="26"/>
          <w:lang w:val="en-US"/>
        </w:rPr>
        <w:t xml:space="preserve">{SucChuaToiDaPhu} </w:t>
      </w:r>
      <w:r>
        <w:rPr>
          <w:rFonts w:ascii="Times New Roman" w:hAnsi="Times New Roman"/>
          <w:i/>
          <w:sz w:val="26"/>
          <w:szCs w:val="26"/>
          <w:lang w:eastAsia="zh-CN"/>
        </w:rPr>
        <w:t xml:space="preserve">khách, tối thiểu nhận </w:t>
      </w:r>
      <w:r>
        <w:rPr>
          <w:rFonts w:hint="default" w:ascii="Times New Roman" w:hAnsi="Times New Roman"/>
          <w:i/>
          <w:sz w:val="26"/>
          <w:szCs w:val="26"/>
          <w:lang w:val="en-US"/>
        </w:rPr>
        <w:t xml:space="preserve">{SucChuaToiThieuPhu} </w:t>
      </w:r>
      <w:r>
        <w:rPr>
          <w:rFonts w:ascii="Times New Roman" w:hAnsi="Times New Roman"/>
          <w:i/>
          <w:sz w:val="26"/>
          <w:szCs w:val="26"/>
          <w:lang w:eastAsia="zh-CN"/>
        </w:rPr>
        <w:t xml:space="preserve">khách </w:t>
      </w:r>
    </w:p>
    <w:p w14:paraId="63EB7C4E">
      <w:pPr>
        <w:shd w:val="clear" w:color="auto" w:fill="FFFFFF" w:themeFill="background1"/>
        <w:spacing w:line="360" w:lineRule="auto"/>
        <w:ind w:left="1080"/>
        <w:rPr>
          <w:rFonts w:ascii="Times New Roman" w:hAnsi="Times New Roman"/>
          <w:sz w:val="26"/>
          <w:szCs w:val="26"/>
          <w:lang w:eastAsia="zh-CN"/>
        </w:rPr>
      </w:pPr>
      <w:r>
        <w:rPr>
          <w:rFonts w:ascii="Times New Roman" w:hAnsi="Times New Roman"/>
          <w:i/>
          <w:sz w:val="26"/>
          <w:szCs w:val="26"/>
          <w:lang w:eastAsia="zh-CN"/>
        </w:rPr>
        <w:t>+ Set up bàn tiêc: bàn tròn + khăn trải bàn màu kem + nơ vàng đồng</w:t>
      </w:r>
    </w:p>
    <w:p w14:paraId="5C0C9C78">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Set up tiêu chuẩn theo quy chuẩn của Bên A</w:t>
      </w:r>
    </w:p>
    <w:p w14:paraId="6ADB8327">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02436E07">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- 02 micro không dây </w:t>
      </w:r>
    </w:p>
    <w:p w14:paraId="6FE0A395">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17F08F4F">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02B67DC7">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2E03F7FC">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w:t>
      </w:r>
    </w:p>
    <w:p w14:paraId="694D5D55">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5011B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C8A2EB3">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22F26D17">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r w14:paraId="12AAF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4D4654C">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Thực đơn:</w:t>
            </w:r>
          </w:p>
        </w:tc>
        <w:tc>
          <w:tcPr>
            <w:tcW w:w="5001" w:type="dxa"/>
          </w:tcPr>
          <w:p w14:paraId="4266AD7D">
            <w:pPr>
              <w:shd w:val="clear" w:color="auto" w:fill="FFFFFF" w:themeFill="background1"/>
              <w:spacing w:line="360" w:lineRule="auto"/>
              <w:rPr>
                <w:rFonts w:ascii="Times New Roman" w:hAnsi="Times New Roman" w:eastAsia="SimSun"/>
                <w:sz w:val="26"/>
                <w:szCs w:val="26"/>
                <w:lang w:eastAsia="zh-CN" w:bidi="ar"/>
              </w:rPr>
            </w:pPr>
          </w:p>
        </w:tc>
      </w:tr>
    </w:tbl>
    <w:tbl>
      <w:tblPr>
        <w:tblStyle w:val="8"/>
        <w:tblW w:w="100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Layout w:type="fixed"/>
        <w:tblCellMar>
          <w:top w:w="0" w:type="dxa"/>
          <w:left w:w="0" w:type="dxa"/>
          <w:bottom w:w="0" w:type="dxa"/>
          <w:right w:w="0" w:type="dxa"/>
        </w:tblCellMar>
      </w:tblPr>
      <w:tblGrid>
        <w:gridCol w:w="1088"/>
        <w:gridCol w:w="5662"/>
        <w:gridCol w:w="3330"/>
      </w:tblGrid>
      <w:tr w14:paraId="490B4C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8" w:hRule="atLeast"/>
          <w:jc w:val="center"/>
        </w:trPr>
        <w:tc>
          <w:tcPr>
            <w:tcW w:w="1088" w:type="dxa"/>
            <w:vMerge w:val="restart"/>
            <w:shd w:val="clear" w:color="auto" w:fill="FFFFFF" w:themeFill="background1"/>
          </w:tcPr>
          <w:p w14:paraId="1286CE2D">
            <w:pPr>
              <w:pStyle w:val="12"/>
              <w:shd w:val="clear" w:color="auto" w:fill="FFFFFF" w:themeFill="background1"/>
              <w:spacing w:before="181"/>
              <w:ind w:left="107"/>
              <w:jc w:val="center"/>
              <w:rPr>
                <w:b/>
                <w:sz w:val="26"/>
                <w:szCs w:val="26"/>
              </w:rPr>
            </w:pPr>
            <w:r>
              <w:rPr>
                <w:b/>
                <w:spacing w:val="-5"/>
                <w:sz w:val="26"/>
                <w:szCs w:val="26"/>
              </w:rPr>
              <w:t>STT</w:t>
            </w:r>
          </w:p>
        </w:tc>
        <w:tc>
          <w:tcPr>
            <w:tcW w:w="5662" w:type="dxa"/>
            <w:vMerge w:val="restart"/>
            <w:shd w:val="clear" w:color="auto" w:fill="FFFFFF" w:themeFill="background1"/>
          </w:tcPr>
          <w:p w14:paraId="08F29A70">
            <w:pPr>
              <w:pStyle w:val="12"/>
              <w:shd w:val="clear" w:color="auto" w:fill="FFFFFF" w:themeFill="background1"/>
              <w:spacing w:before="181"/>
              <w:ind w:left="9"/>
              <w:jc w:val="center"/>
              <w:rPr>
                <w:b/>
                <w:sz w:val="26"/>
                <w:szCs w:val="26"/>
              </w:rPr>
            </w:pPr>
            <w:r>
              <w:rPr>
                <w:b/>
                <w:sz w:val="26"/>
                <w:szCs w:val="26"/>
              </w:rPr>
              <w:t>Thực</w:t>
            </w:r>
            <w:r>
              <w:rPr>
                <w:b/>
                <w:spacing w:val="-2"/>
                <w:sz w:val="26"/>
                <w:szCs w:val="26"/>
              </w:rPr>
              <w:t xml:space="preserve"> </w:t>
            </w:r>
            <w:r>
              <w:rPr>
                <w:b/>
                <w:sz w:val="26"/>
                <w:szCs w:val="26"/>
              </w:rPr>
              <w:t>đơn</w:t>
            </w:r>
            <w:r>
              <w:rPr>
                <w:b/>
                <w:spacing w:val="1"/>
                <w:sz w:val="26"/>
                <w:szCs w:val="26"/>
              </w:rPr>
              <w:t xml:space="preserve"> </w:t>
            </w:r>
            <w:r>
              <w:rPr>
                <w:b/>
                <w:spacing w:val="-5"/>
                <w:sz w:val="26"/>
                <w:szCs w:val="26"/>
              </w:rPr>
              <w:t>mặn</w:t>
            </w:r>
          </w:p>
        </w:tc>
        <w:tc>
          <w:tcPr>
            <w:tcW w:w="3330" w:type="dxa"/>
            <w:shd w:val="clear" w:color="auto" w:fill="FFFFFF" w:themeFill="background1"/>
          </w:tcPr>
          <w:p w14:paraId="673542CC">
            <w:pPr>
              <w:pStyle w:val="12"/>
              <w:shd w:val="clear" w:color="auto" w:fill="FFFFFF" w:themeFill="background1"/>
              <w:spacing w:before="18"/>
              <w:ind w:left="7" w:right="4"/>
              <w:jc w:val="center"/>
              <w:rPr>
                <w:b/>
                <w:sz w:val="26"/>
                <w:szCs w:val="26"/>
              </w:rPr>
            </w:pPr>
            <w:r>
              <w:rPr>
                <w:b/>
                <w:sz w:val="26"/>
                <w:szCs w:val="26"/>
              </w:rPr>
              <w:t>Đơn</w:t>
            </w:r>
            <w:r>
              <w:rPr>
                <w:b/>
                <w:spacing w:val="-2"/>
                <w:sz w:val="26"/>
                <w:szCs w:val="26"/>
              </w:rPr>
              <w:t xml:space="preserve"> </w:t>
            </w:r>
            <w:r>
              <w:rPr>
                <w:b/>
                <w:spacing w:val="-5"/>
                <w:sz w:val="26"/>
                <w:szCs w:val="26"/>
              </w:rPr>
              <w:t>giá</w:t>
            </w:r>
          </w:p>
        </w:tc>
      </w:tr>
      <w:tr w14:paraId="11172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6" w:hRule="atLeast"/>
          <w:jc w:val="center"/>
        </w:trPr>
        <w:tc>
          <w:tcPr>
            <w:tcW w:w="1088" w:type="dxa"/>
            <w:vMerge w:val="continue"/>
            <w:tcBorders>
              <w:top w:val="nil"/>
            </w:tcBorders>
            <w:shd w:val="clear" w:color="auto" w:fill="FFFFFF" w:themeFill="background1"/>
          </w:tcPr>
          <w:p w14:paraId="47B4685A">
            <w:pPr>
              <w:shd w:val="clear" w:color="auto" w:fill="FFFFFF" w:themeFill="background1"/>
              <w:jc w:val="center"/>
              <w:rPr>
                <w:rFonts w:ascii="Times New Roman" w:hAnsi="Times New Roman"/>
                <w:sz w:val="26"/>
                <w:szCs w:val="26"/>
              </w:rPr>
            </w:pPr>
          </w:p>
        </w:tc>
        <w:tc>
          <w:tcPr>
            <w:tcW w:w="5662" w:type="dxa"/>
            <w:vMerge w:val="continue"/>
            <w:tcBorders>
              <w:top w:val="nil"/>
            </w:tcBorders>
            <w:shd w:val="clear" w:color="auto" w:fill="FFFFFF" w:themeFill="background1"/>
          </w:tcPr>
          <w:p w14:paraId="235F9B6F">
            <w:pPr>
              <w:shd w:val="clear" w:color="auto" w:fill="FFFFFF" w:themeFill="background1"/>
              <w:jc w:val="center"/>
              <w:rPr>
                <w:rFonts w:ascii="Times New Roman" w:hAnsi="Times New Roman"/>
                <w:sz w:val="26"/>
                <w:szCs w:val="26"/>
              </w:rPr>
            </w:pPr>
          </w:p>
        </w:tc>
        <w:tc>
          <w:tcPr>
            <w:tcW w:w="3330" w:type="dxa"/>
            <w:shd w:val="clear" w:color="auto" w:fill="FFFFFF" w:themeFill="background1"/>
          </w:tcPr>
          <w:p w14:paraId="76888402">
            <w:pPr>
              <w:pStyle w:val="12"/>
              <w:shd w:val="clear" w:color="auto" w:fill="FFFFFF" w:themeFill="background1"/>
              <w:spacing w:before="18"/>
              <w:ind w:left="7"/>
              <w:jc w:val="center"/>
              <w:rPr>
                <w:b/>
                <w:sz w:val="26"/>
                <w:szCs w:val="26"/>
                <w:lang w:val="en-US"/>
              </w:rPr>
            </w:pPr>
            <w:r>
              <w:rPr>
                <w:b/>
                <w:spacing w:val="-5"/>
                <w:sz w:val="26"/>
                <w:szCs w:val="26"/>
                <w:lang w:val="en-US"/>
              </w:rPr>
              <w:t>VNĐ</w:t>
            </w:r>
          </w:p>
        </w:tc>
      </w:tr>
      <w:tr w14:paraId="26C5D2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7" w:hRule="atLeast"/>
          <w:jc w:val="center"/>
        </w:trPr>
        <w:tc>
          <w:tcPr>
            <w:tcW w:w="1088" w:type="dxa"/>
            <w:shd w:val="clear" w:color="auto" w:fill="FFFFFF" w:themeFill="background1"/>
          </w:tcPr>
          <w:p w14:paraId="7176E6B8">
            <w:pPr>
              <w:pStyle w:val="12"/>
              <w:shd w:val="clear" w:color="auto" w:fill="FFFFFF" w:themeFill="background1"/>
              <w:spacing w:before="83"/>
              <w:ind w:left="9"/>
              <w:jc w:val="center"/>
              <w:rPr>
                <w:sz w:val="26"/>
                <w:szCs w:val="26"/>
              </w:rPr>
            </w:pPr>
            <w:r>
              <w:rPr>
                <w:rFonts w:ascii="Consolas" w:hAnsi="Consolas" w:eastAsia="Consolas" w:cs="Consolas"/>
                <w:i w:val="0"/>
                <w:iCs w:val="0"/>
                <w:caps w:val="0"/>
                <w:color w:val="3B3B3B"/>
                <w:spacing w:val="0"/>
                <w:sz w:val="17"/>
                <w:szCs w:val="17"/>
              </w:rPr>
              <w:t>{#MenuTiec}{STT}</w:t>
            </w:r>
          </w:p>
        </w:tc>
        <w:tc>
          <w:tcPr>
            <w:tcW w:w="5662" w:type="dxa"/>
            <w:shd w:val="clear" w:color="auto" w:fill="FFFFFF" w:themeFill="background1"/>
            <w:vAlign w:val="center"/>
          </w:tcPr>
          <w:p w14:paraId="6D52BD06">
            <w:pPr>
              <w:pStyle w:val="12"/>
              <w:shd w:val="clear" w:color="auto" w:fill="FFFFFF" w:themeFill="background1"/>
              <w:rPr>
                <w:sz w:val="26"/>
                <w:szCs w:val="26"/>
              </w:rPr>
            </w:pPr>
            <w:r>
              <w:rPr>
                <w:rFonts w:hint="default"/>
                <w:sz w:val="26"/>
                <w:szCs w:val="26"/>
              </w:rPr>
              <w:t>{TenMonAn}</w:t>
            </w:r>
            <w:r>
              <w:rPr>
                <w:rFonts w:hint="default"/>
                <w:sz w:val="26"/>
                <w:szCs w:val="26"/>
              </w:rPr>
              <w:tab/>
            </w:r>
          </w:p>
        </w:tc>
        <w:tc>
          <w:tcPr>
            <w:tcW w:w="3330" w:type="dxa"/>
            <w:shd w:val="clear" w:color="auto" w:fill="FFFFFF" w:themeFill="background1"/>
            <w:vAlign w:val="center"/>
          </w:tcPr>
          <w:p w14:paraId="03A953D0">
            <w:pPr>
              <w:pStyle w:val="12"/>
              <w:shd w:val="clear" w:color="auto" w:fill="FFFFFF" w:themeFill="background1"/>
              <w:jc w:val="center"/>
              <w:rPr>
                <w:sz w:val="26"/>
                <w:szCs w:val="26"/>
              </w:rPr>
            </w:pPr>
            <w:r>
              <w:rPr>
                <w:rFonts w:hint="default"/>
                <w:sz w:val="26"/>
                <w:szCs w:val="26"/>
              </w:rPr>
              <w:t>{DonGia} {/MenuTiec}</w:t>
            </w:r>
          </w:p>
        </w:tc>
      </w:tr>
      <w:tr w14:paraId="79556F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421" w:hRule="atLeast"/>
          <w:jc w:val="center"/>
        </w:trPr>
        <w:tc>
          <w:tcPr>
            <w:tcW w:w="1088" w:type="dxa"/>
            <w:shd w:val="clear" w:color="auto" w:fill="FFFFFF" w:themeFill="background1"/>
          </w:tcPr>
          <w:p w14:paraId="3EF26FFB">
            <w:pPr>
              <w:pStyle w:val="12"/>
              <w:shd w:val="clear" w:color="auto" w:fill="FFFFFF" w:themeFill="background1"/>
              <w:jc w:val="both"/>
              <w:rPr>
                <w:sz w:val="26"/>
                <w:szCs w:val="26"/>
              </w:rPr>
            </w:pPr>
          </w:p>
        </w:tc>
        <w:tc>
          <w:tcPr>
            <w:tcW w:w="5662" w:type="dxa"/>
            <w:shd w:val="clear" w:color="auto" w:fill="FFFFFF" w:themeFill="background1"/>
          </w:tcPr>
          <w:p w14:paraId="04FF9DCC">
            <w:pPr>
              <w:pStyle w:val="12"/>
              <w:shd w:val="clear" w:color="auto" w:fill="FFFFFF" w:themeFill="background1"/>
              <w:spacing w:before="71"/>
              <w:ind w:left="9"/>
              <w:jc w:val="center"/>
              <w:rPr>
                <w:b/>
                <w:sz w:val="26"/>
                <w:szCs w:val="26"/>
              </w:rPr>
            </w:pPr>
            <w:r>
              <w:rPr>
                <w:b/>
                <w:sz w:val="26"/>
                <w:szCs w:val="26"/>
              </w:rPr>
              <w:t>TỔNG</w:t>
            </w:r>
            <w:r>
              <w:rPr>
                <w:b/>
                <w:spacing w:val="-2"/>
                <w:sz w:val="26"/>
                <w:szCs w:val="26"/>
              </w:rPr>
              <w:t xml:space="preserve"> </w:t>
            </w:r>
            <w:r>
              <w:rPr>
                <w:b/>
                <w:spacing w:val="-4"/>
                <w:sz w:val="26"/>
                <w:szCs w:val="26"/>
              </w:rPr>
              <w:t>CỘNG</w:t>
            </w:r>
          </w:p>
        </w:tc>
        <w:tc>
          <w:tcPr>
            <w:tcW w:w="3330" w:type="dxa"/>
            <w:shd w:val="clear" w:color="auto" w:fill="FFFFFF" w:themeFill="background1"/>
            <w:vAlign w:val="center"/>
          </w:tcPr>
          <w:p w14:paraId="154E7DAB">
            <w:pPr>
              <w:pStyle w:val="12"/>
              <w:shd w:val="clear" w:color="auto" w:fill="FFFFFF" w:themeFill="background1"/>
              <w:jc w:val="center"/>
              <w:rPr>
                <w:b/>
                <w:bCs/>
                <w:sz w:val="26"/>
                <w:szCs w:val="26"/>
                <w:lang w:val="en-US"/>
              </w:rPr>
            </w:pPr>
            <w:r>
              <w:rPr>
                <w:rFonts w:hint="default"/>
                <w:b/>
                <w:bCs/>
                <w:sz w:val="26"/>
                <w:szCs w:val="26"/>
                <w:lang w:val="en-US"/>
              </w:rPr>
              <w:t>{MenuTongCong}</w:t>
            </w:r>
          </w:p>
        </w:tc>
      </w:tr>
    </w:tbl>
    <w:p w14:paraId="11E3851C">
      <w:pPr>
        <w:shd w:val="clear" w:color="auto" w:fill="FFFFFF" w:themeFill="background1"/>
        <w:spacing w:line="360" w:lineRule="auto"/>
        <w:rPr>
          <w:rFonts w:ascii="Times New Roman" w:hAnsi="Times New Roman" w:eastAsia="SimSun"/>
          <w:sz w:val="26"/>
          <w:szCs w:val="26"/>
          <w:lang w:eastAsia="zh-CN" w:bidi="ar"/>
        </w:rPr>
      </w:pPr>
    </w:p>
    <w:p w14:paraId="56C69275">
      <w:pPr>
        <w:shd w:val="clear" w:color="auto" w:fill="FFFFFF" w:themeFill="background1"/>
        <w:spacing w:line="312" w:lineRule="auto"/>
        <w:contextualSpacing/>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b/>
          <w:i/>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5E48ABE2">
      <w:pPr>
        <w:shd w:val="clear" w:color="auto" w:fill="FFFFFF" w:themeFill="background1"/>
        <w:spacing w:line="312" w:lineRule="auto"/>
        <w:contextualSpacing/>
        <w:rPr>
          <w:rFonts w:ascii="Times New Roman" w:hAnsi="Times New Roman"/>
          <w:b/>
          <w:i/>
          <w:sz w:val="26"/>
          <w:szCs w:val="26"/>
        </w:rPr>
      </w:pPr>
    </w:p>
    <w:p w14:paraId="1AED7F3A">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051C0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4369D0D">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17.500.000VNĐ++/giờ/sảnh </w:t>
            </w:r>
          </w:p>
        </w:tc>
      </w:tr>
      <w:tr w14:paraId="472F4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0152B88">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7.000.000VNĐ++/giờ/sảnh </w:t>
            </w:r>
          </w:p>
        </w:tc>
      </w:tr>
      <w:tr w14:paraId="1A85C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47713E">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7ED05CD1">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300.000VNĐ++/cái </w:t>
            </w:r>
          </w:p>
        </w:tc>
      </w:tr>
    </w:tbl>
    <w:p w14:paraId="18AAC06D">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p>
    <w:p w14:paraId="69A4D9C8">
      <w:pPr>
        <w:pStyle w:val="13"/>
        <w:numPr>
          <w:ilvl w:val="0"/>
          <w:numId w:val="1"/>
        </w:numPr>
        <w:shd w:val="clear" w:color="auto" w:fill="FFFFFF" w:themeFill="background1"/>
        <w:tabs>
          <w:tab w:val="left" w:pos="420"/>
        </w:tabs>
        <w:spacing w:line="240" w:lineRule="auto"/>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b/>
          <w:i/>
          <w:sz w:val="26"/>
          <w:szCs w:val="26"/>
        </w:rPr>
        <w:t>{MucPhiPhucVu}</w:t>
      </w:r>
      <w:bookmarkStart w:id="2" w:name="_GoBack"/>
      <w:bookmarkEnd w:id="2"/>
      <w:r>
        <w:rPr>
          <w:rFonts w:ascii="Times New Roman" w:hAnsi="Times New Roman" w:eastAsia="TimesNewRomanPS-BoldMT"/>
          <w:b/>
          <w:bCs/>
          <w:sz w:val="26"/>
          <w:szCs w:val="26"/>
          <w:lang w:eastAsia="zh-CN" w:bidi="ar"/>
        </w:rPr>
        <w:t xml:space="preserve"> Phí phục vụ &amp; thuế GTGT theo quy định nhà nước </w:t>
      </w:r>
    </w:p>
    <w:p w14:paraId="7443B2BB">
      <w:pPr>
        <w:pStyle w:val="13"/>
        <w:numPr>
          <w:ilvl w:val="0"/>
          <w:numId w:val="1"/>
        </w:numPr>
        <w:shd w:val="clear" w:color="auto" w:fill="FFFFFF" w:themeFill="background1"/>
        <w:tabs>
          <w:tab w:val="left" w:pos="420"/>
        </w:tabs>
        <w:spacing w:line="24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pPr>
        <w:numPr>
          <w:ilvl w:val="0"/>
          <w:numId w:val="2"/>
        </w:num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4"/>
        <w:gridCol w:w="1496"/>
        <w:gridCol w:w="1444"/>
        <w:gridCol w:w="1008"/>
        <w:gridCol w:w="876"/>
        <w:gridCol w:w="1560"/>
        <w:gridCol w:w="1452"/>
        <w:gridCol w:w="1876"/>
      </w:tblGrid>
      <w:tr w14:paraId="3BF40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1124" w:type="dxa"/>
            <w:vAlign w:val="center"/>
          </w:tcPr>
          <w:p w14:paraId="219EDE3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496" w:type="dxa"/>
            <w:vAlign w:val="center"/>
          </w:tcPr>
          <w:p w14:paraId="66BEB77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444" w:type="dxa"/>
            <w:vAlign w:val="center"/>
          </w:tcPr>
          <w:p w14:paraId="3D9257BB">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1008" w:type="dxa"/>
            <w:vAlign w:val="center"/>
          </w:tcPr>
          <w:p w14:paraId="323C7D8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876" w:type="dxa"/>
            <w:vAlign w:val="center"/>
          </w:tcPr>
          <w:p w14:paraId="55A92AD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560" w:type="dxa"/>
            <w:vAlign w:val="center"/>
          </w:tcPr>
          <w:p w14:paraId="55DC6E4A">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047FE8F9">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452" w:type="dxa"/>
            <w:vAlign w:val="center"/>
          </w:tcPr>
          <w:p w14:paraId="3A195500">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78DEB1D8">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1259AB4D">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150D57F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0090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1ADF38BB">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bl>
    <w:p w14:paraId="08AFF358">
      <w:pPr>
        <w:shd w:val="clear" w:color="auto" w:fill="FFFFFF" w:themeFill="background1"/>
        <w:spacing w:line="312" w:lineRule="auto"/>
        <w:contextualSpacing/>
        <w:jc w:val="both"/>
        <w:rPr>
          <w:rFonts w:ascii="Times New Roman" w:hAnsi="Times New Roman"/>
          <w:sz w:val="26"/>
          <w:szCs w:val="26"/>
        </w:rPr>
      </w:pP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5BA29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3A413B1A">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51588B4A">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1CA66762">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59F9EACD">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31427642">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557A9D5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36E1B401">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1FF8B1C1">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22002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3B4807A7">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7B2DAFAC">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46DE8BF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{TongThanhTien}</w:t>
            </w:r>
          </w:p>
        </w:tc>
      </w:tr>
      <w:tr w14:paraId="5CCA6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30DCBBBB">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618FABC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AD3484D">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04B83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000FA3E0">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278A7DFC">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6D0B22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193B1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214D737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207915F6">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431F010">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78578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72D31F8E">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5DE3A1A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C93AAD2">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52180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7FEAAC22">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6268FF89">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5A8732CF">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531EBDD4">
      <w:pPr>
        <w:pStyle w:val="13"/>
        <w:numPr>
          <w:numId w:val="0"/>
        </w:numPr>
        <w:shd w:val="clear" w:color="auto" w:fill="FFFFFF" w:themeFill="background1"/>
        <w:spacing w:line="312" w:lineRule="auto"/>
        <w:ind w:leftChars="0"/>
        <w:contextualSpacing/>
        <w:jc w:val="both"/>
        <w:rPr>
          <w:rFonts w:ascii="Times New Roman" w:hAnsi="Times New Roman"/>
          <w:i/>
          <w:iCs/>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2E231300">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1E555A18">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11D7639E">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2F98E477">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70E399B2">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420F8B08">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pPr>
        <w:numPr>
          <w:ilvl w:val="0"/>
          <w:numId w:val="2"/>
        </w:num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63196A7F">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7F77466E">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1BD6E4A3">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tương đương 70% giá trị Hợp đồng tạm tính, tương ứng số tiền: </w:t>
      </w:r>
      <w:r>
        <w:rPr>
          <w:rFonts w:hint="default" w:ascii="Times New Roman" w:hAnsi="Times New Roman"/>
          <w:sz w:val="26"/>
          <w:szCs w:val="26"/>
        </w:rPr>
        <w:t>{Dot1SoTien}</w:t>
      </w:r>
      <w:r>
        <w:rPr>
          <w:rFonts w:ascii="Times New Roman" w:hAnsi="Times New Roman"/>
          <w:sz w:val="26"/>
          <w:szCs w:val="26"/>
        </w:rPr>
        <w:t xml:space="preserve"> VNĐ (Bằng chữ: </w:t>
      </w:r>
      <w:r>
        <w:rPr>
          <w:rFonts w:hint="default" w:ascii="Times New Roman" w:hAnsi="Times New Roman"/>
          <w:sz w:val="26"/>
          <w:szCs w:val="26"/>
        </w:rPr>
        <w:t>{Dot1BangChu}</w:t>
      </w:r>
      <w:r>
        <w:rPr>
          <w:rFonts w:ascii="Times New Roman" w:hAnsi="Times New Roman"/>
          <w:sz w:val="26"/>
          <w:szCs w:val="26"/>
        </w:rPr>
        <w:t>).</w:t>
      </w:r>
    </w:p>
    <w:p w14:paraId="6A0F16BA">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60649AF9">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2514E840">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Hợp đồng đã ký</w:t>
      </w:r>
    </w:p>
    <w:p w14:paraId="4E3A111C">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17CA8449">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02EC3F9F">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C516D76">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1AE11247">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723912B4">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3DD5184F">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802F463">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dịch vụ</w:t>
      </w:r>
    </w:p>
    <w:p w14:paraId="009A4A49">
      <w:pPr>
        <w:pStyle w:val="13"/>
        <w:shd w:val="clear" w:color="auto" w:fill="FFFFFF" w:themeFill="background1"/>
        <w:spacing w:after="0" w:line="312"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3A207F7A">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3DB5FE3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TNHH GIẢI TRÍ HOÀNG HẢI </w:t>
      </w:r>
    </w:p>
    <w:p w14:paraId="79A95EB5">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3B11D2B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7F8C2B8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w:t>
      </w:r>
      <w:r>
        <w:rPr>
          <w:rFonts w:hint="default" w:ascii="Times New Roman" w:hAnsi="Times New Roman" w:eastAsia="SimSun"/>
          <w:sz w:val="26"/>
          <w:szCs w:val="26"/>
          <w:lang w:val="en-US" w:eastAsia="zh-CN" w:bidi="ar"/>
        </w:rPr>
        <w:t xml:space="preserve"> {BenBTenChuTiec}</w:t>
      </w:r>
      <w:r>
        <w:rPr>
          <w:rFonts w:ascii="Times New Roman" w:hAnsi="Times New Roman" w:eastAsia="SimSun"/>
          <w:sz w:val="26"/>
          <w:szCs w:val="26"/>
          <w:lang w:eastAsia="zh-CN" w:bidi="ar"/>
        </w:rPr>
        <w:t xml:space="preserve"> ,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tiền đặt cọc thực hiện hợp đồng và giữ chỗ tổ chức sự kiện</w:t>
      </w:r>
    </w:p>
    <w:p w14:paraId="4498A6CF">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Nội dung chuyển khoản lần 2:  Công ty </w:t>
      </w:r>
      <w:r>
        <w:rPr>
          <w:rFonts w:hint="default" w:ascii="Times New Roman" w:hAnsi="Times New Roman" w:eastAsia="SimSun"/>
          <w:sz w:val="26"/>
          <w:szCs w:val="26"/>
          <w:lang w:eastAsia="zh-CN" w:bidi="ar"/>
        </w:rPr>
        <w:t>{BenBTenChuTiec}</w:t>
      </w:r>
      <w:r>
        <w:rPr>
          <w:rFonts w:ascii="Times New Roman" w:hAnsi="Times New Roman" w:eastAsia="SimSun"/>
          <w:sz w:val="26"/>
          <w:szCs w:val="26"/>
          <w:lang w:eastAsia="zh-CN" w:bidi="ar"/>
        </w:rPr>
        <w:t xml:space="preserve">,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quyết toán sự kiện</w:t>
      </w:r>
    </w:p>
    <w:p w14:paraId="401237F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15A7426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5F7EE034">
      <w:pPr>
        <w:shd w:val="clear" w:color="auto" w:fill="FFFFFF" w:themeFill="background1"/>
        <w:ind w:left="320" w:leftChars="100"/>
        <w:jc w:val="both"/>
        <w:rPr>
          <w:rFonts w:ascii="Times New Roman" w:hAnsi="Times New Roman"/>
          <w:sz w:val="26"/>
          <w:szCs w:val="26"/>
        </w:rPr>
      </w:pPr>
      <w:r>
        <w:rPr>
          <w:rFonts w:ascii="Times New Roman" w:hAnsi="Times New Roman" w:eastAsia="SimSun"/>
          <w:sz w:val="26"/>
          <w:szCs w:val="26"/>
          <w:lang w:eastAsia="zh-CN" w:bidi="ar"/>
        </w:rPr>
        <w:t>Nội dung xuất: Dịch vụ cho thuê địa điểm tổ chức sự kiện và các dịch vụ đi kèm theo HĐ số …</w:t>
      </w:r>
      <w:r>
        <w:rPr>
          <w:rFonts w:ascii="Times New Roman" w:hAnsi="Times New Roman" w:eastAsia="TimesNewRomanPS-BoldMT"/>
          <w:b/>
          <w:bCs/>
          <w:sz w:val="26"/>
          <w:szCs w:val="26"/>
          <w:lang w:eastAsia="zh-CN" w:bidi="ar"/>
        </w:rPr>
        <w:t>/CTY-HHKH/2025 ký ngày…và Biên bản nghiệm thu và Quyết toán dịch vụ số … ……………ký ngày………</w:t>
      </w:r>
    </w:p>
    <w:p w14:paraId="2BD52C48">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Email nhận hóa đơn GTGT: </w:t>
      </w:r>
      <w:r>
        <w:rPr>
          <w:rFonts w:hint="default" w:ascii="Times New Roman" w:hAnsi="Times New Roman" w:eastAsia="SimSun"/>
          <w:sz w:val="26"/>
          <w:szCs w:val="26"/>
          <w:lang w:eastAsia="zh-CN" w:bidi="ar"/>
        </w:rPr>
        <w:t>{HDEmail}</w:t>
      </w:r>
    </w:p>
    <w:p w14:paraId="2C109402">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130AE001">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25E4E3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chất lượng, tiêu chuẩn và thời gian đã thỏa thuận trong Hợp đồng.</w:t>
      </w:r>
    </w:p>
    <w:p w14:paraId="3A23E12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4608D0F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chất lượng thực phẩm, đồ uống và tuân thủ các quy định của pháp luật về vệ sinh an toàn thực phẩm đối với các dịch vụ do Bên A cung cấp.</w:t>
      </w:r>
    </w:p>
    <w:p w14:paraId="79CC9D1A">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590399E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phục vụ, điều phối và hỗ trợ sự kiện theo tiêu chuẩn của Bên A.</w:t>
      </w:r>
    </w:p>
    <w:p w14:paraId="47FEDE7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Kịp thời xử lý các sự cố phát sinh thuộc phạm vi trách nhiệm của Bên A trong quá trình tổ chức sự kiện</w:t>
      </w:r>
    </w:p>
    <w:p w14:paraId="57F1771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22D9A23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480A996D">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192613A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thông tin chương trình, bao gồm nhưng không giới hạn: sơ đồ tổng thể triển lãm, sơ đồ gian hàng, danh sách đơn vị tham gia, danh sách nhân sự thi công, kịch bản chương trình, nội dung trình chiếu, file bảng chào điện tử và các thông tin liên quan khác tối thiểu 07 (bảy) ngày trước ngày tổ chức sự kiện.</w:t>
      </w:r>
    </w:p>
    <w:p w14:paraId="3ADDF2B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về các đơn vị thi công, nhà thầu phụ, đơn vị âm thanh ánh sáng, đơn vị trang trí hoặc các nhà cung cấp do Bên B thuê.</w:t>
      </w:r>
    </w:p>
    <w:p w14:paraId="47041FCE">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hạn theo quy định của Hợp đồng.</w:t>
      </w:r>
    </w:p>
    <w:p w14:paraId="1CF9896B">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mọi thiệt hại phát sinh do khách mời, nhân sự, đơn vị thi công hoặc đối tác của Bên B gây ra.</w:t>
      </w:r>
    </w:p>
    <w:p w14:paraId="5B60681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có trách nhiệm kiểm tra và yêu cầu các đơn vị, thương nhân tham gia hội chợ, triển lãm bảo đảm toàn bộ hàng hóa, hình ảnh, nội dung quảng cáo, ấn phẩm, tài liệu trưng bày và các hình thức truyền thông khác tuân thủ quy định của pháp luật Việt Nam; không vi phạm chủ quyền, lãnh thổ, an ninh quốc gia, thuần phong mỹ tục và các quy định pháp luật có liên quan.</w:t>
      </w:r>
    </w:p>
    <w:p w14:paraId="24180BD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chịu hoàn toàn trách nhiệm trước pháp luật và trước Bên A đối với nội dung hàng hóa, hình ảnh, thông tin, ấn phẩm và các hoạt động trưng bày của mình cũng như của các đơn vị tham gia triển lãm do Bên B tổ chức.</w:t>
      </w:r>
    </w:p>
    <w:p w14:paraId="60113DD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có trách nhiệm cung cấp cho Bên A danh mục hàng hóa trưng bày, nội dung quảng cáo, hình ảnh, ấn phẩm và các tài liệu liên quan (nếu có) tối thiểu 07 (bảy) ngày trước ngày diễn ra sự kiện để Bên A xem xét, phối hợp thực hiện các thủ tục liên quan khi cần thiết.</w:t>
      </w:r>
    </w:p>
    <w:p w14:paraId="08806D0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có quyền yêu cầu Bên B chỉnh sửa, gỡ bỏ hoặc ngừng trưng bày đối với các nội dung, hình ảnh, sản phẩm hoặc hoạt động có dấu hiệu vi phạm pháp luật, ảnh hưởng đến chủ quyền lãnh thổ Việt Nam, an ninh trật tự, đạo đức xã hội hoặc có nguy cơ gây ảnh hưởng đến uy tín, hoạt động của Bên A.</w:t>
      </w:r>
    </w:p>
    <w:p w14:paraId="7CA3B32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cơ quan nhà nước có thẩm quyền yêu cầu tạm dừng, đình chỉ hoặc xử phạt liên quan đến các nội dung do Bên B hoặc các đơn vị tham gia triển lãm thực hiện, Bên B có trách nhiệm phối hợp giải quyết và chịu toàn bộ trách nhiệm, chi phí, thiệt hại phát sinh (nếu có).</w:t>
      </w:r>
    </w:p>
    <w:p w14:paraId="44A3718A">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để phối hợp thực hiện chương trình và ký xác nhận các hồ sơ liên quan.</w:t>
      </w:r>
    </w:p>
    <w:p w14:paraId="07B565D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21422B09">
      <w:pPr>
        <w:pStyle w:val="13"/>
        <w:shd w:val="clear" w:color="auto" w:fill="FFFFFF" w:themeFill="background1"/>
        <w:spacing w:after="0" w:line="360" w:lineRule="auto"/>
        <w:ind w:left="0"/>
        <w:contextualSpacing/>
        <w:jc w:val="both"/>
        <w:rPr>
          <w:rFonts w:ascii="Times New Roman" w:hAnsi="Times New Roman" w:eastAsia="SimSun"/>
          <w:sz w:val="26"/>
          <w:szCs w:val="26"/>
          <w:lang w:eastAsia="zh-CN" w:bidi="ar"/>
        </w:rPr>
      </w:pPr>
    </w:p>
    <w:p w14:paraId="0279BA23">
      <w:pPr>
        <w:shd w:val="clear" w:color="auto" w:fill="FFFFFF" w:themeFill="background1"/>
        <w:spacing w:line="360" w:lineRule="auto"/>
        <w:ind w:left="320" w:leftChars="100"/>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12E6773B">
      <w:pPr>
        <w:pStyle w:val="4"/>
        <w:keepNext/>
        <w:shd w:val="clear" w:color="auto" w:fill="FFFFFF" w:themeFill="background1"/>
        <w:tabs>
          <w:tab w:val="left" w:pos="993"/>
        </w:tabs>
        <w:suppressAutoHyphens/>
        <w:spacing w:before="0" w:after="0" w:line="360" w:lineRule="auto"/>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72F8927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w:t>
      </w:r>
      <w:r>
        <w:rPr>
          <w:rFonts w:ascii="Times New Roman" w:hAnsi="Times New Roman" w:cs="Cambria"/>
          <w:b/>
          <w:bCs/>
          <w:i/>
          <w:iCs/>
          <w:sz w:val="26"/>
          <w:szCs w:val="26"/>
        </w:rPr>
        <w:t>ườ</w:t>
      </w:r>
      <w:r>
        <w:rPr>
          <w:rFonts w:ascii="Times New Roman" w:hAnsi="Times New Roman"/>
          <w:b/>
          <w:bCs/>
          <w:i/>
          <w:iCs/>
          <w:sz w:val="26"/>
          <w:szCs w:val="26"/>
        </w:rPr>
        <w:t>ng h</w:t>
      </w:r>
      <w:r>
        <w:rPr>
          <w:rFonts w:ascii="Times New Roman" w:hAnsi="Times New Roman" w:cs="Cambria"/>
          <w:b/>
          <w:bCs/>
          <w:i/>
          <w:iCs/>
          <w:sz w:val="26"/>
          <w:szCs w:val="26"/>
        </w:rPr>
        <w:t>ợ</w:t>
      </w:r>
      <w:r>
        <w:rPr>
          <w:rFonts w:ascii="Times New Roman" w:hAnsi="Times New Roman"/>
          <w:b/>
          <w:bCs/>
          <w:i/>
          <w:iCs/>
          <w:sz w:val="26"/>
          <w:szCs w:val="26"/>
        </w:rPr>
        <w:t>p gi</w:t>
      </w:r>
      <w:r>
        <w:rPr>
          <w:rFonts w:ascii="Times New Roman" w:hAnsi="Times New Roman" w:cs="Cambria"/>
          <w:b/>
          <w:bCs/>
          <w:i/>
          <w:iCs/>
          <w:sz w:val="26"/>
          <w:szCs w:val="26"/>
        </w:rPr>
        <w:t>ả</w:t>
      </w:r>
      <w:r>
        <w:rPr>
          <w:rFonts w:ascii="Times New Roman" w:hAnsi="Times New Roman"/>
          <w:b/>
          <w:bCs/>
          <w:i/>
          <w:iCs/>
          <w:sz w:val="26"/>
          <w:szCs w:val="26"/>
        </w:rPr>
        <w:t>m ho</w:t>
      </w:r>
      <w:r>
        <w:rPr>
          <w:rFonts w:ascii="Times New Roman" w:hAnsi="Times New Roman" w:cs="Cambria"/>
          <w:b/>
          <w:bCs/>
          <w:i/>
          <w:iCs/>
          <w:sz w:val="26"/>
          <w:szCs w:val="26"/>
        </w:rPr>
        <w:t>ặ</w:t>
      </w:r>
      <w:r>
        <w:rPr>
          <w:rFonts w:ascii="Times New Roman" w:hAnsi="Times New Roman"/>
          <w:b/>
          <w:bCs/>
          <w:i/>
          <w:iCs/>
          <w:sz w:val="26"/>
          <w:szCs w:val="26"/>
        </w:rPr>
        <w:t>c h</w:t>
      </w:r>
      <w:r>
        <w:rPr>
          <w:rFonts w:ascii="Times New Roman" w:hAnsi="Times New Roman" w:cs="Cambria"/>
          <w:b/>
          <w:bCs/>
          <w:i/>
          <w:iCs/>
          <w:sz w:val="26"/>
          <w:szCs w:val="26"/>
        </w:rPr>
        <w:t>ủ</w:t>
      </w:r>
      <w:r>
        <w:rPr>
          <w:rFonts w:ascii="Times New Roman" w:hAnsi="Times New Roman"/>
          <w:b/>
          <w:bCs/>
          <w:i/>
          <w:iCs/>
          <w:sz w:val="26"/>
          <w:szCs w:val="26"/>
        </w:rPr>
        <w:t>y d</w:t>
      </w:r>
      <w:r>
        <w:rPr>
          <w:rFonts w:ascii="Times New Roman" w:hAnsi="Times New Roman" w:cs="Cambria"/>
          <w:b/>
          <w:bCs/>
          <w:i/>
          <w:iCs/>
          <w:sz w:val="26"/>
          <w:szCs w:val="26"/>
        </w:rPr>
        <w:t>ị</w:t>
      </w:r>
      <w:r>
        <w:rPr>
          <w:rFonts w:ascii="Times New Roman" w:hAnsi="Times New Roman"/>
          <w:b/>
          <w:bCs/>
          <w:i/>
          <w:iCs/>
          <w:sz w:val="26"/>
          <w:szCs w:val="26"/>
        </w:rPr>
        <w:t>ch v</w:t>
      </w:r>
      <w:r>
        <w:rPr>
          <w:rFonts w:ascii="Times New Roman" w:hAnsi="Times New Roman" w:cs="Cambria"/>
          <w:b/>
          <w:bCs/>
          <w:i/>
          <w:iCs/>
          <w:sz w:val="26"/>
          <w:szCs w:val="26"/>
        </w:rPr>
        <w:t>ụ</w:t>
      </w:r>
      <w:r>
        <w:rPr>
          <w:rFonts w:ascii="Times New Roman" w:hAnsi="Times New Roman"/>
          <w:b/>
          <w:bCs/>
          <w:i/>
          <w:iCs/>
          <w:sz w:val="26"/>
          <w:szCs w:val="26"/>
        </w:rPr>
        <w:t xml:space="preserve"> do Bên B</w:t>
      </w:r>
    </w:p>
    <w:p w14:paraId="16191EF0">
      <w:pPr>
        <w:pStyle w:val="13"/>
        <w:numPr>
          <w:ilvl w:val="0"/>
          <w:numId w:val="7"/>
        </w:numPr>
        <w:shd w:val="clear" w:color="auto" w:fill="FFFFFF" w:themeFill="background1"/>
        <w:spacing w:line="36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0DDD905">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199F2A08">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69E84395">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69E59774">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41A8D7A6">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37DF758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3A05B4B6">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560CE0CF">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t xml:space="preserve"> </w:t>
      </w:r>
      <w:r>
        <w:rPr>
          <w:rFonts w:ascii="Times New Roman" w:hAnsi="Times New Roman"/>
          <w:sz w:val="26"/>
          <w:szCs w:val="26"/>
          <w:lang w:eastAsia="zh-CN"/>
        </w:rPr>
        <w:t>Việc chấp thuận phát sinh có thể được thực hiện thông qua một trong các hình thức sau:</w:t>
      </w:r>
    </w:p>
    <w:p w14:paraId="2B62C887">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47EB1A6A">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684864E2">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0C96A7B1">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36BFF540">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646EA66A">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pPr>
        <w:pStyle w:val="13"/>
        <w:shd w:val="clear" w:color="auto" w:fill="FFFFFF" w:themeFill="background1"/>
        <w:spacing w:after="0" w:line="360" w:lineRule="auto"/>
        <w:contextualSpacing/>
        <w:jc w:val="both"/>
        <w:rPr>
          <w:rFonts w:ascii="Times New Roman" w:hAnsi="Times New Roman"/>
          <w:sz w:val="26"/>
          <w:szCs w:val="26"/>
          <w:lang w:eastAsia="zh-CN"/>
        </w:rPr>
      </w:pPr>
    </w:p>
    <w:p w14:paraId="6E000A51">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880F2AD">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28852E4F">
      <w:pPr>
        <w:pStyle w:val="16"/>
        <w:numPr>
          <w:ilvl w:val="0"/>
          <w:numId w:val="7"/>
        </w:numPr>
        <w:jc w:val="both"/>
        <w:rPr>
          <w:sz w:val="26"/>
          <w:szCs w:val="26"/>
        </w:rPr>
      </w:pPr>
      <w:r>
        <w:rPr>
          <w:sz w:val="26"/>
          <w:szCs w:val="26"/>
        </w:rPr>
        <w:t>Bên B cam kết toàn bộ hình ảnh, video, âm nhạc, tài liệu, nội dung trình chiếu, nhãn hiệu, logo, sản phẩm trưng bày 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pPr>
        <w:pStyle w:val="16"/>
        <w:numPr>
          <w:ilvl w:val="0"/>
          <w:numId w:val="7"/>
        </w:numPr>
        <w:jc w:val="both"/>
        <w:rPr>
          <w:sz w:val="26"/>
          <w:szCs w:val="26"/>
        </w:rPr>
      </w:pPr>
      <w:r>
        <w:rPr>
          <w:sz w:val="26"/>
          <w:szCs w:val="26"/>
        </w:rPr>
        <w:t>Bên A có quyền từ chối trình chiếu, phát sóng, trưng bày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6C6D838F">
      <w:pPr>
        <w:pStyle w:val="16"/>
        <w:numPr>
          <w:ilvl w:val="0"/>
          <w:numId w:val="7"/>
        </w:numPr>
        <w:jc w:val="both"/>
        <w:rPr>
          <w:sz w:val="26"/>
          <w:szCs w:val="26"/>
        </w:rPr>
      </w:pPr>
      <w:r>
        <w:rPr>
          <w:sz w:val="26"/>
          <w:szCs w:val="26"/>
        </w:rPr>
        <w:t>Trường hợp Bên B hoặc các đơn vị tham gia triển lãm sử dụng nội dung vi phạm pháp luật, Bên A có quyền yêu cầu tạm ngừng hoặc chấm dứt việc trình chiếu, trưng bày mà không phải chịu bất kỳ trách nhiệm bồi thường nào.</w:t>
      </w:r>
    </w:p>
    <w:p w14:paraId="2228B6B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1E2195A">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Thức ăn, đồ uống</w:t>
      </w:r>
    </w:p>
    <w:p w14:paraId="5CC0D30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cam kết cung cấp thức ăn, thức uống có nguồn gốc xuất xứ rõ ràng, bảo đảm chất lượng và tuân thủ các quy định của pháp luật về an toàn thực phẩm trong phạm vi dịch vụ do Bên A cung cấp.</w:t>
      </w:r>
    </w:p>
    <w:p w14:paraId="5FF8DDF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Trước ngày tổ chức sự kiện, Bên A sẽ cung cấp cho Bên B các thông tin liên quan đến việc tổ chức, thực đơn, phương án phục vụ và các nội dung phát sinh (nếu có) để Bên B xem xét, xác nhận thực hiện.</w:t>
      </w:r>
    </w:p>
    <w:p w14:paraId="36870B6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không được tự ý mang thức ăn, đồ uống từ bên ngoài vào khu vực tổ chức sự kiện, trừ trường hợp được Bên A chấp thuận bằng văn bản hoặc email. Trong trường hợp được chấp thuận, Bên A có quyền thu phí phục vụ hoặc các khoản phí liên quan theo quy định tại Hợp đồng, bảng giá của Bên A hoặc theo thỏa thuận giữa hai Bên.</w:t>
      </w:r>
    </w:p>
    <w:p w14:paraId="780DEA1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chịu trách nhiệm đối với các thiệt hại phát sinh từ dịch vụ ăn uống do Bên A cung cấp nếu có kết luận hoặc xác nhận bằng văn bản của cơ quan nhà nước có thẩm quyền xác định nguyên nhân trực tiếp xuất phát từ thực phẩm hoặc đồ uống do Bên A cung cấp.</w:t>
      </w:r>
    </w:p>
    <w:p w14:paraId="4BD71C6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thiệt hại, rủi ro hoặc sự cố phát sinh từ thức ăn, đồ uống, quà tặng, hàng hóa hoặc các sản phẩm do Bên B, khách mời hoặc bên thứ ba mang vào địa điểm tổ chức.</w:t>
      </w:r>
    </w:p>
    <w:p w14:paraId="4523611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phát sinh sự cố liên quan đến an toàn thực phẩm, hai Bên có trách nhiệm phối hợp với cơ quan chức năng để xác minh nguyên nhân. Trách nhiệm bồi thường của Bên A (nếu có) chỉ phát sinh khi có căn cứ xác định lỗi thuộc về Bên A theo kết luận của cơ quan có thẩm quyền.</w:t>
      </w:r>
    </w:p>
    <w:p w14:paraId="15AF7801">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2DCA83C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Trong suốt thời gian tổ chức sự kiện, Bên B, khách mời, đơn vị tham gia triển lãm và các nhà thầu phụ của Bên B phải tuân thủ quy định của pháp luật Việt Nam, nội quy của Trung tâm Hội nghị - Tiệc cưới Queen Plaza Kỳ Hòa và các hướng dẫn hợp lý của Bên A. Bên A sẽ cung cấp nội quy địa điểm cho Bên B trước ngày tổ chức sự kiện.</w:t>
      </w:r>
    </w:p>
    <w:p w14:paraId="70E9DB6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quản lý khách mời, nhân sự, đơn vị tham gia triển lãm và các nhà thầu phụ do mình thuê; đồng thời chịu trách nhiệm về việc duy trì trật tự, an toàn và hành vi ứng xử của các đối tượng nêu trên trong phạm vi sự kiện.</w:t>
      </w:r>
    </w:p>
    <w:p w14:paraId="24FF1A0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5B257C7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toàn bộ hàng hóa, sản phẩm trưng bày, quà tặng, tài liệu, thiết bị và các tài sản khác mang vào khu vực tổ chức sự kiện.</w:t>
      </w:r>
    </w:p>
    <w:p w14:paraId="31EA4A7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trường hợp mất mát, thất lạc, hư hỏng hoặc thiệt hại đối với tài sản của Bên B, khách mời, khách tham quan, đơn vị tham gia triển lãm hoặc các nhà thầu phụ của Bên B, trừ trường hợp có căn cứ xác định thiệt hại phát sinh trực tiếp do lỗi cố ý của Bên A.</w:t>
      </w:r>
    </w:p>
    <w:p w14:paraId="139148B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cung cấp dịch vụ bảo vệ riêng cho từng gian hàng triển lãm, từng đơn vị tham gia triển lãm hoặc từng tài sản cụ thể, trừ trường hợp hai Bên có thỏa thuận riêng bằng văn bản.</w:t>
      </w:r>
    </w:p>
    <w:p w14:paraId="2DB17A5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khách mời, đơn vị tham gia triển lãm, nhà thầu phụ hoặc bất kỳ cá nhân, tổ chức nào thuộc phạm vi quản lý của Bên B gây thiệt hại cho tài sản, cơ sở vật chất hoặc uy tín của Bên A thì Bên B có trách nhiệm phối hợp xử lý và bồi thường toàn bộ thiệt hại thực tế phát sinh.</w:t>
      </w:r>
    </w:p>
    <w:p w14:paraId="67E1C70D">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5370950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thực hiện và duy trì hiệu lực của toàn bộ giấy phép, văn bản chấp thuận, thông báo hoặc các thủ tục pháp lý cần thiết theo quy định của pháp luật để tổ chức sự kiện, hội nghị, hội chợ, triển lãm, biểu diễn nghệ thuật hoặc các hoạt động có liên quan.</w:t>
      </w:r>
    </w:p>
    <w:p w14:paraId="35BBE21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2282770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Đối với các chương trình có yếu tố biểu diễn nghệ thuật, trình diễn thời trang, quảng cáo, hội chợ, triển lãm thương mại hoặc các hoạt động thuộc diện phải được cơ quan nhà nước có thẩm quyền chấp thuận, Bên B có trách nhiệm hoàn tất các thủ tục pháp lý theo quy định trước khi tổ chức.</w:t>
      </w:r>
    </w:p>
    <w:p w14:paraId="0CDCAB4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4B76F23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6FF41C5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t xml:space="preserve"> </w:t>
      </w:r>
    </w:p>
    <w:p w14:paraId="24601A1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66AF00FD">
      <w:pPr>
        <w:pStyle w:val="13"/>
        <w:shd w:val="clear" w:color="auto" w:fill="FFFFFF" w:themeFill="background1"/>
        <w:spacing w:line="360" w:lineRule="auto"/>
        <w:ind w:left="0"/>
        <w:rPr>
          <w:rFonts w:ascii="Times New Roman" w:hAnsi="Times New Roman"/>
          <w:b/>
          <w:bCs/>
          <w:sz w:val="26"/>
          <w:szCs w:val="26"/>
          <w:lang w:eastAsia="zh-CN"/>
        </w:rPr>
      </w:pPr>
    </w:p>
    <w:p w14:paraId="127D0BCE">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Thi công, dàn dựng và trưng bày triển lãm</w:t>
      </w:r>
    </w:p>
    <w:p w14:paraId="76DE56B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Các hình thức trưng bày banner, backdrop, cờ, phướn, vật phẩm quảng cáo và các hạng mục trang trí khác trong khu vực tổ chức sự kiện phải tuân thủ kích thước, vị trí và các quy định do Bên A hướng dẫn; đồng thời phải được Bên A phê duyệt trước khi thực hiện nhằm bảo đảm mỹ quan, an toàn và phù hợp với công năng của địa điểm tổ chức.</w:t>
      </w:r>
    </w:p>
    <w:p w14:paraId="5F4B516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gửi cho Bên A sơ đồ bố trí gian hàng, phương án thi công, danh sách nhà thầu thi công và các hạng mục kỹ thuật liên quan (nếu có) tối thiểu 07 (bảy) ngày trước ngày tổ chức sự kiện.</w:t>
      </w:r>
    </w:p>
    <w:p w14:paraId="287665D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và các nhà thầu, đơn vị cung cấp dịch vụ do Bên B thuê tự chịu trách nhiệm về chất lượng, độ an toàn, tính hợp pháp và khả năng vận hành của toàn bộ các hạng mục thi công, gian hàng, hàng hóa trưng bày, thiết bị, vật dụng và dịch vụ được mang vào sử dụng trong khu vực tổ chức sự kiện.</w:t>
      </w:r>
    </w:p>
    <w:p w14:paraId="4F72DD3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khoan, đục, đóng đinh, bắt vít, hàn cắt hoặc thực hiện bất kỳ hành vi nào làm ảnh hưởng đến kết cấu công trình, hệ thống kỹ thuật, tường, sàn, trần hoặc tài sản khác của Bên A nếu chưa được Bên A chấp thuận bằng văn bản.</w:t>
      </w:r>
    </w:p>
    <w:p w14:paraId="7F337C2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nhân sự thi công, khách mời, đơn vị tham gia triển lãm hoặc nhà thầu của Bên B gây hư hỏng tài sản, cơ sở vật chất hoặc trang thiết bị của Bên A thì Bên B có trách nhiệm thanh toán toàn bộ chi phí sửa chữa, thay thế hoặc khôi phục hiện trạng theo giá trị thực tế phát sinh.</w:t>
      </w:r>
    </w:p>
    <w:p w14:paraId="5D6A0EE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cam kết toàn bộ hàng hóa, sản phẩm, tài liệu và vật phẩm trưng bày tại sự kiện có nguồn gốc hợp pháp, đáp ứng đầy đủ các điều kiện kinh doanh theo quy định của pháp luật.</w:t>
      </w:r>
    </w:p>
    <w:p w14:paraId="13E070F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kiểm tra và yêu cầu các đơn vị, thương nhân tham gia triển lãm bảo đảm toàn bộ hàng hóa, hình ảnh, nội dung quảng cáo, ấn phẩm, tài liệu trưng bày, bản đồ, video trình chiếu và các hình thức truyền thông khác tuân thủ quy định của pháp luật Việt Nam; không vi phạm chủ quyền, lãnh thổ, an ninh quốc gia, thuần phong mỹ tục và các quy định pháp luật có liên quan, bao g</w:t>
      </w:r>
      <w:r>
        <w:rPr>
          <w:rFonts w:ascii="Times New Roman" w:hAnsi="Times New Roman" w:cs="Cambria"/>
          <w:sz w:val="26"/>
          <w:szCs w:val="26"/>
          <w:lang w:eastAsia="zh-CN"/>
        </w:rPr>
        <w:t>ồ</w:t>
      </w:r>
      <w:r>
        <w:rPr>
          <w:rFonts w:ascii="Times New Roman" w:hAnsi="Times New Roman"/>
          <w:sz w:val="26"/>
          <w:szCs w:val="26"/>
          <w:lang w:eastAsia="zh-CN"/>
        </w:rPr>
        <w:t>m nh</w:t>
      </w:r>
      <w:r>
        <w:rPr>
          <w:rFonts w:ascii="Times New Roman" w:hAnsi="Times New Roman" w:cs="Cambria"/>
          <w:sz w:val="26"/>
          <w:szCs w:val="26"/>
          <w:lang w:eastAsia="zh-CN"/>
        </w:rPr>
        <w:t>ư</w:t>
      </w:r>
      <w:r>
        <w:rPr>
          <w:rFonts w:ascii="Times New Roman" w:hAnsi="Times New Roman"/>
          <w:sz w:val="26"/>
          <w:szCs w:val="26"/>
          <w:lang w:eastAsia="zh-CN"/>
        </w:rPr>
        <w:t>ng kh</w:t>
      </w:r>
      <w:r>
        <w:rPr>
          <w:rFonts w:ascii="Times New Roman" w:hAnsi="Times New Roman" w:cs="VNI-Broad"/>
          <w:sz w:val="26"/>
          <w:szCs w:val="26"/>
          <w:lang w:eastAsia="zh-CN"/>
        </w:rPr>
        <w:t>ô</w:t>
      </w:r>
      <w:r>
        <w:rPr>
          <w:rFonts w:ascii="Times New Roman" w:hAnsi="Times New Roman"/>
          <w:sz w:val="26"/>
          <w:szCs w:val="26"/>
          <w:lang w:eastAsia="zh-CN"/>
        </w:rPr>
        <w:t>ng gi</w:t>
      </w:r>
      <w:r>
        <w:rPr>
          <w:rFonts w:ascii="Times New Roman" w:hAnsi="Times New Roman" w:cs="Cambria"/>
          <w:sz w:val="26"/>
          <w:szCs w:val="26"/>
          <w:lang w:eastAsia="zh-CN"/>
        </w:rPr>
        <w:t>ớ</w:t>
      </w:r>
      <w:r>
        <w:rPr>
          <w:rFonts w:ascii="Times New Roman" w:hAnsi="Times New Roman"/>
          <w:sz w:val="26"/>
          <w:szCs w:val="26"/>
          <w:lang w:eastAsia="zh-CN"/>
        </w:rPr>
        <w:t>i h</w:t>
      </w:r>
      <w:r>
        <w:rPr>
          <w:rFonts w:ascii="Times New Roman" w:hAnsi="Times New Roman" w:cs="Cambria"/>
          <w:sz w:val="26"/>
          <w:szCs w:val="26"/>
          <w:lang w:eastAsia="zh-CN"/>
        </w:rPr>
        <w:t>ạ</w:t>
      </w:r>
      <w:r>
        <w:rPr>
          <w:rFonts w:ascii="Times New Roman" w:hAnsi="Times New Roman"/>
          <w:sz w:val="26"/>
          <w:szCs w:val="26"/>
          <w:lang w:eastAsia="zh-CN"/>
        </w:rPr>
        <w:t>n c</w:t>
      </w:r>
      <w:r>
        <w:rPr>
          <w:rFonts w:ascii="Times New Roman" w:hAnsi="Times New Roman" w:cs="VNI-Broad"/>
          <w:sz w:val="26"/>
          <w:szCs w:val="26"/>
          <w:lang w:eastAsia="zh-CN"/>
        </w:rPr>
        <w:t>á</w:t>
      </w:r>
      <w:r>
        <w:rPr>
          <w:rFonts w:ascii="Times New Roman" w:hAnsi="Times New Roman"/>
          <w:sz w:val="26"/>
          <w:szCs w:val="26"/>
          <w:lang w:eastAsia="zh-CN"/>
        </w:rPr>
        <w:t>c h</w:t>
      </w:r>
      <w:r>
        <w:rPr>
          <w:rFonts w:ascii="Times New Roman" w:hAnsi="Times New Roman" w:cs="VNI-Broad"/>
          <w:sz w:val="26"/>
          <w:szCs w:val="26"/>
          <w:lang w:eastAsia="zh-CN"/>
        </w:rPr>
        <w:t>ì</w:t>
      </w:r>
      <w:r>
        <w:rPr>
          <w:rFonts w:ascii="Times New Roman" w:hAnsi="Times New Roman"/>
          <w:sz w:val="26"/>
          <w:szCs w:val="26"/>
          <w:lang w:eastAsia="zh-CN"/>
        </w:rPr>
        <w:t xml:space="preserve">nh </w:t>
      </w:r>
      <w:r>
        <w:rPr>
          <w:rFonts w:ascii="Times New Roman" w:hAnsi="Times New Roman" w:cs="Cambria"/>
          <w:sz w:val="26"/>
          <w:szCs w:val="26"/>
          <w:lang w:eastAsia="zh-CN"/>
        </w:rPr>
        <w:t>ả</w:t>
      </w:r>
      <w:r>
        <w:rPr>
          <w:rFonts w:ascii="Times New Roman" w:hAnsi="Times New Roman"/>
          <w:sz w:val="26"/>
          <w:szCs w:val="26"/>
          <w:lang w:eastAsia="zh-CN"/>
        </w:rPr>
        <w:t>nh, b</w:t>
      </w:r>
      <w:r>
        <w:rPr>
          <w:rFonts w:ascii="Times New Roman" w:hAnsi="Times New Roman" w:cs="Cambria"/>
          <w:sz w:val="26"/>
          <w:szCs w:val="26"/>
          <w:lang w:eastAsia="zh-CN"/>
        </w:rPr>
        <w:t>ả</w:t>
      </w:r>
      <w:r>
        <w:rPr>
          <w:rFonts w:ascii="Times New Roman" w:hAnsi="Times New Roman"/>
          <w:sz w:val="26"/>
          <w:szCs w:val="26"/>
          <w:lang w:eastAsia="zh-CN"/>
        </w:rPr>
        <w:t xml:space="preserve">n </w:t>
      </w:r>
      <w:r>
        <w:rPr>
          <w:rFonts w:ascii="Times New Roman" w:hAnsi="Times New Roman" w:cs="Cambria"/>
          <w:sz w:val="26"/>
          <w:szCs w:val="26"/>
          <w:lang w:eastAsia="zh-CN"/>
        </w:rPr>
        <w:t>đồ</w:t>
      </w:r>
      <w:r>
        <w:rPr>
          <w:rFonts w:ascii="Times New Roman" w:hAnsi="Times New Roman"/>
          <w:sz w:val="26"/>
          <w:szCs w:val="26"/>
          <w:lang w:eastAsia="zh-CN"/>
        </w:rPr>
        <w:t xml:space="preserve">, </w:t>
      </w:r>
      <w:r>
        <w:rPr>
          <w:rFonts w:ascii="Times New Roman" w:hAnsi="Times New Roman" w:cs="Cambria"/>
          <w:sz w:val="26"/>
          <w:szCs w:val="26"/>
          <w:lang w:eastAsia="zh-CN"/>
        </w:rPr>
        <w:t>ấ</w:t>
      </w:r>
      <w:r>
        <w:rPr>
          <w:rFonts w:ascii="Times New Roman" w:hAnsi="Times New Roman"/>
          <w:sz w:val="26"/>
          <w:szCs w:val="26"/>
          <w:lang w:eastAsia="zh-CN"/>
        </w:rPr>
        <w:t>n ph</w:t>
      </w:r>
      <w:r>
        <w:rPr>
          <w:rFonts w:ascii="Times New Roman" w:hAnsi="Times New Roman" w:cs="Cambria"/>
          <w:sz w:val="26"/>
          <w:szCs w:val="26"/>
          <w:lang w:eastAsia="zh-CN"/>
        </w:rPr>
        <w:t>ẩ</w:t>
      </w:r>
      <w:r>
        <w:rPr>
          <w:rFonts w:ascii="Times New Roman" w:hAnsi="Times New Roman"/>
          <w:sz w:val="26"/>
          <w:szCs w:val="26"/>
          <w:lang w:eastAsia="zh-CN"/>
        </w:rPr>
        <w:t>m ho</w:t>
      </w:r>
      <w:r>
        <w:rPr>
          <w:rFonts w:ascii="Times New Roman" w:hAnsi="Times New Roman" w:cs="Cambria"/>
          <w:sz w:val="26"/>
          <w:szCs w:val="26"/>
          <w:lang w:eastAsia="zh-CN"/>
        </w:rPr>
        <w:t>ặ</w:t>
      </w:r>
      <w:r>
        <w:rPr>
          <w:rFonts w:ascii="Times New Roman" w:hAnsi="Times New Roman"/>
          <w:sz w:val="26"/>
          <w:szCs w:val="26"/>
          <w:lang w:eastAsia="zh-CN"/>
        </w:rPr>
        <w:t>c n</w:t>
      </w:r>
      <w:r>
        <w:rPr>
          <w:rFonts w:ascii="Times New Roman" w:hAnsi="Times New Roman" w:cs="Cambria"/>
          <w:sz w:val="26"/>
          <w:szCs w:val="26"/>
          <w:lang w:eastAsia="zh-CN"/>
        </w:rPr>
        <w:t>ộ</w:t>
      </w:r>
      <w:r>
        <w:rPr>
          <w:rFonts w:ascii="Times New Roman" w:hAnsi="Times New Roman"/>
          <w:sz w:val="26"/>
          <w:szCs w:val="26"/>
          <w:lang w:eastAsia="zh-CN"/>
        </w:rPr>
        <w:t>i dung th</w:t>
      </w:r>
      <w:r>
        <w:rPr>
          <w:rFonts w:ascii="Times New Roman" w:hAnsi="Times New Roman" w:cs="Cambria"/>
          <w:sz w:val="26"/>
          <w:szCs w:val="26"/>
          <w:lang w:eastAsia="zh-CN"/>
        </w:rPr>
        <w:t>ể</w:t>
      </w:r>
      <w:r>
        <w:rPr>
          <w:rFonts w:ascii="Times New Roman" w:hAnsi="Times New Roman"/>
          <w:sz w:val="26"/>
          <w:szCs w:val="26"/>
          <w:lang w:eastAsia="zh-CN"/>
        </w:rPr>
        <w:t xml:space="preserve"> hi</w:t>
      </w:r>
      <w:r>
        <w:rPr>
          <w:rFonts w:ascii="Times New Roman" w:hAnsi="Times New Roman" w:cs="Cambria"/>
          <w:sz w:val="26"/>
          <w:szCs w:val="26"/>
          <w:lang w:eastAsia="zh-CN"/>
        </w:rPr>
        <w:t>ệ</w:t>
      </w:r>
      <w:r>
        <w:rPr>
          <w:rFonts w:ascii="Times New Roman" w:hAnsi="Times New Roman"/>
          <w:sz w:val="26"/>
          <w:szCs w:val="26"/>
          <w:lang w:eastAsia="zh-CN"/>
        </w:rPr>
        <w:t>n sai l</w:t>
      </w:r>
      <w:r>
        <w:rPr>
          <w:rFonts w:ascii="Times New Roman" w:hAnsi="Times New Roman" w:cs="Cambria"/>
          <w:sz w:val="26"/>
          <w:szCs w:val="26"/>
          <w:lang w:eastAsia="zh-CN"/>
        </w:rPr>
        <w:t>ệ</w:t>
      </w:r>
      <w:r>
        <w:rPr>
          <w:rFonts w:ascii="Times New Roman" w:hAnsi="Times New Roman"/>
          <w:sz w:val="26"/>
          <w:szCs w:val="26"/>
          <w:lang w:eastAsia="zh-CN"/>
        </w:rPr>
        <w:t>ch ch</w:t>
      </w:r>
      <w:r>
        <w:rPr>
          <w:rFonts w:ascii="Times New Roman" w:hAnsi="Times New Roman" w:cs="Cambria"/>
          <w:sz w:val="26"/>
          <w:szCs w:val="26"/>
          <w:lang w:eastAsia="zh-CN"/>
        </w:rPr>
        <w:t>ủ</w:t>
      </w:r>
      <w:r>
        <w:rPr>
          <w:rFonts w:ascii="Times New Roman" w:hAnsi="Times New Roman"/>
          <w:sz w:val="26"/>
          <w:szCs w:val="26"/>
          <w:lang w:eastAsia="zh-CN"/>
        </w:rPr>
        <w:t xml:space="preserve"> quy</w:t>
      </w:r>
      <w:r>
        <w:rPr>
          <w:rFonts w:ascii="Times New Roman" w:hAnsi="Times New Roman" w:cs="Cambria"/>
          <w:sz w:val="26"/>
          <w:szCs w:val="26"/>
          <w:lang w:eastAsia="zh-CN"/>
        </w:rPr>
        <w:t>ề</w:t>
      </w:r>
      <w:r>
        <w:rPr>
          <w:rFonts w:ascii="Times New Roman" w:hAnsi="Times New Roman"/>
          <w:sz w:val="26"/>
          <w:szCs w:val="26"/>
          <w:lang w:eastAsia="zh-CN"/>
        </w:rPr>
        <w:t>n bi</w:t>
      </w:r>
      <w:r>
        <w:rPr>
          <w:rFonts w:ascii="Times New Roman" w:hAnsi="Times New Roman" w:cs="Cambria"/>
          <w:sz w:val="26"/>
          <w:szCs w:val="26"/>
          <w:lang w:eastAsia="zh-CN"/>
        </w:rPr>
        <w:t>ể</w:t>
      </w:r>
      <w:r>
        <w:rPr>
          <w:rFonts w:ascii="Times New Roman" w:hAnsi="Times New Roman"/>
          <w:sz w:val="26"/>
          <w:szCs w:val="26"/>
          <w:lang w:eastAsia="zh-CN"/>
        </w:rPr>
        <w:t xml:space="preserve">n </w:t>
      </w:r>
      <w:r>
        <w:rPr>
          <w:rFonts w:ascii="Times New Roman" w:hAnsi="Times New Roman" w:cs="Cambria"/>
          <w:sz w:val="26"/>
          <w:szCs w:val="26"/>
          <w:lang w:eastAsia="zh-CN"/>
        </w:rPr>
        <w:t>đả</w:t>
      </w:r>
      <w:r>
        <w:rPr>
          <w:rFonts w:ascii="Times New Roman" w:hAnsi="Times New Roman"/>
          <w:sz w:val="26"/>
          <w:szCs w:val="26"/>
          <w:lang w:eastAsia="zh-CN"/>
        </w:rPr>
        <w:t>o, bi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ớ</w:t>
      </w:r>
      <w:r>
        <w:rPr>
          <w:rFonts w:ascii="Times New Roman" w:hAnsi="Times New Roman"/>
          <w:sz w:val="26"/>
          <w:szCs w:val="26"/>
          <w:lang w:eastAsia="zh-CN"/>
        </w:rPr>
        <w:t>i, l</w:t>
      </w:r>
      <w:r>
        <w:rPr>
          <w:rFonts w:ascii="Times New Roman" w:hAnsi="Times New Roman" w:cs="VNI-Broad"/>
          <w:sz w:val="26"/>
          <w:szCs w:val="26"/>
          <w:lang w:eastAsia="zh-CN"/>
        </w:rPr>
        <w:t>ã</w:t>
      </w:r>
      <w:r>
        <w:rPr>
          <w:rFonts w:ascii="Times New Roman" w:hAnsi="Times New Roman"/>
          <w:sz w:val="26"/>
          <w:szCs w:val="26"/>
          <w:lang w:eastAsia="zh-CN"/>
        </w:rPr>
        <w:t>nh th</w:t>
      </w:r>
      <w:r>
        <w:rPr>
          <w:rFonts w:ascii="Times New Roman" w:hAnsi="Times New Roman" w:cs="Cambria"/>
          <w:sz w:val="26"/>
          <w:szCs w:val="26"/>
          <w:lang w:eastAsia="zh-CN"/>
        </w:rPr>
        <w:t>ổ</w:t>
      </w:r>
      <w:r>
        <w:rPr>
          <w:rFonts w:ascii="Times New Roman" w:hAnsi="Times New Roman"/>
          <w:sz w:val="26"/>
          <w:szCs w:val="26"/>
          <w:lang w:eastAsia="zh-CN"/>
        </w:rPr>
        <w:t xml:space="preserve"> c</w:t>
      </w:r>
      <w:r>
        <w:rPr>
          <w:rFonts w:ascii="Times New Roman" w:hAnsi="Times New Roman" w:cs="Cambria"/>
          <w:sz w:val="26"/>
          <w:szCs w:val="26"/>
          <w:lang w:eastAsia="zh-CN"/>
        </w:rPr>
        <w:t>ủ</w:t>
      </w:r>
      <w:r>
        <w:rPr>
          <w:rFonts w:ascii="Times New Roman" w:hAnsi="Times New Roman"/>
          <w:sz w:val="26"/>
          <w:szCs w:val="26"/>
          <w:lang w:eastAsia="zh-CN"/>
        </w:rPr>
        <w:t>a n</w:t>
      </w:r>
      <w:r>
        <w:rPr>
          <w:rFonts w:ascii="Times New Roman" w:hAnsi="Times New Roman" w:cs="Cambria"/>
          <w:sz w:val="26"/>
          <w:szCs w:val="26"/>
          <w:lang w:eastAsia="zh-CN"/>
        </w:rPr>
        <w:t>ướ</w:t>
      </w:r>
      <w:r>
        <w:rPr>
          <w:rFonts w:ascii="Times New Roman" w:hAnsi="Times New Roman"/>
          <w:sz w:val="26"/>
          <w:szCs w:val="26"/>
          <w:lang w:eastAsia="zh-CN"/>
        </w:rPr>
        <w:t>c C</w:t>
      </w:r>
      <w:r>
        <w:rPr>
          <w:rFonts w:ascii="Times New Roman" w:hAnsi="Times New Roman" w:cs="Cambria"/>
          <w:sz w:val="26"/>
          <w:szCs w:val="26"/>
          <w:lang w:eastAsia="zh-CN"/>
        </w:rPr>
        <w:t>ộ</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X</w:t>
      </w:r>
      <w:r>
        <w:rPr>
          <w:rFonts w:ascii="Times New Roman" w:hAnsi="Times New Roman" w:cs="VNI-Broad"/>
          <w:sz w:val="26"/>
          <w:szCs w:val="26"/>
          <w:lang w:eastAsia="zh-CN"/>
        </w:rPr>
        <w:t>ã</w:t>
      </w:r>
      <w:r>
        <w:rPr>
          <w:rFonts w:ascii="Times New Roman" w:hAnsi="Times New Roman"/>
          <w:sz w:val="26"/>
          <w:szCs w:val="26"/>
          <w:lang w:eastAsia="zh-CN"/>
        </w:rPr>
        <w:t xml:space="preserve"> h</w:t>
      </w:r>
      <w:r>
        <w:rPr>
          <w:rFonts w:ascii="Times New Roman" w:hAnsi="Times New Roman" w:cs="Cambria"/>
          <w:sz w:val="26"/>
          <w:szCs w:val="26"/>
          <w:lang w:eastAsia="zh-CN"/>
        </w:rPr>
        <w:t>ộ</w:t>
      </w:r>
      <w:r>
        <w:rPr>
          <w:rFonts w:ascii="Times New Roman" w:hAnsi="Times New Roman"/>
          <w:sz w:val="26"/>
          <w:szCs w:val="26"/>
          <w:lang w:eastAsia="zh-CN"/>
        </w:rPr>
        <w:t>i Ch</w:t>
      </w:r>
      <w:r>
        <w:rPr>
          <w:rFonts w:ascii="Times New Roman" w:hAnsi="Times New Roman" w:cs="Cambria"/>
          <w:sz w:val="26"/>
          <w:szCs w:val="26"/>
          <w:lang w:eastAsia="zh-CN"/>
        </w:rPr>
        <w:t>ủ</w:t>
      </w:r>
      <w:r>
        <w:rPr>
          <w:rFonts w:ascii="Times New Roman" w:hAnsi="Times New Roman"/>
          <w:sz w:val="26"/>
          <w:szCs w:val="26"/>
          <w:lang w:eastAsia="zh-CN"/>
        </w:rPr>
        <w:t xml:space="preserve"> ngh</w:t>
      </w:r>
      <w:r>
        <w:rPr>
          <w:rFonts w:ascii="Times New Roman" w:hAnsi="Times New Roman" w:cs="Cambria"/>
          <w:sz w:val="26"/>
          <w:szCs w:val="26"/>
          <w:lang w:eastAsia="zh-CN"/>
        </w:rPr>
        <w:t>ĩ</w:t>
      </w:r>
      <w:r>
        <w:rPr>
          <w:rFonts w:ascii="Times New Roman" w:hAnsi="Times New Roman"/>
          <w:sz w:val="26"/>
          <w:szCs w:val="26"/>
          <w:lang w:eastAsia="zh-CN"/>
        </w:rPr>
        <w:t>a Vi</w:t>
      </w:r>
      <w:r>
        <w:rPr>
          <w:rFonts w:ascii="Times New Roman" w:hAnsi="Times New Roman" w:cs="Cambria"/>
          <w:sz w:val="26"/>
          <w:szCs w:val="26"/>
          <w:lang w:eastAsia="zh-CN"/>
        </w:rPr>
        <w:t>ệ</w:t>
      </w:r>
      <w:r>
        <w:rPr>
          <w:rFonts w:ascii="Times New Roman" w:hAnsi="Times New Roman"/>
          <w:sz w:val="26"/>
          <w:szCs w:val="26"/>
          <w:lang w:eastAsia="zh-CN"/>
        </w:rPr>
        <w:t>t Nam.</w:t>
      </w:r>
    </w:p>
    <w:p w14:paraId="4CD1438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trước Bên A đối với các nội dung, hình ảnh, thông tin, ấn phẩm, tài liệu và hàng hóa được trưng bày, quảng bá hoặc trình chiếu tại sự kiện bởi Bên B hoặc các đơn vị tham gia triển lãm do Bên B tổ chức.</w:t>
      </w:r>
    </w:p>
    <w:p w14:paraId="7080F28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cung cấp cho Bên A các hình ảnh, nội dung quảng cáo, tài liệu trưng bày, bản đồ, video trình chiếu và các nội dung khác theo yêu cầu của Bên A tối thiểu 07 (bảy) ngày trước ngày tổ chức sự kiện để Bên A phối hợp rà soát khi cần thiết.</w:t>
      </w:r>
    </w:p>
    <w:p w14:paraId="5965ED5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không được trưng bày, giới thiệu, quảng bá hoặc kinh doanh hàng giả, hàng nhái, hàng cấm, hàng hóa vi phạm quyền sở hữu trí tuệ hoặc các loại hàng hóa thuộc danh mục cấm lưu hành, cấm kinh doanh theo quy định của pháp luật.</w:t>
      </w:r>
    </w:p>
    <w:p w14:paraId="776B04B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Bên B chỉnh sửa, gỡ bỏ hoặc ngừng trưng bày, trình chiếu đối với các nội dung có dấu hiệu vi phạm pháp luật, ảnh hưởng đến chủ quyền lãnh thổ Việt Nam, an ninh quốc gia, trật tự xã hội hoặc có nguy cơ ảnh hưởng đến uy tín và hoạt động của Bên A.</w:t>
      </w:r>
    </w:p>
    <w:p w14:paraId="3D849F7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Trong trường hợp Bên B không thực hiện yêu cầu của Bên A hoặc cơ quan nhà nước có thẩm quyền trong thời hạn được yêu cầu, Bên A có quyền tự mình tháo dỡ, che chắn, ngừng trình chiếu hoặc ngừng trưng bày các nội dung vi phạm nhằm bảo đảm tuân thủ quy định pháp luật mà không phải chịu bất kỳ trách nhiệm bồi thường nào. Mọi chi phí phát sinh liên quan do Bên B chịu trách nhiệm thanh toán.</w:t>
      </w:r>
    </w:p>
    <w:p w14:paraId="58AFA35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tạm dừng, đình chỉ, xử phạt hoặc xử lý vi phạm liên quan đến các nội dung do Bên B hoặc các đơn vị tham gia triển lãm thực hiện, Bên B có trách nhiệm phối hợp giải quyết và chịu toàn bộ trách nhiệm, chi phí, thiệt hại phát sinh (nếu có).</w:t>
      </w:r>
    </w:p>
    <w:p w14:paraId="520A9B08">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7C2E2C9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các nhà thầu phụ, đơn vị thi công, đơn vị vận hành kỹ thuật và các tổ chức tham gia triển lãm có trách nhiệm tuân thủ đầy đủ các quy định của pháp luật về an toàn lao động, phòng cháy chữa cháy, bảo vệ môi trường và nội quy của Bên A.</w:t>
      </w:r>
    </w:p>
    <w:p w14:paraId="0512849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w:t>
      </w:r>
    </w:p>
    <w:p w14:paraId="3AB6CFB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mang vào khu vực tổ chức sự kiện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57F339E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799A496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50FD6EC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Mọi tai nạn lao động, sự cố kỹ thuật, sự cố cháy nổ hoặc thiệt hại phát sinh do lỗi của Bên B, khách tham dự, nhà thầu phụ hoặc các đơn vị do Bên B thuê sẽ do Bên B hoàn toàn chịu trách nhiệm và bồi thường toàn bộ thiệt hại phát sinh cho Bên A và các bên liên quan (nếu có).</w:t>
      </w:r>
    </w:p>
    <w:p w14:paraId="4F803F1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43B8DB1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mọi chi phí, thiệt hại và trách nhiệm phát sinh sẽ do Bên B chịu.</w:t>
      </w:r>
    </w:p>
    <w:p w14:paraId="2767E122">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56721AE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hàng hóa, thiết bị, vật tư phục vụ triển lãm trước hoặc sau thời gian tổ chức sự kiện, trừ trường hợp có thỏa thuận riêng bằng văn bản giữa hai Bên.</w:t>
      </w:r>
    </w:p>
    <w:p w14:paraId="790D6DF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Tất cả hàng hóa, thiết bị, vật tư, gian hàng và các hạng mục phục vụ sự kiện chỉ được vận chuyển vào địa điểm tổ chức trong thời gian được Bên A chấp thuận và phải được di chuyển, tháo dỡ, thu dọn khỏi địa điểm ngay sau khi kết thúc sự kiện hoặc trong thời hạn do Bên A quy định.</w:t>
      </w:r>
    </w:p>
    <w:p w14:paraId="204D97E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và kiểm soát toàn bộ hàng hóa, thiết bị, vật tư và tài sản của mình hoặc của các đơn vị tham gia triển lãm trong suốt quá trình vận chuyển, lắp đặt, tổ chức sự kiện và tháo dỡ.</w:t>
      </w:r>
    </w:p>
    <w:p w14:paraId="31586FF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trông coi hoặc bồi thường đối với bất kỳ hàng hóa, thiết bị, vật tư hoặc tài sản nào của Bên B, khách tham dự, đơn vị tham gia triển lãm hoặc các nhà thầu do Bên B thuê trước, trong hoặc sau thời gian tổ chức sự kiện, trừ trường hợp có căn cứ xác định thiệt hại phát sinh trực tiếp do lỗi cố ý của Bên A.</w:t>
      </w:r>
    </w:p>
    <w:p w14:paraId="286B94B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di chuyển hoặc thu dọn hàng hóa, thiết bị theo đúng thời hạn đã được thông báo, Bên A có quyền yêu cầu Bên B thực hiện ngay hoặc áp dụng các biện pháp cần thiết để bảo đảm hoạt động của địa điểm. Mọi chi phí phát sinh liên quan sẽ do Bên B chịu trách nhiệm thanh toán.</w:t>
      </w:r>
    </w:p>
    <w:p w14:paraId="418AAAEE">
      <w:pPr>
        <w:pStyle w:val="13"/>
        <w:numPr>
          <w:ilvl w:val="1"/>
          <w:numId w:val="2"/>
        </w:numPr>
        <w:shd w:val="clear" w:color="auto" w:fill="FFFFFF" w:themeFill="background1"/>
        <w:tabs>
          <w:tab w:val="left" w:pos="425"/>
        </w:tabs>
        <w:spacing w:line="360" w:lineRule="auto"/>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3D8B1DC1">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54107AA9">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5430248E">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7ADE0336">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260D92B9">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7C35EAB6">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Hai Bên cam kết thực hiện đầy đủ các quyền và nghĩa vụ theo Hợp đồng. Mọi sửa đổi, bổ sung Hợp đồng chỉ có giá trị khi được lập thành văn bản và có xác nhận của đại diện có thẩm quyền của các Bên.</w:t>
      </w:r>
    </w:p>
    <w:p w14:paraId="277DD703">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4993969C">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34A2FF90">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60F478B0">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51D2F2C8">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quá trình th</w:t>
      </w:r>
      <w:r>
        <w:rPr>
          <w:rFonts w:ascii="Times New Roman" w:hAnsi="Times New Roman" w:cs="Cambria"/>
          <w:sz w:val="26"/>
          <w:szCs w:val="26"/>
          <w:lang w:eastAsia="zh-CN"/>
        </w:rPr>
        <w:t>ự</w:t>
      </w:r>
      <w:r>
        <w:rPr>
          <w:rFonts w:ascii="Times New Roman" w:hAnsi="Times New Roman"/>
          <w:sz w:val="26"/>
          <w:szCs w:val="26"/>
          <w:lang w:eastAsia="zh-CN"/>
        </w:rPr>
        <w:t>c hi</w:t>
      </w:r>
      <w:r>
        <w:rPr>
          <w:rFonts w:ascii="Times New Roman" w:hAnsi="Times New Roman" w:cs="Cambria"/>
          <w:sz w:val="26"/>
          <w:szCs w:val="26"/>
          <w:lang w:eastAsia="zh-CN"/>
        </w:rPr>
        <w:t>ệ</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 xml:space="preserve">p </w:t>
      </w:r>
      <w:r>
        <w:rPr>
          <w:rFonts w:ascii="Times New Roman" w:hAnsi="Times New Roman" w:cs="Cambria"/>
          <w:sz w:val="26"/>
          <w:szCs w:val="26"/>
          <w:lang w:eastAsia="zh-CN"/>
        </w:rPr>
        <w:t>đồ</w:t>
      </w:r>
      <w:r>
        <w:rPr>
          <w:rFonts w:ascii="Times New Roman" w:hAnsi="Times New Roman"/>
          <w:sz w:val="26"/>
          <w:szCs w:val="26"/>
          <w:lang w:eastAsia="zh-CN"/>
        </w:rPr>
        <w:t>ng, n</w:t>
      </w:r>
      <w:r>
        <w:rPr>
          <w:rFonts w:ascii="Times New Roman" w:hAnsi="Times New Roman" w:cs="Cambria"/>
          <w:sz w:val="26"/>
          <w:szCs w:val="26"/>
          <w:lang w:eastAsia="zh-CN"/>
        </w:rPr>
        <w:t>ế</w:t>
      </w:r>
      <w:r>
        <w:rPr>
          <w:rFonts w:ascii="Times New Roman" w:hAnsi="Times New Roman"/>
          <w:sz w:val="26"/>
          <w:szCs w:val="26"/>
          <w:lang w:eastAsia="zh-CN"/>
        </w:rPr>
        <w:t>u ph</w:t>
      </w:r>
      <w:r>
        <w:rPr>
          <w:rFonts w:ascii="Times New Roman" w:hAnsi="Times New Roman" w:cs="VNI-Broad"/>
          <w:sz w:val="26"/>
          <w:szCs w:val="26"/>
          <w:lang w:eastAsia="zh-CN"/>
        </w:rPr>
        <w:t>á</w:t>
      </w:r>
      <w:r>
        <w:rPr>
          <w:rFonts w:ascii="Times New Roman" w:hAnsi="Times New Roman"/>
          <w:sz w:val="26"/>
          <w:szCs w:val="26"/>
          <w:lang w:eastAsia="zh-CN"/>
        </w:rPr>
        <w:t>t sinh tranh ch</w:t>
      </w:r>
      <w:r>
        <w:rPr>
          <w:rFonts w:ascii="Times New Roman" w:hAnsi="Times New Roman" w:cs="Cambria"/>
          <w:sz w:val="26"/>
          <w:szCs w:val="26"/>
          <w:lang w:eastAsia="zh-CN"/>
        </w:rPr>
        <w:t>ấ</w:t>
      </w:r>
      <w:r>
        <w:rPr>
          <w:rFonts w:ascii="Times New Roman" w:hAnsi="Times New Roman"/>
          <w:sz w:val="26"/>
          <w:szCs w:val="26"/>
          <w:lang w:eastAsia="zh-CN"/>
        </w:rPr>
        <w:t>p, v</w:t>
      </w:r>
      <w:r>
        <w:rPr>
          <w:rFonts w:ascii="Times New Roman" w:hAnsi="Times New Roman" w:cs="Cambria"/>
          <w:sz w:val="26"/>
          <w:szCs w:val="26"/>
          <w:lang w:eastAsia="zh-CN"/>
        </w:rPr>
        <w:t>ướ</w:t>
      </w:r>
      <w:r>
        <w:rPr>
          <w:rFonts w:ascii="Times New Roman" w:hAnsi="Times New Roman"/>
          <w:sz w:val="26"/>
          <w:szCs w:val="26"/>
          <w:lang w:eastAsia="zh-CN"/>
        </w:rPr>
        <w:t>ng m</w:t>
      </w:r>
      <w:r>
        <w:rPr>
          <w:rFonts w:ascii="Times New Roman" w:hAnsi="Times New Roman" w:cs="Cambria"/>
          <w:sz w:val="26"/>
          <w:szCs w:val="26"/>
          <w:lang w:eastAsia="zh-CN"/>
        </w:rPr>
        <w:t>ắ</w:t>
      </w:r>
      <w:r>
        <w:rPr>
          <w:rFonts w:ascii="Times New Roman" w:hAnsi="Times New Roman"/>
          <w:sz w:val="26"/>
          <w:szCs w:val="26"/>
          <w:lang w:eastAsia="zh-CN"/>
        </w:rPr>
        <w:t>c ho</w:t>
      </w:r>
      <w:r>
        <w:rPr>
          <w:rFonts w:ascii="Times New Roman" w:hAnsi="Times New Roman" w:cs="Cambria"/>
          <w:sz w:val="26"/>
          <w:szCs w:val="26"/>
          <w:lang w:eastAsia="zh-CN"/>
        </w:rPr>
        <w:t>ặ</w:t>
      </w:r>
      <w:r>
        <w:rPr>
          <w:rFonts w:ascii="Times New Roman" w:hAnsi="Times New Roman"/>
          <w:sz w:val="26"/>
          <w:szCs w:val="26"/>
          <w:lang w:eastAsia="zh-CN"/>
        </w:rPr>
        <w:t>c b</w:t>
      </w:r>
      <w:r>
        <w:rPr>
          <w:rFonts w:ascii="Times New Roman" w:hAnsi="Times New Roman" w:cs="Cambria"/>
          <w:sz w:val="26"/>
          <w:szCs w:val="26"/>
          <w:lang w:eastAsia="zh-CN"/>
        </w:rPr>
        <w:t>ấ</w:t>
      </w:r>
      <w:r>
        <w:rPr>
          <w:rFonts w:ascii="Times New Roman" w:hAnsi="Times New Roman"/>
          <w:sz w:val="26"/>
          <w:szCs w:val="26"/>
          <w:lang w:eastAsia="zh-CN"/>
        </w:rPr>
        <w:t xml:space="preserve">t </w:t>
      </w:r>
      <w:r>
        <w:rPr>
          <w:rFonts w:ascii="Times New Roman" w:hAnsi="Times New Roman" w:cs="Cambria"/>
          <w:sz w:val="26"/>
          <w:szCs w:val="26"/>
          <w:lang w:eastAsia="zh-CN"/>
        </w:rPr>
        <w:t>đồ</w:t>
      </w:r>
      <w:r>
        <w:rPr>
          <w:rFonts w:ascii="Times New Roman" w:hAnsi="Times New Roman"/>
          <w:sz w:val="26"/>
          <w:szCs w:val="26"/>
          <w:lang w:eastAsia="zh-CN"/>
        </w:rPr>
        <w:t>ng, hai B</w:t>
      </w:r>
      <w:r>
        <w:rPr>
          <w:rFonts w:ascii="Times New Roman" w:hAnsi="Times New Roman" w:cs="VNI-Broad"/>
          <w:sz w:val="26"/>
          <w:szCs w:val="26"/>
          <w:lang w:eastAsia="zh-CN"/>
        </w:rPr>
        <w:t>ê</w:t>
      </w:r>
      <w:r>
        <w:rPr>
          <w:rFonts w:ascii="Times New Roman" w:hAnsi="Times New Roman"/>
          <w:sz w:val="26"/>
          <w:szCs w:val="26"/>
          <w:lang w:eastAsia="zh-CN"/>
        </w:rPr>
        <w:t>n c</w:t>
      </w:r>
      <w:r>
        <w:rPr>
          <w:rFonts w:ascii="Times New Roman" w:hAnsi="Times New Roman" w:cs="VNI-Broad"/>
          <w:sz w:val="26"/>
          <w:szCs w:val="26"/>
          <w:lang w:eastAsia="zh-CN"/>
        </w:rPr>
        <w:t>ó</w:t>
      </w:r>
      <w:r>
        <w:rPr>
          <w:rFonts w:ascii="Times New Roman" w:hAnsi="Times New Roman"/>
          <w:sz w:val="26"/>
          <w:szCs w:val="26"/>
          <w:lang w:eastAsia="zh-CN"/>
        </w:rPr>
        <w:t xml:space="preserve"> tr</w:t>
      </w:r>
      <w:r>
        <w:rPr>
          <w:rFonts w:ascii="Times New Roman" w:hAnsi="Times New Roman" w:cs="VNI-Broad"/>
          <w:sz w:val="26"/>
          <w:szCs w:val="26"/>
          <w:lang w:eastAsia="zh-CN"/>
        </w:rPr>
        <w:t>á</w:t>
      </w:r>
      <w:r>
        <w:rPr>
          <w:rFonts w:ascii="Times New Roman" w:hAnsi="Times New Roman"/>
          <w:sz w:val="26"/>
          <w:szCs w:val="26"/>
          <w:lang w:eastAsia="zh-CN"/>
        </w:rPr>
        <w:t>ch nhi</w:t>
      </w:r>
      <w:r>
        <w:rPr>
          <w:rFonts w:ascii="Times New Roman" w:hAnsi="Times New Roman" w:cs="Cambria"/>
          <w:sz w:val="26"/>
          <w:szCs w:val="26"/>
          <w:lang w:eastAsia="zh-CN"/>
        </w:rPr>
        <w:t>ệ</w:t>
      </w:r>
      <w:r>
        <w:rPr>
          <w:rFonts w:ascii="Times New Roman" w:hAnsi="Times New Roman"/>
          <w:sz w:val="26"/>
          <w:szCs w:val="26"/>
          <w:lang w:eastAsia="zh-CN"/>
        </w:rPr>
        <w:t>m th</w:t>
      </w:r>
      <w:r>
        <w:rPr>
          <w:rFonts w:ascii="Times New Roman" w:hAnsi="Times New Roman" w:cs="VNI-Broad"/>
          <w:sz w:val="26"/>
          <w:szCs w:val="26"/>
          <w:lang w:eastAsia="zh-CN"/>
        </w:rPr>
        <w:t>ô</w:t>
      </w:r>
      <w:r>
        <w:rPr>
          <w:rFonts w:ascii="Times New Roman" w:hAnsi="Times New Roman"/>
          <w:sz w:val="26"/>
          <w:szCs w:val="26"/>
          <w:lang w:eastAsia="zh-CN"/>
        </w:rPr>
        <w:t>ng b</w:t>
      </w:r>
      <w:r>
        <w:rPr>
          <w:rFonts w:ascii="Times New Roman" w:hAnsi="Times New Roman" w:cs="VNI-Broad"/>
          <w:sz w:val="26"/>
          <w:szCs w:val="26"/>
          <w:lang w:eastAsia="zh-CN"/>
        </w:rPr>
        <w:t>á</w:t>
      </w:r>
      <w:r>
        <w:rPr>
          <w:rFonts w:ascii="Times New Roman" w:hAnsi="Times New Roman"/>
          <w:sz w:val="26"/>
          <w:szCs w:val="26"/>
          <w:lang w:eastAsia="zh-CN"/>
        </w:rPr>
        <w:t>o k</w:t>
      </w:r>
      <w:r>
        <w:rPr>
          <w:rFonts w:ascii="Times New Roman" w:hAnsi="Times New Roman" w:cs="Cambria"/>
          <w:sz w:val="26"/>
          <w:szCs w:val="26"/>
          <w:lang w:eastAsia="zh-CN"/>
        </w:rPr>
        <w:t>ị</w:t>
      </w:r>
      <w:r>
        <w:rPr>
          <w:rFonts w:ascii="Times New Roman" w:hAnsi="Times New Roman"/>
          <w:sz w:val="26"/>
          <w:szCs w:val="26"/>
          <w:lang w:eastAsia="zh-CN"/>
        </w:rPr>
        <w:t>p th</w:t>
      </w:r>
      <w:r>
        <w:rPr>
          <w:rFonts w:ascii="Times New Roman" w:hAnsi="Times New Roman" w:cs="Cambria"/>
          <w:sz w:val="26"/>
          <w:szCs w:val="26"/>
          <w:lang w:eastAsia="zh-CN"/>
        </w:rPr>
        <w:t>ờ</w:t>
      </w:r>
      <w:r>
        <w:rPr>
          <w:rFonts w:ascii="Times New Roman" w:hAnsi="Times New Roman"/>
          <w:sz w:val="26"/>
          <w:szCs w:val="26"/>
          <w:lang w:eastAsia="zh-CN"/>
        </w:rPr>
        <w:t>i cho nhau v</w:t>
      </w:r>
      <w:r>
        <w:rPr>
          <w:rFonts w:ascii="Times New Roman" w:hAnsi="Times New Roman" w:cs="VNI-Broad"/>
          <w:sz w:val="26"/>
          <w:szCs w:val="26"/>
          <w:lang w:eastAsia="zh-CN"/>
        </w:rPr>
        <w:t>à</w:t>
      </w:r>
      <w:r>
        <w:rPr>
          <w:rFonts w:ascii="Times New Roman" w:hAnsi="Times New Roman"/>
          <w:sz w:val="26"/>
          <w:szCs w:val="26"/>
          <w:lang w:eastAsia="zh-CN"/>
        </w:rPr>
        <w:t xml:space="preserve"> </w:t>
      </w:r>
      <w:r>
        <w:rPr>
          <w:rFonts w:ascii="Times New Roman" w:hAnsi="Times New Roman" w:cs="Cambria"/>
          <w:sz w:val="26"/>
          <w:szCs w:val="26"/>
          <w:lang w:eastAsia="zh-CN"/>
        </w:rPr>
        <w:t>ư</w:t>
      </w:r>
      <w:r>
        <w:rPr>
          <w:rFonts w:ascii="Times New Roman" w:hAnsi="Times New Roman"/>
          <w:sz w:val="26"/>
          <w:szCs w:val="26"/>
          <w:lang w:eastAsia="zh-CN"/>
        </w:rPr>
        <w:t>u ti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ả</w:t>
      </w:r>
      <w:r>
        <w:rPr>
          <w:rFonts w:ascii="Times New Roman" w:hAnsi="Times New Roman"/>
          <w:sz w:val="26"/>
          <w:szCs w:val="26"/>
          <w:lang w:eastAsia="zh-CN"/>
        </w:rPr>
        <w:t>i quy</w:t>
      </w:r>
      <w:r>
        <w:rPr>
          <w:rFonts w:ascii="Times New Roman" w:hAnsi="Times New Roman" w:cs="Cambria"/>
          <w:sz w:val="26"/>
          <w:szCs w:val="26"/>
          <w:lang w:eastAsia="zh-CN"/>
        </w:rPr>
        <w:t>ế</w:t>
      </w:r>
      <w:r>
        <w:rPr>
          <w:rFonts w:ascii="Times New Roman" w:hAnsi="Times New Roman"/>
          <w:sz w:val="26"/>
          <w:szCs w:val="26"/>
          <w:lang w:eastAsia="zh-CN"/>
        </w:rPr>
        <w:t>t th</w:t>
      </w:r>
      <w:r>
        <w:rPr>
          <w:rFonts w:ascii="Times New Roman" w:hAnsi="Times New Roman" w:cs="VNI-Broad"/>
          <w:sz w:val="26"/>
          <w:szCs w:val="26"/>
          <w:lang w:eastAsia="zh-CN"/>
        </w:rPr>
        <w:t>ô</w:t>
      </w:r>
      <w:r>
        <w:rPr>
          <w:rFonts w:ascii="Times New Roman" w:hAnsi="Times New Roman"/>
          <w:sz w:val="26"/>
          <w:szCs w:val="26"/>
          <w:lang w:eastAsia="zh-CN"/>
        </w:rPr>
        <w:t>ng qua th</w:t>
      </w:r>
      <w:r>
        <w:rPr>
          <w:rFonts w:ascii="Times New Roman" w:hAnsi="Times New Roman" w:cs="Cambria"/>
          <w:sz w:val="26"/>
          <w:szCs w:val="26"/>
          <w:lang w:eastAsia="zh-CN"/>
        </w:rPr>
        <w:t>ươ</w:t>
      </w:r>
      <w:r>
        <w:rPr>
          <w:rFonts w:ascii="Times New Roman" w:hAnsi="Times New Roman"/>
          <w:sz w:val="26"/>
          <w:szCs w:val="26"/>
          <w:lang w:eastAsia="zh-CN"/>
        </w:rPr>
        <w:t>ng l</w:t>
      </w:r>
      <w:r>
        <w:rPr>
          <w:rFonts w:ascii="Times New Roman" w:hAnsi="Times New Roman" w:cs="Cambria"/>
          <w:sz w:val="26"/>
          <w:szCs w:val="26"/>
          <w:lang w:eastAsia="zh-CN"/>
        </w:rPr>
        <w:t>ượ</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gi</w:t>
      </w:r>
      <w:r>
        <w:rPr>
          <w:rFonts w:ascii="Times New Roman" w:hAnsi="Times New Roman" w:cs="Cambria"/>
          <w:sz w:val="26"/>
          <w:szCs w:val="26"/>
          <w:lang w:eastAsia="zh-CN"/>
        </w:rPr>
        <w:t>ả</w:t>
      </w:r>
      <w:r>
        <w:rPr>
          <w:rFonts w:ascii="Times New Roman" w:hAnsi="Times New Roman"/>
          <w:sz w:val="26"/>
          <w:szCs w:val="26"/>
          <w:lang w:eastAsia="zh-CN"/>
        </w:rPr>
        <w:t>i tr</w:t>
      </w:r>
      <w:r>
        <w:rPr>
          <w:rFonts w:ascii="Times New Roman" w:hAnsi="Times New Roman" w:cs="VNI-Broad"/>
          <w:sz w:val="26"/>
          <w:szCs w:val="26"/>
          <w:lang w:eastAsia="zh-CN"/>
        </w:rPr>
        <w:t>ê</w:t>
      </w:r>
      <w:r>
        <w:rPr>
          <w:rFonts w:ascii="Times New Roman" w:hAnsi="Times New Roman"/>
          <w:sz w:val="26"/>
          <w:szCs w:val="26"/>
          <w:lang w:eastAsia="zh-CN"/>
        </w:rPr>
        <w:t>n tinh th</w:t>
      </w:r>
      <w:r>
        <w:rPr>
          <w:rFonts w:ascii="Times New Roman" w:hAnsi="Times New Roman" w:cs="Cambria"/>
          <w:sz w:val="26"/>
          <w:szCs w:val="26"/>
          <w:lang w:eastAsia="zh-CN"/>
        </w:rPr>
        <w:t>ầ</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p t</w:t>
      </w:r>
      <w:r>
        <w:rPr>
          <w:rFonts w:ascii="Times New Roman" w:hAnsi="Times New Roman" w:cs="VNI-Broad"/>
          <w:sz w:val="26"/>
          <w:szCs w:val="26"/>
          <w:lang w:eastAsia="zh-CN"/>
        </w:rPr>
        <w:t>á</w:t>
      </w:r>
      <w:r>
        <w:rPr>
          <w:rFonts w:ascii="Times New Roman" w:hAnsi="Times New Roman"/>
          <w:sz w:val="26"/>
          <w:szCs w:val="26"/>
          <w:lang w:eastAsia="zh-CN"/>
        </w:rPr>
        <w:t>c v</w:t>
      </w:r>
      <w:r>
        <w:rPr>
          <w:rFonts w:ascii="Times New Roman" w:hAnsi="Times New Roman" w:cs="VNI-Broad"/>
          <w:sz w:val="26"/>
          <w:szCs w:val="26"/>
          <w:lang w:eastAsia="zh-CN"/>
        </w:rPr>
        <w:t>à</w:t>
      </w:r>
      <w:r>
        <w:rPr>
          <w:rFonts w:ascii="Times New Roman" w:hAnsi="Times New Roman"/>
          <w:sz w:val="26"/>
          <w:szCs w:val="26"/>
          <w:lang w:eastAsia="zh-CN"/>
        </w:rPr>
        <w:t xml:space="preserve"> thi</w:t>
      </w:r>
      <w:r>
        <w:rPr>
          <w:rFonts w:ascii="Times New Roman" w:hAnsi="Times New Roman" w:cs="Cambria"/>
          <w:sz w:val="26"/>
          <w:szCs w:val="26"/>
          <w:lang w:eastAsia="zh-CN"/>
        </w:rPr>
        <w:t>ệ</w:t>
      </w:r>
      <w:r>
        <w:rPr>
          <w:rFonts w:ascii="Times New Roman" w:hAnsi="Times New Roman"/>
          <w:sz w:val="26"/>
          <w:szCs w:val="26"/>
          <w:lang w:eastAsia="zh-CN"/>
        </w:rPr>
        <w:t>n ch</w:t>
      </w:r>
      <w:r>
        <w:rPr>
          <w:rFonts w:ascii="Times New Roman" w:hAnsi="Times New Roman" w:cs="VNI-Broad"/>
          <w:sz w:val="26"/>
          <w:szCs w:val="26"/>
          <w:lang w:eastAsia="zh-CN"/>
        </w:rPr>
        <w:t>í</w:t>
      </w:r>
      <w:r>
        <w:rPr>
          <w:rFonts w:ascii="Times New Roman" w:hAnsi="Times New Roman"/>
          <w:sz w:val="26"/>
          <w:szCs w:val="26"/>
          <w:lang w:eastAsia="zh-CN"/>
        </w:rPr>
        <w:t>.</w:t>
      </w:r>
    </w:p>
    <w:p w14:paraId="76382080">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6B00FF8C">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F06F64A">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4E0AAE67">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7F39FD6F">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2941A053">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7D0B89A2">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{BenANhanVienPhuTrach}</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{BenAChucVu}</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{Email}</w:t>
      </w:r>
    </w:p>
    <w:p w14:paraId="12048D55">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p>
    <w:p w14:paraId="4E9B2BA1">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2B2C27CF">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p>
    <w:p w14:paraId="206C61E5">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40032BC">
      <w:pPr>
        <w:shd w:val="clear" w:color="auto" w:fill="FFFFFF" w:themeFill="background1"/>
        <w:spacing w:line="360" w:lineRule="auto"/>
        <w:ind w:left="320" w:leftChars="100"/>
        <w:rPr>
          <w:rFonts w:ascii="Times New Roman" w:hAnsi="Times New Roman"/>
          <w:sz w:val="26"/>
          <w:szCs w:val="26"/>
          <w:lang w:eastAsia="zh-CN"/>
        </w:rPr>
      </w:pPr>
    </w:p>
    <w:p w14:paraId="246358AC">
      <w:pPr>
        <w:shd w:val="clear" w:color="auto" w:fill="FFFFFF" w:themeFill="background1"/>
        <w:spacing w:line="360" w:lineRule="auto"/>
        <w:ind w:left="320" w:leftChars="100"/>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5323DD0A">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5731FAA3">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0E83CD74">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6FA98AC2">
      <w:pPr>
        <w:pStyle w:val="16"/>
        <w:numPr>
          <w:ilvl w:val="0"/>
          <w:numId w:val="7"/>
        </w:numPr>
        <w:jc w:val="both"/>
        <w:rPr>
          <w:sz w:val="26"/>
          <w:szCs w:val="26"/>
        </w:rPr>
      </w:pPr>
      <w:r>
        <w:rPr>
          <w:sz w:val="26"/>
          <w:szCs w:val="26"/>
        </w:rPr>
        <w:t>Hợp đồng này và các Phụ lục, Biên bản phát sinh, Biên bản nghiệm thu, Biên bản quyết toán (nếu có) là một thể thống nhất và có giá trị pháp lý như nhau trong quá trình thực hiện Hợp đồng.</w:t>
      </w:r>
    </w:p>
    <w:p w14:paraId="7BE5DCA7">
      <w:pPr>
        <w:pStyle w:val="16"/>
        <w:numPr>
          <w:ilvl w:val="0"/>
          <w:numId w:val="7"/>
        </w:numPr>
        <w:shd w:val="clear" w:color="auto" w:fill="FFFFFF" w:themeFill="background1"/>
        <w:spacing w:line="360" w:lineRule="auto"/>
        <w:jc w:val="both"/>
        <w:rPr>
          <w:bCs/>
          <w:sz w:val="26"/>
          <w:szCs w:val="26"/>
        </w:rPr>
      </w:pPr>
      <w:r>
        <w:rPr>
          <w:bCs/>
          <w:sz w:val="26"/>
          <w:szCs w:val="26"/>
        </w:rPr>
        <w:t>Hợp đồng được xem là hoàn thành và tự động thanh lý khi:</w:t>
      </w:r>
    </w:p>
    <w:p w14:paraId="40EBBDA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5C3324D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7D1197F3">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687D7EFE">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870B1B4">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4103CC6B">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52907FC0">
      <w:pPr>
        <w:pStyle w:val="13"/>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0C81BE19">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68667449">
      <w:pPr>
        <w:shd w:val="clear" w:color="auto" w:fill="FFFFFF" w:themeFill="background1"/>
        <w:tabs>
          <w:tab w:val="left" w:pos="6015"/>
        </w:tabs>
        <w:spacing w:line="312" w:lineRule="auto"/>
        <w:ind w:firstLine="638" w:firstLineChars="266"/>
        <w:rPr>
          <w:rFonts w:ascii="Times New Roman" w:hAnsi="Times New Roman"/>
          <w:sz w:val="24"/>
          <w:szCs w:val="24"/>
          <w:lang w:val="fr-FR"/>
        </w:rPr>
      </w:pPr>
      <w:r>
        <w:rPr>
          <w:rFonts w:ascii="Times New Roman" w:hAnsi="Times New Roman"/>
          <w:sz w:val="24"/>
          <w:szCs w:val="24"/>
          <w:lang w:val="fr-FR"/>
        </w:rPr>
        <w:t xml:space="preserve">       </w:t>
      </w:r>
    </w:p>
    <w:p w14:paraId="3D87FEFE">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254E3463">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443C72D6">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p>
    <w:p w14:paraId="5E0E5069">
      <w:pPr>
        <w:shd w:val="clear" w:color="auto" w:fill="FFFFFF" w:themeFill="background1"/>
        <w:spacing w:line="312" w:lineRule="auto"/>
        <w:ind w:firstLine="720"/>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662FAFB9">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4E753568">
      <w:pPr>
        <w:shd w:val="clear" w:color="auto" w:fill="FFFFFF" w:themeFill="background1"/>
        <w:spacing w:line="360" w:lineRule="auto"/>
        <w:jc w:val="both"/>
        <w:rPr>
          <w:rFonts w:ascii="Times New Roman" w:hAnsi="Times New Roman"/>
          <w:iCs/>
          <w:sz w:val="24"/>
          <w:szCs w:val="24"/>
        </w:rPr>
      </w:pPr>
    </w:p>
    <w:p w14:paraId="023FBF80">
      <w:pPr>
        <w:shd w:val="clear" w:color="auto" w:fill="FFFFFF" w:themeFill="background1"/>
        <w:spacing w:line="360" w:lineRule="auto"/>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S Mincho">
    <w:altName w:val="Yu Gothic UI"/>
    <w:panose1 w:val="02020609040205080304"/>
    <w:charset w:val="80"/>
    <w:family w:val="modern"/>
    <w:pitch w:val="default"/>
    <w:sig w:usb0="00000000" w:usb1="00000000" w:usb2="08000012" w:usb3="00000000" w:csb0="0002009F" w:csb1="00000000"/>
  </w:font>
  <w:font w:name="ＭＳ 明朝">
    <w:altName w:val="Segoe Print"/>
    <w:panose1 w:val="00000000000000000000"/>
    <w:charset w:val="00"/>
    <w:family w:val="auto"/>
    <w:pitch w:val="default"/>
    <w:sig w:usb0="00000000" w:usb1="00000000" w:usb2="00000000" w:usb3="00000000" w:csb0="00000000"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Yu Gothic UI">
    <w:panose1 w:val="020B0500000000000000"/>
    <w:charset w:val="80"/>
    <w:family w:val="auto"/>
    <w:pitch w:val="default"/>
    <w:sig w:usb0="E00002FF" w:usb1="2AC7FDFF" w:usb2="00000016" w:usb3="00000000" w:csb0="2002009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documentProtection w:enforcement="0"/>
  <w:defaultTabStop w:val="720"/>
  <w:drawingGridVerticalSpacing w:val="156"/>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12D82"/>
    <w:rsid w:val="00016410"/>
    <w:rsid w:val="0004780B"/>
    <w:rsid w:val="00061ED5"/>
    <w:rsid w:val="00065901"/>
    <w:rsid w:val="00072A3E"/>
    <w:rsid w:val="000A2E62"/>
    <w:rsid w:val="000B3C4A"/>
    <w:rsid w:val="000B5A9C"/>
    <w:rsid w:val="000E09D7"/>
    <w:rsid w:val="00102468"/>
    <w:rsid w:val="00123BA5"/>
    <w:rsid w:val="00130A5F"/>
    <w:rsid w:val="00135760"/>
    <w:rsid w:val="001413F5"/>
    <w:rsid w:val="001662CD"/>
    <w:rsid w:val="00167BC9"/>
    <w:rsid w:val="00187D3A"/>
    <w:rsid w:val="00192297"/>
    <w:rsid w:val="001A0875"/>
    <w:rsid w:val="001A633A"/>
    <w:rsid w:val="001B5238"/>
    <w:rsid w:val="001D1389"/>
    <w:rsid w:val="001D627F"/>
    <w:rsid w:val="001E79C3"/>
    <w:rsid w:val="001F0E9E"/>
    <w:rsid w:val="001F626C"/>
    <w:rsid w:val="00216DF1"/>
    <w:rsid w:val="00221B1F"/>
    <w:rsid w:val="002321B7"/>
    <w:rsid w:val="00234DA1"/>
    <w:rsid w:val="0026038D"/>
    <w:rsid w:val="0026208A"/>
    <w:rsid w:val="002621E4"/>
    <w:rsid w:val="00277B24"/>
    <w:rsid w:val="00280277"/>
    <w:rsid w:val="002807F3"/>
    <w:rsid w:val="00284C22"/>
    <w:rsid w:val="002A20B3"/>
    <w:rsid w:val="002A59F8"/>
    <w:rsid w:val="002A7F7D"/>
    <w:rsid w:val="002C5B73"/>
    <w:rsid w:val="002C70DD"/>
    <w:rsid w:val="002E0718"/>
    <w:rsid w:val="003035E1"/>
    <w:rsid w:val="00330B6D"/>
    <w:rsid w:val="003316E8"/>
    <w:rsid w:val="00333045"/>
    <w:rsid w:val="00340C57"/>
    <w:rsid w:val="003428F2"/>
    <w:rsid w:val="00351C94"/>
    <w:rsid w:val="003568EF"/>
    <w:rsid w:val="00357C3B"/>
    <w:rsid w:val="003A366E"/>
    <w:rsid w:val="003A7C9C"/>
    <w:rsid w:val="003B0AFE"/>
    <w:rsid w:val="003B75A8"/>
    <w:rsid w:val="003C5B3F"/>
    <w:rsid w:val="003D7230"/>
    <w:rsid w:val="003E3A6C"/>
    <w:rsid w:val="003E50AA"/>
    <w:rsid w:val="00416302"/>
    <w:rsid w:val="004174FE"/>
    <w:rsid w:val="0046718D"/>
    <w:rsid w:val="004708F2"/>
    <w:rsid w:val="00474A69"/>
    <w:rsid w:val="00485780"/>
    <w:rsid w:val="00494ADB"/>
    <w:rsid w:val="00494B79"/>
    <w:rsid w:val="004B6904"/>
    <w:rsid w:val="004C0EA3"/>
    <w:rsid w:val="004D5319"/>
    <w:rsid w:val="004E2A7A"/>
    <w:rsid w:val="004F3490"/>
    <w:rsid w:val="00513695"/>
    <w:rsid w:val="0052124B"/>
    <w:rsid w:val="00533334"/>
    <w:rsid w:val="005402EB"/>
    <w:rsid w:val="00552A63"/>
    <w:rsid w:val="005637B2"/>
    <w:rsid w:val="00591B88"/>
    <w:rsid w:val="005B7867"/>
    <w:rsid w:val="005F60ED"/>
    <w:rsid w:val="006001B5"/>
    <w:rsid w:val="00602EF0"/>
    <w:rsid w:val="006046F9"/>
    <w:rsid w:val="00626BE4"/>
    <w:rsid w:val="006418DB"/>
    <w:rsid w:val="006532F3"/>
    <w:rsid w:val="006549D7"/>
    <w:rsid w:val="0066547C"/>
    <w:rsid w:val="00673FA6"/>
    <w:rsid w:val="00674381"/>
    <w:rsid w:val="00676759"/>
    <w:rsid w:val="006803C1"/>
    <w:rsid w:val="00686AD3"/>
    <w:rsid w:val="00693FCB"/>
    <w:rsid w:val="00696666"/>
    <w:rsid w:val="006A63D8"/>
    <w:rsid w:val="006B09BB"/>
    <w:rsid w:val="006D4645"/>
    <w:rsid w:val="006E1356"/>
    <w:rsid w:val="007014A9"/>
    <w:rsid w:val="00713B60"/>
    <w:rsid w:val="00726AD7"/>
    <w:rsid w:val="007318C3"/>
    <w:rsid w:val="007539F5"/>
    <w:rsid w:val="00792CB2"/>
    <w:rsid w:val="007A0025"/>
    <w:rsid w:val="007A1196"/>
    <w:rsid w:val="007B3165"/>
    <w:rsid w:val="007B5500"/>
    <w:rsid w:val="007B60BD"/>
    <w:rsid w:val="007B6A57"/>
    <w:rsid w:val="007C0581"/>
    <w:rsid w:val="007C768C"/>
    <w:rsid w:val="007E5737"/>
    <w:rsid w:val="0080338F"/>
    <w:rsid w:val="00842719"/>
    <w:rsid w:val="00847F11"/>
    <w:rsid w:val="0086774A"/>
    <w:rsid w:val="00876183"/>
    <w:rsid w:val="0088514A"/>
    <w:rsid w:val="00886485"/>
    <w:rsid w:val="00894DA6"/>
    <w:rsid w:val="008A764C"/>
    <w:rsid w:val="008B096F"/>
    <w:rsid w:val="008B738E"/>
    <w:rsid w:val="008D058F"/>
    <w:rsid w:val="008D2846"/>
    <w:rsid w:val="00910BFB"/>
    <w:rsid w:val="00911E67"/>
    <w:rsid w:val="00917C41"/>
    <w:rsid w:val="00921076"/>
    <w:rsid w:val="009230FE"/>
    <w:rsid w:val="0092493D"/>
    <w:rsid w:val="00927120"/>
    <w:rsid w:val="009422C2"/>
    <w:rsid w:val="0094318C"/>
    <w:rsid w:val="00952607"/>
    <w:rsid w:val="00953A75"/>
    <w:rsid w:val="00957EE9"/>
    <w:rsid w:val="009655BE"/>
    <w:rsid w:val="00967AEE"/>
    <w:rsid w:val="009C4A41"/>
    <w:rsid w:val="00A10C4D"/>
    <w:rsid w:val="00A15893"/>
    <w:rsid w:val="00A24D69"/>
    <w:rsid w:val="00A34830"/>
    <w:rsid w:val="00A620E6"/>
    <w:rsid w:val="00A74704"/>
    <w:rsid w:val="00A7797B"/>
    <w:rsid w:val="00A80820"/>
    <w:rsid w:val="00AC55BA"/>
    <w:rsid w:val="00AD396F"/>
    <w:rsid w:val="00AE4AFE"/>
    <w:rsid w:val="00AE7187"/>
    <w:rsid w:val="00B1220C"/>
    <w:rsid w:val="00B36994"/>
    <w:rsid w:val="00B52B66"/>
    <w:rsid w:val="00B55BB1"/>
    <w:rsid w:val="00B80FBA"/>
    <w:rsid w:val="00B90ACB"/>
    <w:rsid w:val="00B93026"/>
    <w:rsid w:val="00BC182B"/>
    <w:rsid w:val="00BD142A"/>
    <w:rsid w:val="00BE6247"/>
    <w:rsid w:val="00C0121F"/>
    <w:rsid w:val="00C37FE3"/>
    <w:rsid w:val="00C42539"/>
    <w:rsid w:val="00C42D39"/>
    <w:rsid w:val="00C47514"/>
    <w:rsid w:val="00C67AF2"/>
    <w:rsid w:val="00C73896"/>
    <w:rsid w:val="00C74A4E"/>
    <w:rsid w:val="00C74F8A"/>
    <w:rsid w:val="00C822F3"/>
    <w:rsid w:val="00C86ABF"/>
    <w:rsid w:val="00C8708F"/>
    <w:rsid w:val="00C96664"/>
    <w:rsid w:val="00CB0374"/>
    <w:rsid w:val="00CB7F0F"/>
    <w:rsid w:val="00CC2672"/>
    <w:rsid w:val="00CC7A26"/>
    <w:rsid w:val="00CE7B29"/>
    <w:rsid w:val="00D02A76"/>
    <w:rsid w:val="00D05A21"/>
    <w:rsid w:val="00D06470"/>
    <w:rsid w:val="00D10133"/>
    <w:rsid w:val="00D22F9A"/>
    <w:rsid w:val="00D260A7"/>
    <w:rsid w:val="00D42CEC"/>
    <w:rsid w:val="00D54C58"/>
    <w:rsid w:val="00D60239"/>
    <w:rsid w:val="00D768D6"/>
    <w:rsid w:val="00D8045A"/>
    <w:rsid w:val="00D8440C"/>
    <w:rsid w:val="00DA4223"/>
    <w:rsid w:val="00DA4FBD"/>
    <w:rsid w:val="00DA5EC3"/>
    <w:rsid w:val="00DC32CB"/>
    <w:rsid w:val="00DD09CD"/>
    <w:rsid w:val="00DF1FE7"/>
    <w:rsid w:val="00DF5C49"/>
    <w:rsid w:val="00E04342"/>
    <w:rsid w:val="00E276E7"/>
    <w:rsid w:val="00E34D65"/>
    <w:rsid w:val="00E505A2"/>
    <w:rsid w:val="00E71003"/>
    <w:rsid w:val="00E71960"/>
    <w:rsid w:val="00E813BD"/>
    <w:rsid w:val="00E82BC7"/>
    <w:rsid w:val="00E83712"/>
    <w:rsid w:val="00EA02AA"/>
    <w:rsid w:val="00EA26A2"/>
    <w:rsid w:val="00EA5D9E"/>
    <w:rsid w:val="00EB6295"/>
    <w:rsid w:val="00EC7F11"/>
    <w:rsid w:val="00ED5584"/>
    <w:rsid w:val="00ED576F"/>
    <w:rsid w:val="00EE1739"/>
    <w:rsid w:val="00F11316"/>
    <w:rsid w:val="00F120BF"/>
    <w:rsid w:val="00F22D9E"/>
    <w:rsid w:val="00F2467A"/>
    <w:rsid w:val="00F255AA"/>
    <w:rsid w:val="00F30099"/>
    <w:rsid w:val="00F320E0"/>
    <w:rsid w:val="00F33427"/>
    <w:rsid w:val="00F47F21"/>
    <w:rsid w:val="00F639BE"/>
    <w:rsid w:val="00F64CA3"/>
    <w:rsid w:val="00F663A1"/>
    <w:rsid w:val="00F81BD8"/>
    <w:rsid w:val="00F860F7"/>
    <w:rsid w:val="00F91758"/>
    <w:rsid w:val="00F93014"/>
    <w:rsid w:val="00F94D56"/>
    <w:rsid w:val="00FA6FD7"/>
    <w:rsid w:val="00FC3572"/>
    <w:rsid w:val="00FD01B5"/>
    <w:rsid w:val="00FE14B0"/>
    <w:rsid w:val="013019FE"/>
    <w:rsid w:val="016B1BE3"/>
    <w:rsid w:val="01785675"/>
    <w:rsid w:val="01BB4E65"/>
    <w:rsid w:val="01C979FE"/>
    <w:rsid w:val="01DF6F78"/>
    <w:rsid w:val="02241011"/>
    <w:rsid w:val="023006A7"/>
    <w:rsid w:val="023E1BBB"/>
    <w:rsid w:val="024050BE"/>
    <w:rsid w:val="024A1BCC"/>
    <w:rsid w:val="026B1786"/>
    <w:rsid w:val="02842C5B"/>
    <w:rsid w:val="028E2C3F"/>
    <w:rsid w:val="02A200CC"/>
    <w:rsid w:val="02C31E14"/>
    <w:rsid w:val="03713101"/>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14CFA"/>
    <w:rsid w:val="0A8E0942"/>
    <w:rsid w:val="0AA85C88"/>
    <w:rsid w:val="0ABA229F"/>
    <w:rsid w:val="0AC6703C"/>
    <w:rsid w:val="0B01011B"/>
    <w:rsid w:val="0B1600C0"/>
    <w:rsid w:val="0B1B4548"/>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92714F"/>
    <w:rsid w:val="0DE15FD5"/>
    <w:rsid w:val="0E4946FF"/>
    <w:rsid w:val="0E5724EC"/>
    <w:rsid w:val="0E8E1971"/>
    <w:rsid w:val="0E922575"/>
    <w:rsid w:val="0EE36E7C"/>
    <w:rsid w:val="0F2862EC"/>
    <w:rsid w:val="0F295F6C"/>
    <w:rsid w:val="0F3E048F"/>
    <w:rsid w:val="0F562EA9"/>
    <w:rsid w:val="0F6C7CDA"/>
    <w:rsid w:val="0F754DE2"/>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AF1616"/>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DD7ADE"/>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20228"/>
    <w:rsid w:val="18235CAA"/>
    <w:rsid w:val="182C5A12"/>
    <w:rsid w:val="183171BE"/>
    <w:rsid w:val="18481362"/>
    <w:rsid w:val="18833745"/>
    <w:rsid w:val="18A90101"/>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0B6038"/>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5573DF"/>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274D25"/>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126E2"/>
    <w:rsid w:val="28980D81"/>
    <w:rsid w:val="28CC78DC"/>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614626"/>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2864E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5B4D4D"/>
    <w:rsid w:val="3389018D"/>
    <w:rsid w:val="338E7B26"/>
    <w:rsid w:val="339077A6"/>
    <w:rsid w:val="33AB1655"/>
    <w:rsid w:val="33AC70D6"/>
    <w:rsid w:val="33B444E3"/>
    <w:rsid w:val="33BA05EA"/>
    <w:rsid w:val="34034262"/>
    <w:rsid w:val="3415172A"/>
    <w:rsid w:val="346D5E8F"/>
    <w:rsid w:val="349302CD"/>
    <w:rsid w:val="34A22AE6"/>
    <w:rsid w:val="352F698B"/>
    <w:rsid w:val="35353D4F"/>
    <w:rsid w:val="353E2273"/>
    <w:rsid w:val="355D101B"/>
    <w:rsid w:val="3588270F"/>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A46318"/>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3FEF5AB7"/>
    <w:rsid w:val="406F6DF9"/>
    <w:rsid w:val="40BB4D0B"/>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3B170B"/>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B71F2"/>
    <w:rsid w:val="456F5BF8"/>
    <w:rsid w:val="45773005"/>
    <w:rsid w:val="4582269B"/>
    <w:rsid w:val="45950036"/>
    <w:rsid w:val="459D0CC6"/>
    <w:rsid w:val="45B71DEB"/>
    <w:rsid w:val="45D55C13"/>
    <w:rsid w:val="46325936"/>
    <w:rsid w:val="46633F07"/>
    <w:rsid w:val="469965DF"/>
    <w:rsid w:val="46A32772"/>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464DC"/>
    <w:rsid w:val="48C61172"/>
    <w:rsid w:val="49154775"/>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18513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4C0638"/>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4F05465"/>
    <w:rsid w:val="55257EBD"/>
    <w:rsid w:val="55403599"/>
    <w:rsid w:val="555B0397"/>
    <w:rsid w:val="55630459"/>
    <w:rsid w:val="55642217"/>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3FC7A07"/>
    <w:rsid w:val="641F31CC"/>
    <w:rsid w:val="64204DCB"/>
    <w:rsid w:val="64384B33"/>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86B89"/>
    <w:rsid w:val="65790D87"/>
    <w:rsid w:val="65A705D2"/>
    <w:rsid w:val="65E43CBA"/>
    <w:rsid w:val="65FD3E66"/>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CE14CD"/>
    <w:rsid w:val="6DDD14CC"/>
    <w:rsid w:val="6DDD4D4F"/>
    <w:rsid w:val="6DEF6D87"/>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04189B"/>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EA0C30"/>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46E57"/>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Pages>
  <Words>388</Words>
  <Characters>1391</Characters>
  <Lines>283</Lines>
  <Paragraphs>79</Paragraphs>
  <TotalTime>0</TotalTime>
  <ScaleCrop>false</ScaleCrop>
  <LinksUpToDate>false</LinksUpToDate>
  <CharactersWithSpaces>1768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2026-06-10T03:16:28Z</dcterms:modified>
  <cp:revision>229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