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ind w:left="320" w:leftChars="100"/>
        <w:jc w:val="center"/>
        <w:rPr>
          <w:rFonts w:ascii="Times New Roman" w:hAnsi="Times New Roman"/>
        </w:rPr>
      </w:pPr>
      <w:r>
        <w:rPr>
          <w:rFonts w:ascii="Times New Roman" w:hAnsi="Times New Roman"/>
          <w:iCs/>
          <w:sz w:val="24"/>
          <w:szCs w:val="24"/>
        </w:rPr>
        <w:t>(Về việc cho thuê địa điểm tổ chức sự kiện )</w:t>
      </w:r>
    </w:p>
    <w:p w14:paraId="3F470438">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2279A30D">
      <w:pPr>
        <w:shd w:val="clear" w:color="auto" w:fill="FFFFFF" w:themeFill="background1"/>
        <w:ind w:left="320" w:leftChars="100"/>
        <w:rPr>
          <w:rFonts w:ascii="Times New Roman" w:hAnsi="Times New Roman"/>
          <w:sz w:val="24"/>
          <w:szCs w:val="24"/>
        </w:rPr>
      </w:pPr>
    </w:p>
    <w:p w14:paraId="2F70E0DF">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rPr>
          <w:rFonts w:ascii="Times New Roman" w:hAnsi="Times New Roman"/>
          <w:sz w:val="26"/>
          <w:szCs w:val="26"/>
        </w:rPr>
      </w:pPr>
    </w:p>
    <w:p w14:paraId="5286FFA2">
      <w:pPr>
        <w:shd w:val="clear" w:color="auto" w:fill="FFFFFF" w:themeFill="background1"/>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 </w:t>
        <w:t>{BenADaiDien}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 </w:t>
        <w:t>{BenAChucVuDaiDien}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 </w:t>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 </w:t>
        <w:t>{BenASDT}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401448B7">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{BenBTenDaiDien}</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A0158F0">
      <w:pPr>
        <w:shd w:val="clear" w:color="auto" w:fill="FFFFFF" w:themeFill="background1"/>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2EC70168">
      <w:p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Triển Lãm + Tiệc </w:t>
      </w:r>
    </w:p>
    <w:p w14:paraId="2696AC2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{TenSanhTiec}</w:t>
      </w:r>
      <w:r>
        <w:rPr>
          <w:rFonts w:ascii="Times New Roman" w:hAnsi="Times New Roman" w:eastAsia="SimSun"/>
          <w:sz w:val="26"/>
          <w:szCs w:val="26"/>
          <w:lang w:eastAsia="zh-CN" w:bidi="ar"/>
        </w:rPr>
        <w:t xml:space="preserve"> </w:t>
      </w:r>
    </w:p>
    <w:p w14:paraId="2DA4D6F6">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28358F8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setup, thi công và dàn dựng triển lãm: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 xml:space="preserve"> {NamLapHD}</w:t>
      </w:r>
    </w:p>
    <w:p w14:paraId="68686C4C">
      <w:pPr>
        <w:shd w:val="clear" w:color="auto" w:fill="FFFFFF" w:themeFill="background1"/>
        <w:ind w:left="320" w:leftChars="100"/>
        <w:rPr>
          <w:rFonts w:hint="default"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triển lãm: Từ </w:t>
      </w:r>
      <w:r>
        <w:rPr>
          <w:rFonts w:hint="default" w:ascii="Times New Roman" w:hAnsi="Times New Roman" w:eastAsia="SimSun"/>
          <w:sz w:val="26"/>
          <w:szCs w:val="26"/>
          <w:lang w:eastAsia="zh-CN" w:bidi="ar"/>
        </w:rPr>
        <w:t>{TiecGioBatDau}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Ngày {NgayLapHD} tháng {ThangLapHD} năm {NamLapHD}</w:t>
      </w:r>
    </w:p>
    <w:p w14:paraId="502C5810">
      <w:p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Thời gian tháo dỡ, di dời thiết bị, hàng hóa triển lãm: …….</w:t>
      </w:r>
    </w:p>
    <w:p w14:paraId="3718087E">
      <w:pPr>
        <w:numPr>
          <w:ilvl w:val="0"/>
          <w:numId w:val="2"/>
        </w:num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ind w:left="320" w:leftChars="100"/>
        <w:rPr>
          <w:rFonts w:ascii="Times New Roman" w:hAnsi="Times New Roman"/>
          <w:sz w:val="26"/>
          <w:szCs w:val="26"/>
        </w:rPr>
      </w:pPr>
      <w:r>
        <w:rPr>
          <w:rFonts w:ascii="Times New Roman" w:hAnsi="Times New Roman"/>
          <w:sz w:val="26"/>
          <w:szCs w:val="26"/>
        </w:rPr>
        <w:t>- Sử dụng phòng triển lãm</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5C0C9C78">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Set up tiêu chuẩn theo quy chuẩn của Bên A</w:t>
      </w:r>
    </w:p>
    <w:p w14:paraId="6ADB8327">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6FE0A395">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w:t>
      </w:r>
    </w:p>
    <w:p w14:paraId="6173C139">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40A066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0A07B8B">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44EABA04">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bl>
    <w:p w14:paraId="18952A16">
      <w:pPr>
        <w:shd w:val="clear" w:color="auto" w:fill="FFFFFF" w:themeFill="background1"/>
        <w:rPr>
          <w:rFonts w:ascii="Times New Roman" w:hAnsi="Times New Roman" w:eastAsia="SimSun"/>
          <w:sz w:val="26"/>
          <w:szCs w:val="26"/>
          <w:lang w:eastAsia="zh-CN" w:bidi="ar"/>
        </w:rPr>
      </w:pPr>
    </w:p>
    <w:p w14:paraId="56C69275">
      <w:pPr>
        <w:shd w:val="clear" w:color="auto" w:fill="FFFFFF" w:themeFill="background1"/>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contextualSpacing/>
        <w:rPr>
          <w:rFonts w:ascii="Times New Roman" w:hAnsi="Times New Roman"/>
          <w:b/>
          <w:i/>
          <w:sz w:val="26"/>
          <w:szCs w:val="26"/>
        </w:rPr>
      </w:pPr>
    </w:p>
    <w:p w14:paraId="1AED7F3A">
      <w:p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17.500.000VNĐ++/giờ/sảnh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300.000VNĐ++/cái </w:t>
            </w:r>
          </w:p>
        </w:tc>
      </w:tr>
    </w:tbl>
    <w:p w14:paraId="18AAC06D">
      <w:pPr>
        <w:shd w:val="clear" w:color="auto" w:fill="FFFFFF" w:themeFill="background1"/>
        <w:ind w:left="320" w:leftChars="100"/>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p w14:paraId="1E9A47F9">
      <w:pPr>
        <w:numPr>
          <w:ilvl w:val="0"/>
          <w:numId w:val="0"/>
        </w:numPr>
        <w:shd w:val="clear" w:color="auto" w:fill="FFFFFF" w:themeFill="background1"/>
        <w:rPr>
          <w:rFonts w:ascii="Times New Roman" w:hAnsi="Times New Roman" w:eastAsia="TimesNewRomanPS-BoldMT"/>
          <w:b/>
          <w:bCs/>
          <w:sz w:val="26"/>
          <w:szCs w:val="26"/>
          <w:lang w:eastAsia="zh-CN" w:bidi="ar"/>
        </w:rPr>
      </w:pPr>
    </w:p>
    <w:p w14:paraId="0C7EFF6D">
      <w:pPr>
        <w:numPr>
          <w:ilvl w:val="0"/>
          <w:numId w:val="0"/>
        </w:numPr>
        <w:shd w:val="clear" w:color="auto" w:fill="FFFFFF" w:themeFill="background1"/>
        <w:rPr>
          <w:rFonts w:ascii="Times New Roman" w:hAnsi="Times New Roman" w:eastAsia="TimesNewRomanPS-BoldMT"/>
          <w:b/>
          <w:bCs/>
          <w:sz w:val="26"/>
          <w:szCs w:val="26"/>
          <w:lang w:eastAsia="zh-CN" w:bidi="ar"/>
        </w:rPr>
      </w:pP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0B97B1BF">
        <w:tblPrEx>
          <w:tblCellMar>
            <w:top w:w="0" w:type="dxa"/>
            <w:left w:w="108" w:type="dxa"/>
            <w:bottom w:w="0" w:type="dxa"/>
            <w:right w:w="108" w:type="dxa"/>
          </w:tblCellMar>
        </w:tblPrEx>
        <w:trPr>
          <w:trHeight w:val="863" w:hRule="atLeast"/>
        </w:trPr>
        <w:tc>
          <w:tcPr>
            <w:tcW w:w="1602" w:type="dxa"/>
            <w:vAlign w:val="center"/>
          </w:tcPr>
          <w:p w14:paraId="54965FF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2913A83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7FF3F2A2">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04CCDF12">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6B162C2B">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037D18C8">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2B5523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2EF4797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55BF393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7F56DBF4">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5162D1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771AE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68EA3D14">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B7C7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4B713472">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051A29FF">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1307928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3E634765">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24D1113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38BCA52D">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090CCC93">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7DCBE6A6">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66573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517A104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1E37538E">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466B3C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{TongTienDichVu}</w:t>
            </w:r>
          </w:p>
        </w:tc>
      </w:tr>
      <w:tr w14:paraId="1F3C2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33019AB">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0CFE33D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1C3677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90FF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60B691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02C246D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1FABFF1">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48AF1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4E1D2B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5D467878">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802CF1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320D4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3DBE2C4">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6B381189">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141C83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04675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24318B90">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597EA78D">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557FED9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6420DEDF">
      <w:pPr>
        <w:shd w:val="clear" w:color="auto" w:fill="FFFFFF" w:themeFill="background1"/>
        <w:contextualSpacing/>
        <w:jc w:val="both"/>
        <w:rPr>
          <w:rFonts w:ascii="Times New Roman" w:hAnsi="Times New Roman"/>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240"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240"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240"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24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24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43B2B207">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964824C">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5FE76996">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24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24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24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240"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0BC74491">
      <w:p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{BenATenCongTy} </w:t>
      </w:r>
    </w:p>
    <w:p w14:paraId="769E1410">
      <w:pPr>
        <w:shd w:val="clear" w:color="auto" w:fill="FFFFFF" w:themeFill="background1"/>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708F8E51">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376BEA9D">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{BenBTenDaiDien}</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28F41AB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{BenBTenDaiDien}</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401237FC">
      <w:pPr>
        <w:shd w:val="clear" w:color="auto" w:fill="FFFFFF" w:themeFill="background1"/>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2A25A123">
      <w:pPr>
        <w:shd w:val="clear" w:color="auto" w:fill="FFFFFF" w:themeFill="background1"/>
        <w:ind w:left="320" w:leftChars="100"/>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Nội dung xuất: Dịch vụ cho thuê địa điểm tổ chức sự kiện và các dịch vụ đi kèm theo HĐ số …</w:t>
      </w:r>
      <w:r>
        <w:rPr>
          <w:rFonts w:ascii="Times New Roman" w:hAnsi="Times New Roman" w:eastAsia="TimesNewRomanPS-BoldMT"/>
          <w:b/>
          <w:bCs/>
          <w:sz w:val="26"/>
          <w:szCs w:val="26"/>
          <w:lang w:eastAsia="zh-CN" w:bidi="ar"/>
        </w:rPr>
        <w:t>/CTY-HHKH/2025 ký ngày…và Biên bản nghiệm thu và Quyết toán dịch vụ số … ……………ký ngày………</w:t>
      </w:r>
    </w:p>
    <w:p w14:paraId="2BD52C48">
      <w:pPr>
        <w:shd w:val="clear" w:color="auto" w:fill="FFFFFF" w:themeFill="background1"/>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Email nhận hóa đơn GTGT: ……….</w:t>
      </w:r>
    </w:p>
    <w:p w14:paraId="2C109402">
      <w:pPr>
        <w:shd w:val="clear" w:color="auto" w:fill="FFFFFF" w:themeFill="background1"/>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chất lượng, tiêu chuẩn và thời gian đã thỏa thuận trong Hợp đồng.</w:t>
      </w:r>
    </w:p>
    <w:p w14:paraId="3A23E123">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79CC9D1A">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590399EC">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kỹ thuật, vận hành và hỗ trợ sự kiện theo tiêu chuẩn của Bên A.</w:t>
      </w:r>
    </w:p>
    <w:p w14:paraId="47FEDE77">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Kịp thời xử lý các sự cố phát sinh thuộc phạm vi trách nhiệm của Bên A trong quá trình tổ chức sự kiện</w:t>
      </w:r>
    </w:p>
    <w:p w14:paraId="57F17718">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92613AF">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
      </w:r>
    </w:p>
    <w:p w14:paraId="3ADDF2B1">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về các đơn vị thi công, nhà thầu phụ, đơn vị âm thanh ánh sáng, đơn vị trang trí hoặc các nhà cung cấp do Bên B thuê.</w:t>
      </w:r>
    </w:p>
    <w:p w14:paraId="47041FCE">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hạn theo quy định của Hợp đồng.</w:t>
      </w:r>
    </w:p>
    <w:p w14:paraId="1CF9896B">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mọi thiệt hại phát sinh do khách mời, nhân sự, đơn vị thi công hoặc đối tác của Bên B gây ra.</w:t>
      </w:r>
    </w:p>
    <w:p w14:paraId="5B606813">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
      </w:r>
    </w:p>
    <w:p w14:paraId="24180BD6">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
      </w:r>
    </w:p>
    <w:p w14:paraId="60113DD9">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
      </w:r>
    </w:p>
    <w:p w14:paraId="08806D0F">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
      </w:r>
    </w:p>
    <w:p w14:paraId="7CA3B323">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cơ quan nhà nước có thẩm quyền yêu cầu tạm dừng, đình chỉ hoặc xử phạt liên quan đến các nội dung do Bên B hoặc các đơn vị tham gia triển lãm thực hiện, Bên B có trách nhiệm phối hợp giải quyết và chịu toàn bộ trách nhiệm, chi phí, thiệt hại phát sinh (nếu có).</w:t>
      </w:r>
    </w:p>
    <w:p w14:paraId="44A3718A">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để phối hợp thực hiện chương trình và ký xác nhận các hồ sơ liên quan.</w:t>
      </w:r>
    </w:p>
    <w:p w14:paraId="07B565D8">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21422B09">
      <w:pPr>
        <w:pStyle w:val="13"/>
        <w:shd w:val="clear" w:color="auto" w:fill="FFFFFF" w:themeFill="background1"/>
        <w:spacing w:after="0" w:line="24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24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6191EF0">
      <w:pPr>
        <w:pStyle w:val="13"/>
        <w:numPr>
          <w:ilvl w:val="0"/>
          <w:numId w:val="7"/>
        </w:numPr>
        <w:shd w:val="clear" w:color="auto" w:fill="FFFFFF" w:themeFill="background1"/>
        <w:spacing w:line="24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24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24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24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24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bởiằng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240" w:lineRule="auto"/>
        <w:contextualSpacing/>
        <w:jc w:val="both"/>
        <w:rPr>
          <w:rFonts w:ascii="Times New Roman" w:hAnsi="Times New Roman"/>
          <w:sz w:val="26"/>
          <w:szCs w:val="26"/>
          <w:lang w:eastAsia="zh-CN"/>
        </w:rPr>
      </w:pPr>
    </w:p>
    <w:p w14:paraId="6E000A51">
      <w:pPr>
        <w:shd w:val="clear" w:color="auto" w:fill="FFFFFF" w:themeFill="background1"/>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6C6D838F">
      <w:pPr>
        <w:pStyle w:val="16"/>
        <w:numPr>
          <w:ilvl w:val="0"/>
          <w:numId w:val="7"/>
        </w:numPr>
        <w:jc w:val="both"/>
        <w:rPr>
          <w:sz w:val="26"/>
          <w:szCs w:val="26"/>
        </w:rPr>
      </w:pPr>
      <w:r>
        <w:rPr>
          <w:sz w:val="26"/>
          <w:szCs w:val="26"/>
        </w:rPr>
        <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1E2195A">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Thức uống (nếu có)</w:t>
      </w:r>
    </w:p>
    <w:p w14:paraId="055533A4">
      <w:pPr>
        <w:pStyle w:val="13"/>
        <w:numPr>
          <w:ilvl w:val="0"/>
          <w:numId w:val="7"/>
        </w:numPr>
        <w:shd w:val="clear" w:color="auto" w:fill="FFFFFF" w:themeFill="background1"/>
        <w:spacing w:line="240" w:lineRule="auto"/>
        <w:rPr>
          <w:rFonts w:ascii="Times New Roman" w:hAnsi="Times New Roman"/>
          <w:sz w:val="26"/>
          <w:szCs w:val="26"/>
          <w:lang w:eastAsia="en-US"/>
        </w:rPr>
      </w:pPr>
      <w:r>
        <w:rPr>
          <w:rFonts w:ascii="Times New Roman" w:hAnsi="Times New Roman"/>
          <w:sz w:val="26"/>
          <w:szCs w:val="26"/>
          <w:lang w:eastAsia="zh-CN"/>
        </w:rPr>
        <w:t>Hợp đồng này không bao gồm dịch vụ ăn uống.</w:t>
      </w:r>
    </w:p>
    <w:p w14:paraId="464C5341">
      <w:pPr>
        <w:pStyle w:val="13"/>
        <w:numPr>
          <w:ilvl w:val="0"/>
          <w:numId w:val="7"/>
        </w:numPr>
        <w:shd w:val="clear" w:color="auto" w:fill="FFFFFF" w:themeFill="background1"/>
        <w:spacing w:line="240" w:lineRule="auto"/>
        <w:rPr>
          <w:rFonts w:ascii="Times New Roman" w:hAnsi="Times New Roman"/>
          <w:sz w:val="26"/>
          <w:szCs w:val="26"/>
          <w:lang w:eastAsia="en-US"/>
        </w:rPr>
      </w:pPr>
      <w:r>
        <w:rPr>
          <w:rFonts w:ascii="Times New Roman" w:hAnsi="Times New Roman"/>
          <w:sz w:val="26"/>
          <w:szCs w:val="26"/>
        </w:rPr>
        <w:t>Trường hợp Bên B có nhu cầu sử dụng dịch vụ tea break, tiệc trà, tiệc tối hoặc các dịch vụ ăn uống khác do Bên A cung cấp thì hai Bên sẽ ký phụ lục hoặc xác nhận bằng văn bản riêng.</w:t>
      </w:r>
    </w:p>
    <w:p w14:paraId="559FB7E9">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không được tự ý mang thực phẩm, đồ uống từ bên ngoài vào địa điểm tổ chức nếu không được Bên A chấp thuận bằng văn bản.</w:t>
      </w:r>
    </w:p>
    <w:p w14:paraId="15AF7801">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2DCA83C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Trong suốt thời gian tổ chức sự kiện, Bên B, khách mời, đơn vị tham gia triển lãm và các nhà thầu phụ của Bên B phải tuân thủ quy định của pháp luật Việt Nam, nội quy của Trung tâm Hội nghị - Tiệc cưới {BenATenCongTy} và các hướng dẫn hợp lý của Bên A. Bên A sẽ cung cấp nội quy địa điểm cho Bên B trước ngày tổ chức sự kiện.</w:t>
      </w:r>
    </w:p>
    <w:p w14:paraId="70E9DB6A">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
      </w:r>
    </w:p>
    <w:p w14:paraId="24FF1A0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5B257C75">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hàng hóa, sản phẩm trưng bày, quà tặng, tài liệu, thiết bị và các tài sản khác mang vào khu vực tổ chức sự kiện.</w:t>
      </w:r>
    </w:p>
    <w:p w14:paraId="31EA4A7E">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
      </w:r>
    </w:p>
    <w:p w14:paraId="139148B8">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cung cấp dịch vụ bảo vệ riêng cho từng gian hàng triển lãm, từng đơn vị tham gia triển lãm hoặc từng tài sản cụ thể, trừ trường hợp hai Bên có thỏa thuận riêng bằng văn bản.</w:t>
      </w:r>
    </w:p>
    <w:p w14:paraId="2DB17A59">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
      </w:r>
    </w:p>
    <w:p w14:paraId="67E1C70D">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3709505">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
      </w:r>
    </w:p>
    <w:p w14:paraId="35BBE21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4601A1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pPr>
        <w:pStyle w:val="13"/>
        <w:shd w:val="clear" w:color="auto" w:fill="FFFFFF" w:themeFill="background1"/>
        <w:spacing w:line="240" w:lineRule="auto"/>
        <w:ind w:left="0"/>
        <w:rPr>
          <w:rFonts w:ascii="Times New Roman" w:hAnsi="Times New Roman"/>
          <w:b/>
          <w:bCs/>
          <w:sz w:val="26"/>
          <w:szCs w:val="26"/>
          <w:lang w:eastAsia="zh-CN"/>
        </w:rPr>
      </w:pPr>
    </w:p>
    <w:p w14:paraId="127D0BCE">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Thi công, dàn dựng và trưng bày triển lãm</w:t>
      </w:r>
    </w:p>
    <w:p w14:paraId="76DE56B2">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
      </w:r>
    </w:p>
    <w:p w14:paraId="5F4B516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sơ đồ bố trí gian hàng, phương án thi công, danh sách nhà thầu thi công và các hạng mục kỹ thuật liên quan (nếu có) tối thiểu 07 (bảy) ngày trước ngày tổ chức sự kiện.</w:t>
      </w:r>
    </w:p>
    <w:p w14:paraId="287665DE">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
      </w:r>
    </w:p>
    <w:p w14:paraId="4F72DD3D">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
      </w:r>
    </w:p>
    <w:p w14:paraId="7F337C2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
      </w:r>
    </w:p>
    <w:p w14:paraId="5D6A0EE5">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cam kết toàn bộ hàng hóa, sản phẩm, tài liệu và vật phẩm trưng bày tại sự kiện có nguồn gốc hợp pháp, đáp ứng đầy đủ các điều kiện kinh doanh theo quy định của pháp luật.</w:t>
      </w:r>
    </w:p>
    <w:p w14:paraId="13E070F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 bao g</w:t>
      </w:r>
      <w:r>
        <w:rPr>
          <w:rFonts w:ascii="Times New Roman" w:hAnsi="Times New Roman" w:cs="Cambria"/>
          <w:sz w:val="26"/>
          <w:szCs w:val="26"/>
          <w:lang w:eastAsia="zh-CN"/>
        </w:rPr>
        <w:t>ồ</w:t>
      </w:r>
      <w:r>
        <w:rPr>
          <w:rFonts w:ascii="Times New Roman" w:hAnsi="Times New Roman"/>
          <w:sz w:val="26"/>
          <w:szCs w:val="26"/>
          <w:lang w:eastAsia="zh-CN"/>
        </w:rPr>
        <w:t>m nh</w:t>
      </w:r>
      <w:r>
        <w:rPr>
          <w:rFonts w:ascii="Times New Roman" w:hAnsi="Times New Roman" w:cs="Cambria"/>
          <w:sz w:val="26"/>
          <w:szCs w:val="26"/>
          <w:lang w:eastAsia="zh-CN"/>
        </w:rPr>
        <w:t>ư</w:t>
      </w:r>
      <w:r>
        <w:rPr>
          <w:rFonts w:ascii="Times New Roman" w:hAnsi="Times New Roman"/>
          <w:sz w:val="26"/>
          <w:szCs w:val="26"/>
          <w:lang w:eastAsia="zh-CN"/>
        </w:rPr>
        <w:t>ng kh</w:t>
      </w:r>
      <w:r>
        <w:rPr>
          <w:rFonts w:ascii="Times New Roman" w:hAnsi="Times New Roman" w:cs="VNI-Broad"/>
          <w:sz w:val="26"/>
          <w:szCs w:val="26"/>
          <w:lang w:eastAsia="zh-CN"/>
        </w:rPr>
        <w:t>ô</w:t>
      </w:r>
      <w:r>
        <w:rPr>
          <w:rFonts w:ascii="Times New Roman" w:hAnsi="Times New Roman"/>
          <w:sz w:val="26"/>
          <w:szCs w:val="26"/>
          <w:lang w:eastAsia="zh-CN"/>
        </w:rPr>
        <w:t>ng gi</w:t>
      </w:r>
      <w:r>
        <w:rPr>
          <w:rFonts w:ascii="Times New Roman" w:hAnsi="Times New Roman" w:cs="Cambria"/>
          <w:sz w:val="26"/>
          <w:szCs w:val="26"/>
          <w:lang w:eastAsia="zh-CN"/>
        </w:rPr>
        <w:t>ớ</w:t>
      </w:r>
      <w:r>
        <w:rPr>
          <w:rFonts w:ascii="Times New Roman" w:hAnsi="Times New Roman"/>
          <w:sz w:val="26"/>
          <w:szCs w:val="26"/>
          <w:lang w:eastAsia="zh-CN"/>
        </w:rPr>
        <w:t>i h</w:t>
      </w:r>
      <w:r>
        <w:rPr>
          <w:rFonts w:ascii="Times New Roman" w:hAnsi="Times New Roman" w:cs="Cambria"/>
          <w:sz w:val="26"/>
          <w:szCs w:val="26"/>
          <w:lang w:eastAsia="zh-CN"/>
        </w:rPr>
        <w:t>ạ</w:t>
      </w:r>
      <w:r>
        <w:rPr>
          <w:rFonts w:ascii="Times New Roman" w:hAnsi="Times New Roman"/>
          <w:sz w:val="26"/>
          <w:szCs w:val="26"/>
          <w:lang w:eastAsia="zh-CN"/>
        </w:rPr>
        <w:t>n c</w:t>
      </w:r>
      <w:r>
        <w:rPr>
          <w:rFonts w:ascii="Times New Roman" w:hAnsi="Times New Roman" w:cs="VNI-Broad"/>
          <w:sz w:val="26"/>
          <w:szCs w:val="26"/>
          <w:lang w:eastAsia="zh-CN"/>
        </w:rPr>
        <w:t>á</w:t>
      </w:r>
      <w:r>
        <w:rPr>
          <w:rFonts w:ascii="Times New Roman" w:hAnsi="Times New Roman"/>
          <w:sz w:val="26"/>
          <w:szCs w:val="26"/>
          <w:lang w:eastAsia="zh-CN"/>
        </w:rPr>
        <w:t>c h</w:t>
      </w:r>
      <w:r>
        <w:rPr>
          <w:rFonts w:ascii="Times New Roman" w:hAnsi="Times New Roman" w:cs="VNI-Broad"/>
          <w:sz w:val="26"/>
          <w:szCs w:val="26"/>
          <w:lang w:eastAsia="zh-CN"/>
        </w:rPr>
        <w:t>ì</w:t>
      </w:r>
      <w:r>
        <w:rPr>
          <w:rFonts w:ascii="Times New Roman" w:hAnsi="Times New Roman"/>
          <w:sz w:val="26"/>
          <w:szCs w:val="26"/>
          <w:lang w:eastAsia="zh-CN"/>
        </w:rPr>
        <w:t xml:space="preserve">nh </w:t>
      </w:r>
      <w:r>
        <w:rPr>
          <w:rFonts w:ascii="Times New Roman" w:hAnsi="Times New Roman" w:cs="Cambria"/>
          <w:sz w:val="26"/>
          <w:szCs w:val="26"/>
          <w:lang w:eastAsia="zh-CN"/>
        </w:rPr>
        <w:t>ả</w:t>
      </w:r>
      <w:r>
        <w:rPr>
          <w:rFonts w:ascii="Times New Roman" w:hAnsi="Times New Roman"/>
          <w:sz w:val="26"/>
          <w:szCs w:val="26"/>
          <w:lang w:eastAsia="zh-CN"/>
        </w:rPr>
        <w:t>nh, b</w:t>
      </w:r>
      <w:r>
        <w:rPr>
          <w:rFonts w:ascii="Times New Roman" w:hAnsi="Times New Roman" w:cs="Cambria"/>
          <w:sz w:val="26"/>
          <w:szCs w:val="26"/>
          <w:lang w:eastAsia="zh-CN"/>
        </w:rPr>
        <w:t>ả</w:t>
      </w:r>
      <w:r>
        <w:rPr>
          <w:rFonts w:ascii="Times New Roman" w:hAnsi="Times New Roman"/>
          <w:sz w:val="26"/>
          <w:szCs w:val="26"/>
          <w:lang w:eastAsia="zh-CN"/>
        </w:rPr>
        <w:t xml:space="preserve">n </w:t>
      </w:r>
      <w:r>
        <w:rPr>
          <w:rFonts w:ascii="Times New Roman" w:hAnsi="Times New Roman" w:cs="Cambria"/>
          <w:sz w:val="26"/>
          <w:szCs w:val="26"/>
          <w:lang w:eastAsia="zh-CN"/>
        </w:rPr>
        <w:t>đồ</w:t>
      </w:r>
      <w:r>
        <w:rPr>
          <w:rFonts w:ascii="Times New Roman" w:hAnsi="Times New Roman"/>
          <w:sz w:val="26"/>
          <w:szCs w:val="26"/>
          <w:lang w:eastAsia="zh-CN"/>
        </w:rPr>
        <w:t xml:space="preserve">, </w:t>
      </w:r>
      <w:r>
        <w:rPr>
          <w:rFonts w:ascii="Times New Roman" w:hAnsi="Times New Roman" w:cs="Cambria"/>
          <w:sz w:val="26"/>
          <w:szCs w:val="26"/>
          <w:lang w:eastAsia="zh-CN"/>
        </w:rPr>
        <w:t>ấ</w:t>
      </w:r>
      <w:r>
        <w:rPr>
          <w:rFonts w:ascii="Times New Roman" w:hAnsi="Times New Roman"/>
          <w:sz w:val="26"/>
          <w:szCs w:val="26"/>
          <w:lang w:eastAsia="zh-CN"/>
        </w:rPr>
        <w:t>n ph</w:t>
      </w:r>
      <w:r>
        <w:rPr>
          <w:rFonts w:ascii="Times New Roman" w:hAnsi="Times New Roman" w:cs="Cambria"/>
          <w:sz w:val="26"/>
          <w:szCs w:val="26"/>
          <w:lang w:eastAsia="zh-CN"/>
        </w:rPr>
        <w:t>ẩ</w:t>
      </w:r>
      <w:r>
        <w:rPr>
          <w:rFonts w:ascii="Times New Roman" w:hAnsi="Times New Roman"/>
          <w:sz w:val="26"/>
          <w:szCs w:val="26"/>
          <w:lang w:eastAsia="zh-CN"/>
        </w:rPr>
        <w:t>m ho</w:t>
      </w:r>
      <w:r>
        <w:rPr>
          <w:rFonts w:ascii="Times New Roman" w:hAnsi="Times New Roman" w:cs="Cambria"/>
          <w:sz w:val="26"/>
          <w:szCs w:val="26"/>
          <w:lang w:eastAsia="zh-CN"/>
        </w:rPr>
        <w:t>ặ</w:t>
      </w:r>
      <w:r>
        <w:rPr>
          <w:rFonts w:ascii="Times New Roman" w:hAnsi="Times New Roman"/>
          <w:sz w:val="26"/>
          <w:szCs w:val="26"/>
          <w:lang w:eastAsia="zh-CN"/>
        </w:rPr>
        <w:t>c n</w:t>
      </w:r>
      <w:r>
        <w:rPr>
          <w:rFonts w:ascii="Times New Roman" w:hAnsi="Times New Roman" w:cs="Cambria"/>
          <w:sz w:val="26"/>
          <w:szCs w:val="26"/>
          <w:lang w:eastAsia="zh-CN"/>
        </w:rPr>
        <w:t>ộ</w:t>
      </w:r>
      <w:r>
        <w:rPr>
          <w:rFonts w:ascii="Times New Roman" w:hAnsi="Times New Roman"/>
          <w:sz w:val="26"/>
          <w:szCs w:val="26"/>
          <w:lang w:eastAsia="zh-CN"/>
        </w:rPr>
        <w:t>i dung th</w:t>
      </w:r>
      <w:r>
        <w:rPr>
          <w:rFonts w:ascii="Times New Roman" w:hAnsi="Times New Roman" w:cs="Cambria"/>
          <w:sz w:val="26"/>
          <w:szCs w:val="26"/>
          <w:lang w:eastAsia="zh-CN"/>
        </w:rPr>
        <w:t>ể</w:t>
      </w:r>
      <w:r>
        <w:rPr>
          <w:rFonts w:ascii="Times New Roman" w:hAnsi="Times New Roman"/>
          <w:sz w:val="26"/>
          <w:szCs w:val="26"/>
          <w:lang w:eastAsia="zh-CN"/>
        </w:rPr>
        <w:t xml:space="preserve"> hi</w:t>
      </w:r>
      <w:r>
        <w:rPr>
          <w:rFonts w:ascii="Times New Roman" w:hAnsi="Times New Roman" w:cs="Cambria"/>
          <w:sz w:val="26"/>
          <w:szCs w:val="26"/>
          <w:lang w:eastAsia="zh-CN"/>
        </w:rPr>
        <w:t>ệ</w:t>
      </w:r>
      <w:r>
        <w:rPr>
          <w:rFonts w:ascii="Times New Roman" w:hAnsi="Times New Roman"/>
          <w:sz w:val="26"/>
          <w:szCs w:val="26"/>
          <w:lang w:eastAsia="zh-CN"/>
        </w:rPr>
        <w:t>n sai l</w:t>
      </w:r>
      <w:r>
        <w:rPr>
          <w:rFonts w:ascii="Times New Roman" w:hAnsi="Times New Roman" w:cs="Cambria"/>
          <w:sz w:val="26"/>
          <w:szCs w:val="26"/>
          <w:lang w:eastAsia="zh-CN"/>
        </w:rPr>
        <w:t>ệ</w:t>
      </w:r>
      <w:r>
        <w:rPr>
          <w:rFonts w:ascii="Times New Roman" w:hAnsi="Times New Roman"/>
          <w:sz w:val="26"/>
          <w:szCs w:val="26"/>
          <w:lang w:eastAsia="zh-CN"/>
        </w:rPr>
        <w:t>ch ch</w:t>
      </w:r>
      <w:r>
        <w:rPr>
          <w:rFonts w:ascii="Times New Roman" w:hAnsi="Times New Roman" w:cs="Cambria"/>
          <w:sz w:val="26"/>
          <w:szCs w:val="26"/>
          <w:lang w:eastAsia="zh-CN"/>
        </w:rPr>
        <w:t>ủ</w:t>
      </w:r>
      <w:r>
        <w:rPr>
          <w:rFonts w:ascii="Times New Roman" w:hAnsi="Times New Roman"/>
          <w:sz w:val="26"/>
          <w:szCs w:val="26"/>
          <w:lang w:eastAsia="zh-CN"/>
        </w:rPr>
        <w:t xml:space="preserve"> quy</w:t>
      </w:r>
      <w:r>
        <w:rPr>
          <w:rFonts w:ascii="Times New Roman" w:hAnsi="Times New Roman" w:cs="Cambria"/>
          <w:sz w:val="26"/>
          <w:szCs w:val="26"/>
          <w:lang w:eastAsia="zh-CN"/>
        </w:rPr>
        <w:t>ề</w:t>
      </w:r>
      <w:r>
        <w:rPr>
          <w:rFonts w:ascii="Times New Roman" w:hAnsi="Times New Roman"/>
          <w:sz w:val="26"/>
          <w:szCs w:val="26"/>
          <w:lang w:eastAsia="zh-CN"/>
        </w:rPr>
        <w:t>n bi</w:t>
      </w:r>
      <w:r>
        <w:rPr>
          <w:rFonts w:ascii="Times New Roman" w:hAnsi="Times New Roman" w:cs="Cambria"/>
          <w:sz w:val="26"/>
          <w:szCs w:val="26"/>
          <w:lang w:eastAsia="zh-CN"/>
        </w:rPr>
        <w:t>ể</w:t>
      </w:r>
      <w:r>
        <w:rPr>
          <w:rFonts w:ascii="Times New Roman" w:hAnsi="Times New Roman"/>
          <w:sz w:val="26"/>
          <w:szCs w:val="26"/>
          <w:lang w:eastAsia="zh-CN"/>
        </w:rPr>
        <w:t xml:space="preserve">n </w:t>
      </w:r>
      <w:r>
        <w:rPr>
          <w:rFonts w:ascii="Times New Roman" w:hAnsi="Times New Roman" w:cs="Cambria"/>
          <w:sz w:val="26"/>
          <w:szCs w:val="26"/>
          <w:lang w:eastAsia="zh-CN"/>
        </w:rPr>
        <w:t>đả</w:t>
      </w:r>
      <w:r>
        <w:rPr>
          <w:rFonts w:ascii="Times New Roman" w:hAnsi="Times New Roman"/>
          <w:sz w:val="26"/>
          <w:szCs w:val="26"/>
          <w:lang w:eastAsia="zh-CN"/>
        </w:rPr>
        <w:t>o, bi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ớ</w:t>
      </w:r>
      <w:r>
        <w:rPr>
          <w:rFonts w:ascii="Times New Roman" w:hAnsi="Times New Roman"/>
          <w:sz w:val="26"/>
          <w:szCs w:val="26"/>
          <w:lang w:eastAsia="zh-CN"/>
        </w:rPr>
        <w:t>i, l</w:t>
      </w:r>
      <w:r>
        <w:rPr>
          <w:rFonts w:ascii="Times New Roman" w:hAnsi="Times New Roman" w:cs="VNI-Broad"/>
          <w:sz w:val="26"/>
          <w:szCs w:val="26"/>
          <w:lang w:eastAsia="zh-CN"/>
        </w:rPr>
        <w:t>ã</w:t>
      </w:r>
      <w:r>
        <w:rPr>
          <w:rFonts w:ascii="Times New Roman" w:hAnsi="Times New Roman"/>
          <w:sz w:val="26"/>
          <w:szCs w:val="26"/>
          <w:lang w:eastAsia="zh-CN"/>
        </w:rPr>
        <w:t>nh th</w:t>
      </w:r>
      <w:r>
        <w:rPr>
          <w:rFonts w:ascii="Times New Roman" w:hAnsi="Times New Roman" w:cs="Cambria"/>
          <w:sz w:val="26"/>
          <w:szCs w:val="26"/>
          <w:lang w:eastAsia="zh-CN"/>
        </w:rPr>
        <w:t>ổ</w:t>
      </w:r>
      <w:r>
        <w:rPr>
          <w:rFonts w:ascii="Times New Roman" w:hAnsi="Times New Roman"/>
          <w:sz w:val="26"/>
          <w:szCs w:val="26"/>
          <w:lang w:eastAsia="zh-CN"/>
        </w:rPr>
        <w:t xml:space="preserve"> c</w:t>
      </w:r>
      <w:r>
        <w:rPr>
          <w:rFonts w:ascii="Times New Roman" w:hAnsi="Times New Roman" w:cs="Cambria"/>
          <w:sz w:val="26"/>
          <w:szCs w:val="26"/>
          <w:lang w:eastAsia="zh-CN"/>
        </w:rPr>
        <w:t>ủ</w:t>
      </w:r>
      <w:r>
        <w:rPr>
          <w:rFonts w:ascii="Times New Roman" w:hAnsi="Times New Roman"/>
          <w:sz w:val="26"/>
          <w:szCs w:val="26"/>
          <w:lang w:eastAsia="zh-CN"/>
        </w:rPr>
        <w:t>a n</w:t>
      </w:r>
      <w:r>
        <w:rPr>
          <w:rFonts w:ascii="Times New Roman" w:hAnsi="Times New Roman" w:cs="Cambria"/>
          <w:sz w:val="26"/>
          <w:szCs w:val="26"/>
          <w:lang w:eastAsia="zh-CN"/>
        </w:rPr>
        <w:t>ướ</w:t>
      </w:r>
      <w:r>
        <w:rPr>
          <w:rFonts w:ascii="Times New Roman" w:hAnsi="Times New Roman"/>
          <w:sz w:val="26"/>
          <w:szCs w:val="26"/>
          <w:lang w:eastAsia="zh-CN"/>
        </w:rPr>
        <w:t>c C</w:t>
      </w:r>
      <w:r>
        <w:rPr>
          <w:rFonts w:ascii="Times New Roman" w:hAnsi="Times New Roman" w:cs="Cambria"/>
          <w:sz w:val="26"/>
          <w:szCs w:val="26"/>
          <w:lang w:eastAsia="zh-CN"/>
        </w:rPr>
        <w:t>ộ</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X</w:t>
      </w:r>
      <w:r>
        <w:rPr>
          <w:rFonts w:ascii="Times New Roman" w:hAnsi="Times New Roman" w:cs="VNI-Broad"/>
          <w:sz w:val="26"/>
          <w:szCs w:val="26"/>
          <w:lang w:eastAsia="zh-CN"/>
        </w:rPr>
        <w:t>ã</w:t>
      </w:r>
      <w:r>
        <w:rPr>
          <w:rFonts w:ascii="Times New Roman" w:hAnsi="Times New Roman"/>
          <w:sz w:val="26"/>
          <w:szCs w:val="26"/>
          <w:lang w:eastAsia="zh-CN"/>
        </w:rPr>
        <w:t xml:space="preserve"> h</w:t>
      </w:r>
      <w:r>
        <w:rPr>
          <w:rFonts w:ascii="Times New Roman" w:hAnsi="Times New Roman" w:cs="Cambria"/>
          <w:sz w:val="26"/>
          <w:szCs w:val="26"/>
          <w:lang w:eastAsia="zh-CN"/>
        </w:rPr>
        <w:t>ộ</w:t>
      </w:r>
      <w:r>
        <w:rPr>
          <w:rFonts w:ascii="Times New Roman" w:hAnsi="Times New Roman"/>
          <w:sz w:val="26"/>
          <w:szCs w:val="26"/>
          <w:lang w:eastAsia="zh-CN"/>
        </w:rPr>
        <w:t>i Ch</w:t>
      </w:r>
      <w:r>
        <w:rPr>
          <w:rFonts w:ascii="Times New Roman" w:hAnsi="Times New Roman" w:cs="Cambria"/>
          <w:sz w:val="26"/>
          <w:szCs w:val="26"/>
          <w:lang w:eastAsia="zh-CN"/>
        </w:rPr>
        <w:t>ủ</w:t>
      </w:r>
      <w:r>
        <w:rPr>
          <w:rFonts w:ascii="Times New Roman" w:hAnsi="Times New Roman"/>
          <w:sz w:val="26"/>
          <w:szCs w:val="26"/>
          <w:lang w:eastAsia="zh-CN"/>
        </w:rPr>
        <w:t xml:space="preserve"> ngh</w:t>
      </w:r>
      <w:r>
        <w:rPr>
          <w:rFonts w:ascii="Times New Roman" w:hAnsi="Times New Roman" w:cs="Cambria"/>
          <w:sz w:val="26"/>
          <w:szCs w:val="26"/>
          <w:lang w:eastAsia="zh-CN"/>
        </w:rPr>
        <w:t>ĩ</w:t>
      </w:r>
      <w:r>
        <w:rPr>
          <w:rFonts w:ascii="Times New Roman" w:hAnsi="Times New Roman"/>
          <w:sz w:val="26"/>
          <w:szCs w:val="26"/>
          <w:lang w:eastAsia="zh-CN"/>
        </w:rPr>
        <w:t>a Vi</w:t>
      </w:r>
      <w:r>
        <w:rPr>
          <w:rFonts w:ascii="Times New Roman" w:hAnsi="Times New Roman" w:cs="Cambria"/>
          <w:sz w:val="26"/>
          <w:szCs w:val="26"/>
          <w:lang w:eastAsia="zh-CN"/>
        </w:rPr>
        <w:t>ệ</w:t>
      </w:r>
      <w:r>
        <w:rPr>
          <w:rFonts w:ascii="Times New Roman" w:hAnsi="Times New Roman"/>
          <w:sz w:val="26"/>
          <w:szCs w:val="26"/>
          <w:lang w:eastAsia="zh-CN"/>
        </w:rPr>
        <w:t>t Nam.</w:t>
      </w:r>
    </w:p>
    <w:p w14:paraId="4CD1438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
      </w:r>
    </w:p>
    <w:p w14:paraId="7080F28A">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
      </w:r>
    </w:p>
    <w:p w14:paraId="5965ED5D">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
      </w:r>
    </w:p>
    <w:p w14:paraId="776B04B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
      </w:r>
    </w:p>
    <w:p w14:paraId="3D849F7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
      </w:r>
    </w:p>
    <w:p w14:paraId="58AFA351">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
      </w:r>
    </w:p>
    <w:p w14:paraId="520A9B08">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7C2E2C9D">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
      </w:r>
    </w:p>
    <w:p w14:paraId="0512849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w:t>
      </w:r>
    </w:p>
    <w:p w14:paraId="3AB6CFBC">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57F339E7">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799A496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50FD6EC0">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
      </w:r>
    </w:p>
    <w:p w14:paraId="4F803F1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43B8DB10">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
      </w:r>
    </w:p>
    <w:p w14:paraId="2767E122">
      <w:pPr>
        <w:pStyle w:val="13"/>
        <w:numPr>
          <w:ilvl w:val="1"/>
          <w:numId w:val="2"/>
        </w:numPr>
        <w:shd w:val="clear" w:color="auto" w:fill="FFFFFF" w:themeFill="background1"/>
        <w:spacing w:line="24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6721AEB">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phục vụ triển lãm trước hoặc sau thời gian tổ chức sự kiện, trừ trường hợp có thỏa thuận riêng bằng văn bản giữa hai Bên.</w:t>
      </w:r>
    </w:p>
    <w:p w14:paraId="790D6DFF">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gian hàng và các hạng mục phục vụ sự kiện chỉ được vận chuyển vào địa điểm tổ chức trong thời gian được Bên A chấp thuận và phải được di chuyển, tháo dỡ, thu dọn khỏi địa điểm ngay sau khi kết thúc sự kiện hoặc trong thời hạn do Bên A quy định.</w:t>
      </w:r>
    </w:p>
    <w:p w14:paraId="204D97E1">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
      </w:r>
    </w:p>
    <w:p w14:paraId="31586FF4">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
      </w:r>
    </w:p>
    <w:p w14:paraId="286B94B9">
      <w:pPr>
        <w:pStyle w:val="13"/>
        <w:numPr>
          <w:ilvl w:val="0"/>
          <w:numId w:val="7"/>
        </w:numPr>
        <w:shd w:val="clear" w:color="auto" w:fill="FFFFFF" w:themeFill="background1"/>
        <w:spacing w:line="24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
      </w:r>
    </w:p>
    <w:p w14:paraId="418AAAEE">
      <w:pPr>
        <w:pStyle w:val="13"/>
        <w:numPr>
          <w:ilvl w:val="1"/>
          <w:numId w:val="2"/>
        </w:numPr>
        <w:shd w:val="clear" w:color="auto" w:fill="FFFFFF" w:themeFill="background1"/>
        <w:tabs>
          <w:tab w:val="left" w:pos="425"/>
        </w:tabs>
        <w:spacing w:line="24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3D8B1DC1">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7C35EAB6">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và có xác nhận của đại diện có thẩm quyền của các Bên.</w:t>
      </w:r>
    </w:p>
    <w:p w14:paraId="277DD703">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pPr>
        <w:pStyle w:val="13"/>
        <w:numPr>
          <w:ilvl w:val="0"/>
          <w:numId w:val="7"/>
        </w:numPr>
        <w:shd w:val="clear" w:color="auto" w:fill="FFFFFF" w:themeFill="background1"/>
        <w:tabs>
          <w:tab w:val="left" w:pos="425"/>
        </w:tabs>
        <w:spacing w:line="24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pPr>
        <w:shd w:val="clear" w:color="auto" w:fill="FFFFFF" w:themeFill="background1"/>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51D2F2C8">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76382080">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5B1CFFC9">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pPr>
        <w:shd w:val="clear" w:color="auto" w:fill="FFFFFF" w:themeFill="background1"/>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{BenBEmail}</w:t>
      </w:r>
    </w:p>
    <w:p w14:paraId="12048D55">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4E9B2BA1">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206C61E5">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0032BC">
      <w:pPr>
        <w:shd w:val="clear" w:color="auto" w:fill="FFFFFF" w:themeFill="background1"/>
        <w:ind w:left="320" w:leftChars="100"/>
        <w:rPr>
          <w:rFonts w:ascii="Times New Roman" w:hAnsi="Times New Roman"/>
          <w:sz w:val="26"/>
          <w:szCs w:val="26"/>
          <w:lang w:eastAsia="zh-CN"/>
        </w:rPr>
      </w:pPr>
    </w:p>
    <w:p w14:paraId="246358AC">
      <w:pPr>
        <w:shd w:val="clear" w:color="auto" w:fill="FFFFFF" w:themeFill="background1"/>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5323DD0A">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6FA98AC2">
      <w:pPr>
        <w:pStyle w:val="16"/>
        <w:numPr>
          <w:ilvl w:val="0"/>
          <w:numId w:val="7"/>
        </w:numPr>
        <w:jc w:val="both"/>
        <w:rPr>
          <w:sz w:val="26"/>
          <w:szCs w:val="26"/>
        </w:rPr>
      </w:pPr>
      <w:r>
        <w:rPr>
          <w:sz w:val="26"/>
          <w:szCs w:val="26"/>
        </w:rPr>
        <w:t>Hợp đồng này và các Phụ lục, Biên bản phát sinh, Biên bản nghiệm thu, Biên bản quyết toán (nếu có) là một thể thống nhất và có giá trị pháp lý như nhau trong quá trình thực hiện Hợp đồng.</w:t>
      </w:r>
    </w:p>
    <w:p w14:paraId="008651DF">
      <w:pPr>
        <w:pStyle w:val="16"/>
        <w:numPr>
          <w:ilvl w:val="0"/>
          <w:numId w:val="7"/>
        </w:numPr>
        <w:shd w:val="clear" w:color="auto" w:fill="FFFFFF" w:themeFill="background1"/>
        <w:jc w:val="both"/>
        <w:rPr>
          <w:bCs/>
          <w:sz w:val="26"/>
          <w:szCs w:val="26"/>
        </w:rPr>
      </w:pPr>
      <w:r>
        <w:rPr>
          <w:bCs/>
          <w:sz w:val="26"/>
          <w:szCs w:val="26"/>
        </w:rPr>
        <w:t>Hợp đồng được xem là hoàn thành và tự động thanh lý khi:</w:t>
      </w:r>
    </w:p>
    <w:p w14:paraId="40EBBDA2">
      <w:pPr>
        <w:pStyle w:val="13"/>
        <w:numPr>
          <w:ilvl w:val="0"/>
          <w:numId w:val="13"/>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87D7EFE">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pPr>
        <w:pStyle w:val="13"/>
        <w:numPr>
          <w:ilvl w:val="0"/>
          <w:numId w:val="7"/>
        </w:numPr>
        <w:shd w:val="clear" w:color="auto" w:fill="FFFFFF" w:themeFill="background1"/>
        <w:spacing w:line="24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pPr>
        <w:pStyle w:val="13"/>
        <w:shd w:val="clear" w:color="auto" w:fill="FFFFFF" w:themeFill="background1"/>
        <w:spacing w:after="0" w:line="240" w:lineRule="auto"/>
        <w:ind w:left="360"/>
        <w:contextualSpacing/>
        <w:jc w:val="both"/>
        <w:rPr>
          <w:rFonts w:ascii="Times New Roman" w:hAnsi="Times New Roman"/>
          <w:sz w:val="26"/>
          <w:szCs w:val="26"/>
          <w:lang w:val="pt-BR" w:eastAsia="zh-CN"/>
        </w:rPr>
      </w:pPr>
    </w:p>
    <w:p w14:paraId="0C81BE19">
      <w:pPr>
        <w:shd w:val="clear" w:color="auto" w:fill="FFFFFF" w:themeFill="background1"/>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ind w:firstLine="638" w:firstLineChars="266"/>
        <w:rPr>
          <w:rFonts w:ascii="Times New Roman" w:hAnsi="Times New Roman"/>
          <w:sz w:val="24"/>
          <w:szCs w:val="24"/>
          <w:lang w:val="fr-FR"/>
        </w:rPr>
      </w:pPr>
    </w:p>
    <w:p w14:paraId="254E3463">
      <w:pPr>
        <w:shd w:val="clear" w:color="auto" w:fill="FFFFFF" w:themeFill="background1"/>
        <w:tabs>
          <w:tab w:val="left" w:pos="6015"/>
        </w:tabs>
        <w:ind w:firstLine="638" w:firstLineChars="266"/>
        <w:rPr>
          <w:rFonts w:ascii="Times New Roman" w:hAnsi="Times New Roman"/>
          <w:sz w:val="24"/>
          <w:szCs w:val="24"/>
          <w:lang w:val="fr-FR"/>
        </w:rPr>
      </w:pPr>
    </w:p>
    <w:p w14:paraId="443C72D6">
      <w:pPr>
        <w:shd w:val="clear" w:color="auto" w:fill="FFFFFF" w:themeFill="background1"/>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jc w:val="both"/>
        <w:rPr>
          <w:rFonts w:ascii="Times New Roman" w:hAnsi="Times New Roman"/>
          <w:iCs/>
          <w:sz w:val="24"/>
          <w:szCs w:val="24"/>
        </w:rPr>
      </w:pPr>
    </w:p>
    <w:p w14:paraId="023FBF80">
      <w:pPr>
        <w:shd w:val="clear" w:color="auto" w:fill="FFFFFF" w:themeFill="background1"/>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12D82"/>
    <w:rsid w:val="00016410"/>
    <w:rsid w:val="0004780B"/>
    <w:rsid w:val="00061ED5"/>
    <w:rsid w:val="00065901"/>
    <w:rsid w:val="00072A3E"/>
    <w:rsid w:val="00094445"/>
    <w:rsid w:val="000A2E62"/>
    <w:rsid w:val="000A3F80"/>
    <w:rsid w:val="000B3C4A"/>
    <w:rsid w:val="000B5A9C"/>
    <w:rsid w:val="000E09D7"/>
    <w:rsid w:val="00102468"/>
    <w:rsid w:val="00123BA5"/>
    <w:rsid w:val="00130A5F"/>
    <w:rsid w:val="00135760"/>
    <w:rsid w:val="00136405"/>
    <w:rsid w:val="001413F5"/>
    <w:rsid w:val="00143776"/>
    <w:rsid w:val="001662CD"/>
    <w:rsid w:val="00167BC9"/>
    <w:rsid w:val="00173325"/>
    <w:rsid w:val="00187D3A"/>
    <w:rsid w:val="00192297"/>
    <w:rsid w:val="001A0875"/>
    <w:rsid w:val="001A633A"/>
    <w:rsid w:val="001B5238"/>
    <w:rsid w:val="001D1389"/>
    <w:rsid w:val="001D627F"/>
    <w:rsid w:val="001E79C3"/>
    <w:rsid w:val="001F0E9E"/>
    <w:rsid w:val="001F48A8"/>
    <w:rsid w:val="001F626C"/>
    <w:rsid w:val="00212A74"/>
    <w:rsid w:val="00216DF1"/>
    <w:rsid w:val="00221B1F"/>
    <w:rsid w:val="002321B7"/>
    <w:rsid w:val="00234DA1"/>
    <w:rsid w:val="0026038D"/>
    <w:rsid w:val="0026208A"/>
    <w:rsid w:val="002621E4"/>
    <w:rsid w:val="00274371"/>
    <w:rsid w:val="00277B24"/>
    <w:rsid w:val="00280277"/>
    <w:rsid w:val="002807F3"/>
    <w:rsid w:val="00284C22"/>
    <w:rsid w:val="002A20B3"/>
    <w:rsid w:val="002A59F8"/>
    <w:rsid w:val="002C5B73"/>
    <w:rsid w:val="002C70DD"/>
    <w:rsid w:val="003035E1"/>
    <w:rsid w:val="003219FA"/>
    <w:rsid w:val="00330B6D"/>
    <w:rsid w:val="003316E8"/>
    <w:rsid w:val="00333045"/>
    <w:rsid w:val="00340C57"/>
    <w:rsid w:val="003568EF"/>
    <w:rsid w:val="00357C3B"/>
    <w:rsid w:val="003A366E"/>
    <w:rsid w:val="003A7C9C"/>
    <w:rsid w:val="003B0AFE"/>
    <w:rsid w:val="003B75A8"/>
    <w:rsid w:val="003C1952"/>
    <w:rsid w:val="003C5B3F"/>
    <w:rsid w:val="003D7230"/>
    <w:rsid w:val="003E3A6C"/>
    <w:rsid w:val="003E50AA"/>
    <w:rsid w:val="003E59F9"/>
    <w:rsid w:val="00416302"/>
    <w:rsid w:val="004174FE"/>
    <w:rsid w:val="0042433F"/>
    <w:rsid w:val="00440BAA"/>
    <w:rsid w:val="00443471"/>
    <w:rsid w:val="0046718D"/>
    <w:rsid w:val="00474A69"/>
    <w:rsid w:val="00485780"/>
    <w:rsid w:val="00494ADB"/>
    <w:rsid w:val="00494B79"/>
    <w:rsid w:val="004B6904"/>
    <w:rsid w:val="004C52E5"/>
    <w:rsid w:val="004D5319"/>
    <w:rsid w:val="004D5B39"/>
    <w:rsid w:val="004E2A7A"/>
    <w:rsid w:val="004F3490"/>
    <w:rsid w:val="00513695"/>
    <w:rsid w:val="0052124B"/>
    <w:rsid w:val="00533334"/>
    <w:rsid w:val="005402EB"/>
    <w:rsid w:val="00552A63"/>
    <w:rsid w:val="005637B2"/>
    <w:rsid w:val="00585AA6"/>
    <w:rsid w:val="00591B88"/>
    <w:rsid w:val="005B7867"/>
    <w:rsid w:val="005D2953"/>
    <w:rsid w:val="005F60ED"/>
    <w:rsid w:val="006001B5"/>
    <w:rsid w:val="00602EF0"/>
    <w:rsid w:val="006046F9"/>
    <w:rsid w:val="00626BE4"/>
    <w:rsid w:val="006418DB"/>
    <w:rsid w:val="006532F3"/>
    <w:rsid w:val="006549D7"/>
    <w:rsid w:val="0066547C"/>
    <w:rsid w:val="00673FA6"/>
    <w:rsid w:val="00674381"/>
    <w:rsid w:val="00676759"/>
    <w:rsid w:val="006803C1"/>
    <w:rsid w:val="00693FCB"/>
    <w:rsid w:val="00696666"/>
    <w:rsid w:val="006A63D8"/>
    <w:rsid w:val="006B09BB"/>
    <w:rsid w:val="006D4645"/>
    <w:rsid w:val="006D50C3"/>
    <w:rsid w:val="006E1356"/>
    <w:rsid w:val="007014A9"/>
    <w:rsid w:val="00713B60"/>
    <w:rsid w:val="00726AD7"/>
    <w:rsid w:val="007318C3"/>
    <w:rsid w:val="007539F5"/>
    <w:rsid w:val="00792CB2"/>
    <w:rsid w:val="007A0025"/>
    <w:rsid w:val="007B3165"/>
    <w:rsid w:val="007B5500"/>
    <w:rsid w:val="007B585F"/>
    <w:rsid w:val="007B6A57"/>
    <w:rsid w:val="007C0581"/>
    <w:rsid w:val="007C768C"/>
    <w:rsid w:val="007E5737"/>
    <w:rsid w:val="007F156B"/>
    <w:rsid w:val="0080338F"/>
    <w:rsid w:val="00837B98"/>
    <w:rsid w:val="00842719"/>
    <w:rsid w:val="00847F11"/>
    <w:rsid w:val="0086774A"/>
    <w:rsid w:val="0087371F"/>
    <w:rsid w:val="00876183"/>
    <w:rsid w:val="0088514A"/>
    <w:rsid w:val="00886485"/>
    <w:rsid w:val="00894DA6"/>
    <w:rsid w:val="008A764C"/>
    <w:rsid w:val="008B096F"/>
    <w:rsid w:val="008B738E"/>
    <w:rsid w:val="008C007C"/>
    <w:rsid w:val="008D058F"/>
    <w:rsid w:val="008D2846"/>
    <w:rsid w:val="00910BFB"/>
    <w:rsid w:val="00911E67"/>
    <w:rsid w:val="00917C41"/>
    <w:rsid w:val="00921076"/>
    <w:rsid w:val="0092493D"/>
    <w:rsid w:val="00927120"/>
    <w:rsid w:val="009422C2"/>
    <w:rsid w:val="0094318C"/>
    <w:rsid w:val="00952607"/>
    <w:rsid w:val="00953A75"/>
    <w:rsid w:val="00957EE9"/>
    <w:rsid w:val="009655BE"/>
    <w:rsid w:val="00967AEE"/>
    <w:rsid w:val="009C4A41"/>
    <w:rsid w:val="00A15893"/>
    <w:rsid w:val="00A24D69"/>
    <w:rsid w:val="00A32781"/>
    <w:rsid w:val="00A34830"/>
    <w:rsid w:val="00A620E6"/>
    <w:rsid w:val="00A74704"/>
    <w:rsid w:val="00A7797B"/>
    <w:rsid w:val="00A80820"/>
    <w:rsid w:val="00AC55BA"/>
    <w:rsid w:val="00AE4AFE"/>
    <w:rsid w:val="00AE7187"/>
    <w:rsid w:val="00B1220C"/>
    <w:rsid w:val="00B36994"/>
    <w:rsid w:val="00B52B66"/>
    <w:rsid w:val="00B55BB1"/>
    <w:rsid w:val="00B80FBA"/>
    <w:rsid w:val="00B90ACB"/>
    <w:rsid w:val="00B93026"/>
    <w:rsid w:val="00BB0C06"/>
    <w:rsid w:val="00BC182B"/>
    <w:rsid w:val="00BD142A"/>
    <w:rsid w:val="00BE6247"/>
    <w:rsid w:val="00C0121F"/>
    <w:rsid w:val="00C01C2E"/>
    <w:rsid w:val="00C37FE3"/>
    <w:rsid w:val="00C42539"/>
    <w:rsid w:val="00C42D39"/>
    <w:rsid w:val="00C47514"/>
    <w:rsid w:val="00C67AF2"/>
    <w:rsid w:val="00C73896"/>
    <w:rsid w:val="00C74F8A"/>
    <w:rsid w:val="00C822F3"/>
    <w:rsid w:val="00C86ABF"/>
    <w:rsid w:val="00C8708F"/>
    <w:rsid w:val="00CB0374"/>
    <w:rsid w:val="00CC2672"/>
    <w:rsid w:val="00CE7B29"/>
    <w:rsid w:val="00D02A76"/>
    <w:rsid w:val="00D05A21"/>
    <w:rsid w:val="00D06470"/>
    <w:rsid w:val="00D10133"/>
    <w:rsid w:val="00D1150D"/>
    <w:rsid w:val="00D22F9A"/>
    <w:rsid w:val="00D260A7"/>
    <w:rsid w:val="00D42CEC"/>
    <w:rsid w:val="00D54C58"/>
    <w:rsid w:val="00D60239"/>
    <w:rsid w:val="00D768D6"/>
    <w:rsid w:val="00D8045A"/>
    <w:rsid w:val="00D8440C"/>
    <w:rsid w:val="00DA4223"/>
    <w:rsid w:val="00DA4FBD"/>
    <w:rsid w:val="00DA5EC3"/>
    <w:rsid w:val="00DC32CB"/>
    <w:rsid w:val="00DD09CD"/>
    <w:rsid w:val="00DD162A"/>
    <w:rsid w:val="00DF1FE7"/>
    <w:rsid w:val="00DF5C49"/>
    <w:rsid w:val="00E04342"/>
    <w:rsid w:val="00E276E7"/>
    <w:rsid w:val="00E34D65"/>
    <w:rsid w:val="00E71003"/>
    <w:rsid w:val="00E71960"/>
    <w:rsid w:val="00E813BD"/>
    <w:rsid w:val="00E82BC7"/>
    <w:rsid w:val="00E83712"/>
    <w:rsid w:val="00EA02AA"/>
    <w:rsid w:val="00EA26A2"/>
    <w:rsid w:val="00EA5D9E"/>
    <w:rsid w:val="00EB6295"/>
    <w:rsid w:val="00EC7F11"/>
    <w:rsid w:val="00ED5584"/>
    <w:rsid w:val="00ED576F"/>
    <w:rsid w:val="00EE1739"/>
    <w:rsid w:val="00EF2B4E"/>
    <w:rsid w:val="00F11316"/>
    <w:rsid w:val="00F120BF"/>
    <w:rsid w:val="00F122C8"/>
    <w:rsid w:val="00F22D9E"/>
    <w:rsid w:val="00F2467A"/>
    <w:rsid w:val="00F255AA"/>
    <w:rsid w:val="00F30099"/>
    <w:rsid w:val="00F320E0"/>
    <w:rsid w:val="00F33427"/>
    <w:rsid w:val="00F47F21"/>
    <w:rsid w:val="00F51A5F"/>
    <w:rsid w:val="00F639BE"/>
    <w:rsid w:val="00F64CA3"/>
    <w:rsid w:val="00F663A1"/>
    <w:rsid w:val="00F81BD8"/>
    <w:rsid w:val="00F860F7"/>
    <w:rsid w:val="00F91758"/>
    <w:rsid w:val="00F93014"/>
    <w:rsid w:val="00F94D56"/>
    <w:rsid w:val="00FA6FD7"/>
    <w:rsid w:val="00FB30D4"/>
    <w:rsid w:val="00FC3572"/>
    <w:rsid w:val="00FC43D6"/>
    <w:rsid w:val="00FD01B5"/>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B93A83"/>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29569B"/>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44578"/>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487AFB"/>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665409"/>
    <w:rsid w:val="229E7CD7"/>
    <w:rsid w:val="22A266DE"/>
    <w:rsid w:val="22B91B86"/>
    <w:rsid w:val="22D92E1E"/>
    <w:rsid w:val="2305432C"/>
    <w:rsid w:val="230B610D"/>
    <w:rsid w:val="23370256"/>
    <w:rsid w:val="23536501"/>
    <w:rsid w:val="2377323E"/>
    <w:rsid w:val="239462AE"/>
    <w:rsid w:val="239A46F7"/>
    <w:rsid w:val="23A75F8B"/>
    <w:rsid w:val="23BE2559"/>
    <w:rsid w:val="23C245B7"/>
    <w:rsid w:val="23DC09E4"/>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8250D"/>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16106"/>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8102A0"/>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AE3531"/>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100E00"/>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6F440E"/>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027FCA"/>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234DA1"/>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5F7C1B"/>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0C6580"/>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1E25E12"/>
    <w:rsid w:val="624060C2"/>
    <w:rsid w:val="62C216A0"/>
    <w:rsid w:val="62C94D21"/>
    <w:rsid w:val="62FC09F3"/>
    <w:rsid w:val="632366B5"/>
    <w:rsid w:val="632927BC"/>
    <w:rsid w:val="632C3741"/>
    <w:rsid w:val="63723EB5"/>
    <w:rsid w:val="63806A4E"/>
    <w:rsid w:val="63980872"/>
    <w:rsid w:val="639F3A80"/>
    <w:rsid w:val="63C329BB"/>
    <w:rsid w:val="63E663F3"/>
    <w:rsid w:val="641F31CC"/>
    <w:rsid w:val="64204DCB"/>
    <w:rsid w:val="6431707D"/>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341F8D"/>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011EED"/>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10F6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Pages>
  <Words>2068</Words>
  <Characters>7921</Characters>
  <Lines>1</Lines>
  <Paragraphs>1</Paragraphs>
  <TotalTime>3</TotalTime>
  <ScaleCrop>false</ScaleCrop>
  <LinksUpToDate>false</LinksUpToDate>
  <CharactersWithSpaces>9898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2026-06-10T06:29:04Z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