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jpg" ContentType="image/jpeg"/>
  <Override PartName="/word/media/rId28.jpg" ContentType="image/jpeg"/>
  <Override PartName="/word/media/rId40.jpg" ContentType="image/jpeg"/>
  <Override PartName="/word/media/rId37.jpg" ContentType="image/jpeg"/>
  <Override PartName="/word/media/rId3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Vivid</w:t>
      </w:r>
      <w:r>
        <w:t xml:space="preserve"> </w:t>
      </w:r>
      <w:r>
        <w:t xml:space="preserve">Volcano:</w:t>
      </w:r>
      <w:r>
        <w:t xml:space="preserve"> </w:t>
      </w:r>
      <w:r>
        <w:t xml:space="preserve">Empowering</w:t>
      </w:r>
      <w:r>
        <w:t xml:space="preserve"> </w:t>
      </w:r>
      <w:r>
        <w:t xml:space="preserve">Non-Bioinformaticians</w:t>
      </w:r>
      <w:r>
        <w:t xml:space="preserve"> </w:t>
      </w:r>
      <w:r>
        <w:t xml:space="preserve">to</w:t>
      </w:r>
      <w:r>
        <w:t xml:space="preserve"> </w:t>
      </w:r>
      <w:r>
        <w:t xml:space="preserve">Analyze</w:t>
      </w:r>
      <w:r>
        <w:t xml:space="preserve"> </w:t>
      </w:r>
      <w:r>
        <w:t xml:space="preserve">Pre-Processed</w:t>
      </w:r>
      <w:r>
        <w:t xml:space="preserve"> </w:t>
      </w:r>
      <w:r>
        <w:t xml:space="preserve">Omics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Tomasz</w:t>
      </w:r>
      <w:r>
        <w:t xml:space="preserve"> </w:t>
      </w:r>
      <w:r>
        <w:t xml:space="preserve">M.Stępkowski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Xc959304ed027cffb70e83ba62135f604def2d50"/>
    <w:p>
      <w:pPr>
        <w:pStyle w:val="Heading6"/>
      </w:pPr>
      <w:r>
        <w:t xml:space="preserve">DatViseR - Freelance R programmer, Warsaw, Poland</w:t>
      </w:r>
    </w:p>
    <w:bookmarkEnd w:id="20"/>
    <w:bookmarkStart w:id="21" w:name="section"/>
    <w:p>
      <w:pPr>
        <w:pStyle w:val="Heading6"/>
      </w:pPr>
      <w:r>
        <w:t xml:space="preserve">2025-03-26</w:t>
      </w:r>
    </w:p>
    <w:bookmarkEnd w:id="21"/>
    <w:bookmarkStart w:id="22" w:name="Xb5df706f78d4bfc4dd8295943b32efad90725ed"/>
    <w:p>
      <w:pPr>
        <w:pStyle w:val="Heading6"/>
      </w:pPr>
      <w:r>
        <w:t xml:space="preserve">key words: R ,R Shiny, Bioinformatics, Omics, Proteomics, Transcriptomics, Genomics , Volcano Plot, Gene Set Enrichment Analysis, Omics data visualisation, Omics data exploration</w:t>
      </w:r>
    </w:p>
    <w:bookmarkEnd w:id="22"/>
    <w:bookmarkStart w:id="23" w:name="summary"/>
    <w:p>
      <w:pPr>
        <w:pStyle w:val="Heading1"/>
      </w:pPr>
      <w:r>
        <w:t xml:space="preserve">Summary</w:t>
      </w:r>
    </w:p>
    <w:p>
      <w:pPr>
        <w:pStyle w:val="FirstParagraph"/>
      </w:pPr>
      <w:r>
        <w:t xml:space="preserve">Vivid Volcano is an R Shiny web application – an intuitive tool that</w:t>
      </w:r>
      <w:r>
        <w:t xml:space="preserve"> </w:t>
      </w:r>
      <w:r>
        <w:t xml:space="preserve">helps experimental scientists with no bioinformatics background explore</w:t>
      </w:r>
      <w:r>
        <w:t xml:space="preserve"> </w:t>
      </w:r>
      <w:r>
        <w:t xml:space="preserve">and analyze pre-processed omics data. It enables users to perform</w:t>
      </w:r>
      <w:r>
        <w:t xml:space="preserve"> </w:t>
      </w:r>
      <w:r>
        <w:t xml:space="preserve">crucial bioinformatic analyses without the help of specialists. With</w:t>
      </w:r>
      <w:r>
        <w:t xml:space="preserve"> </w:t>
      </w:r>
      <w:r>
        <w:t xml:space="preserve">Vivid Volcano, one can create highly customizable, publication-ready</w:t>
      </w:r>
      <w:r>
        <w:t xml:space="preserve"> </w:t>
      </w:r>
      <w:r>
        <w:t xml:space="preserve">volcano plots and perform comprehensive data exploration, and gene</w:t>
      </w:r>
      <w:r>
        <w:t xml:space="preserve"> </w:t>
      </w:r>
      <w:r>
        <w:t xml:space="preserve">ontology (GO) enrichment analysis. Users can download variously</w:t>
      </w:r>
      <w:r>
        <w:t xml:space="preserve"> </w:t>
      </w:r>
      <w:r>
        <w:t xml:space="preserve">formatted publication-ready plots and neatly formatted tables that</w:t>
      </w:r>
      <w:r>
        <w:t xml:space="preserve"> </w:t>
      </w:r>
      <w:r>
        <w:t xml:space="preserve">adhere to scientific standards. Vivid Volcano empowers both exploratory</w:t>
      </w:r>
      <w:r>
        <w:t xml:space="preserve"> </w:t>
      </w:r>
      <w:r>
        <w:t xml:space="preserve">and explanatory data analysis.</w:t>
      </w:r>
    </w:p>
    <w:bookmarkEnd w:id="23"/>
    <w:bookmarkStart w:id="25" w:name="statement-of-need"/>
    <w:p>
      <w:pPr>
        <w:pStyle w:val="Heading1"/>
      </w:pPr>
      <w:r>
        <w:t xml:space="preserve">Statement of need</w:t>
      </w:r>
    </w:p>
    <w:p>
      <w:pPr>
        <w:pStyle w:val="FirstParagraph"/>
      </w:pPr>
      <w:r>
        <w:t xml:space="preserve">Modern biological research relies heavily on omics technologies</w:t>
      </w:r>
      <w:r>
        <w:t xml:space="preserve"> </w:t>
      </w:r>
      <w:r>
        <w:t xml:space="preserve">(genomics, proteomics, transcriptomics, etc.) that generate large,</w:t>
      </w:r>
      <w:r>
        <w:t xml:space="preserve"> </w:t>
      </w:r>
      <w:r>
        <w:t xml:space="preserve">complex datasets requiring specialized analysis and processing by</w:t>
      </w:r>
      <w:r>
        <w:t xml:space="preserve"> </w:t>
      </w:r>
      <w:r>
        <w:t xml:space="preserve">bioinformaticians – experts with a unique combination of programming,</w:t>
      </w:r>
      <w:r>
        <w:t xml:space="preserve"> </w:t>
      </w:r>
      <w:r>
        <w:t xml:space="preserve">statistics, and data science skills blended with biology domain</w:t>
      </w:r>
      <w:r>
        <w:t xml:space="preserve"> </w:t>
      </w:r>
      <w:r>
        <w:t xml:space="preserve">knowledge</w:t>
      </w:r>
      <w:r>
        <w:t xml:space="preserve">(Manzoni et al. 2018)</w:t>
      </w:r>
      <w:r>
        <w:t xml:space="preserve"> </w:t>
      </w:r>
      <w:r>
        <w:t xml:space="preserve">. These experts build analysis pipelines which</w:t>
      </w:r>
      <w:r>
        <w:t xml:space="preserve"> </w:t>
      </w:r>
      <w:r>
        <w:t xml:space="preserve">produce pre-processed data conveying metadata on experiments and</w:t>
      </w:r>
      <w:r>
        <w:t xml:space="preserve"> </w:t>
      </w:r>
      <w:r>
        <w:t xml:space="preserve">statistical results for the changes in expression of thousands of</w:t>
      </w:r>
      <w:r>
        <w:t xml:space="preserve"> </w:t>
      </w:r>
      <w:r>
        <w:t xml:space="preserve">proteins, genes, etc. However, to draw valid biological conclusions,</w:t>
      </w:r>
      <w:r>
        <w:t xml:space="preserve"> </w:t>
      </w:r>
      <w:r>
        <w:t xml:space="preserve">this pre-processed data must be explored and explained by subdomain</w:t>
      </w:r>
      <w:r>
        <w:t xml:space="preserve"> </w:t>
      </w:r>
      <w:r>
        <w:t xml:space="preserve">experts who are usually experimentalists who designed the experiments</w:t>
      </w:r>
      <w:r>
        <w:t xml:space="preserve"> </w:t>
      </w:r>
      <w:r>
        <w:t xml:space="preserve">but often do not have strong computational skills enabling them to</w:t>
      </w:r>
      <w:r>
        <w:t xml:space="preserve"> </w:t>
      </w:r>
      <w:r>
        <w:t xml:space="preserve">effectively explore data and visualize crucial conclusions. Despite the</w:t>
      </w:r>
      <w:r>
        <w:t xml:space="preserve"> </w:t>
      </w:r>
      <w:r>
        <w:t xml:space="preserve">widespread adoption of omics technologies in biological research, many</w:t>
      </w:r>
      <w:r>
        <w:t xml:space="preserve"> </w:t>
      </w:r>
      <w:r>
        <w:t xml:space="preserve">experimental scientists struggle with data analysis due to technical</w:t>
      </w:r>
      <w:r>
        <w:t xml:space="preserve"> </w:t>
      </w:r>
      <w:r>
        <w:t xml:space="preserve">barriers and communication challenges between computational and</w:t>
      </w:r>
      <w:r>
        <w:t xml:space="preserve"> </w:t>
      </w:r>
      <w:r>
        <w:t xml:space="preserve">experimental disciplines, even with bioinformatician support.</w:t>
      </w:r>
    </w:p>
    <w:p>
      <w:pPr>
        <w:pStyle w:val="BodyText"/>
      </w:pPr>
      <w:r>
        <w:t xml:space="preserve">Vivid Volcano was designed with two basic aims: 1. Empowering</w:t>
      </w:r>
      <w:r>
        <w:t xml:space="preserve"> </w:t>
      </w:r>
      <w:r>
        <w:t xml:space="preserve">experimental biologists with a tool that can help them explore and</w:t>
      </w:r>
      <w:r>
        <w:t xml:space="preserve"> </w:t>
      </w:r>
      <w:r>
        <w:t xml:space="preserve">analyze pre-processed omics data on their own 2. Lowering the workload</w:t>
      </w:r>
      <w:r>
        <w:t xml:space="preserve"> </w:t>
      </w:r>
      <w:r>
        <w:t xml:space="preserve">for bioinformaticians who can focus on more statistically and</w:t>
      </w:r>
      <w:r>
        <w:t xml:space="preserve"> </w:t>
      </w:r>
      <w:r>
        <w:t xml:space="preserve">computationally challenging tasks such as integration of complex</w:t>
      </w:r>
      <w:r>
        <w:t xml:space="preserve"> </w:t>
      </w:r>
      <w:r>
        <w:t xml:space="preserve">multiomics data</w:t>
      </w:r>
    </w:p>
    <w:p>
      <w:pPr>
        <w:pStyle w:val="BodyText"/>
      </w:pPr>
      <w:r>
        <w:t xml:space="preserve">Vivid Volcano addresses a critical need in the biological research</w:t>
      </w:r>
      <w:r>
        <w:t xml:space="preserve"> </w:t>
      </w:r>
      <w:r>
        <w:t xml:space="preserve">community by empowering wet-lab scientists to independently analyze and</w:t>
      </w:r>
      <w:r>
        <w:t xml:space="preserve"> </w:t>
      </w:r>
      <w:r>
        <w:t xml:space="preserve">interpret preprocessed omics data without requiring programming</w:t>
      </w:r>
      <w:r>
        <w:t xml:space="preserve"> </w:t>
      </w:r>
      <w:r>
        <w:t xml:space="preserve">expertise or extensive bioinformatics support. The application provides</w:t>
      </w:r>
      <w:r>
        <w:t xml:space="preserve"> </w:t>
      </w:r>
      <w:r>
        <w:t xml:space="preserve">an accessible interface for uploading and diagnosing preprocessed omics</w:t>
      </w:r>
      <w:r>
        <w:t xml:space="preserve"> </w:t>
      </w:r>
      <w:r>
        <w:t xml:space="preserve">data, performing customized statistical analyses including gene set</w:t>
      </w:r>
      <w:r>
        <w:t xml:space="preserve"> </w:t>
      </w:r>
      <w:r>
        <w:t xml:space="preserve">enrichment analysis across more than 8,000 GO categories, and generating</w:t>
      </w:r>
      <w:r>
        <w:t xml:space="preserve"> </w:t>
      </w:r>
      <w:r>
        <w:t xml:space="preserve">publication-ready visualizations. Unlike many existing tools, Vivid</w:t>
      </w:r>
      <w:r>
        <w:t xml:space="preserve"> </w:t>
      </w:r>
      <w:r>
        <w:t xml:space="preserve">Volcano maintains a simple and efficient design that does not rely on</w:t>
      </w:r>
      <w:r>
        <w:t xml:space="preserve"> </w:t>
      </w:r>
      <w:r>
        <w:t xml:space="preserve">Bioconductor libraries, making it more accessible and easier to</w:t>
      </w:r>
      <w:r>
        <w:t xml:space="preserve"> </w:t>
      </w:r>
      <w:r>
        <w:t xml:space="preserve">maintain. Vivid Volcano was designed to provide a smooth and intuitive</w:t>
      </w:r>
      <w:r>
        <w:t xml:space="preserve"> </w:t>
      </w:r>
      <w:r>
        <w:t xml:space="preserve">user experience. For more advanced users who would like to validate the</w:t>
      </w:r>
      <w:r>
        <w:t xml:space="preserve"> </w:t>
      </w:r>
      <w:r>
        <w:t xml:space="preserve">under-the-hood processes, the application also implements a custom</w:t>
      </w:r>
      <w:r>
        <w:t xml:space="preserve"> </w:t>
      </w:r>
      <w:r>
        <w:t xml:space="preserve">process log system that tracks data processing outcomes, facilitating</w:t>
      </w:r>
      <w:r>
        <w:t xml:space="preserve"> </w:t>
      </w:r>
      <w:r>
        <w:t xml:space="preserve">debugging and enabling analysis of app functionality. These features</w:t>
      </w:r>
      <w:r>
        <w:t xml:space="preserve"> </w:t>
      </w:r>
      <w:r>
        <w:t xml:space="preserve">collectively enable experimental biologists to gain deeper insights from</w:t>
      </w:r>
      <w:r>
        <w:t xml:space="preserve"> </w:t>
      </w:r>
      <w:r>
        <w:t xml:space="preserve">their omics data, accelerate research workflows, and produce</w:t>
      </w:r>
      <w:r>
        <w:t xml:space="preserve"> </w:t>
      </w:r>
      <w:r>
        <w:t xml:space="preserve">publication-quality outputs without advanced computational skills.</w:t>
      </w:r>
    </w:p>
    <w:p>
      <w:pPr>
        <w:pStyle w:val="BodyText"/>
      </w:pPr>
      <w:r>
        <w:t xml:space="preserve">Vivid Volcano has been designed based on firsthand experience with the</w:t>
      </w:r>
      <w:r>
        <w:t xml:space="preserve"> </w:t>
      </w:r>
      <w:r>
        <w:t xml:space="preserve">challenges faced by experimental biologists working with omics data and</w:t>
      </w:r>
      <w:r>
        <w:t xml:space="preserve"> </w:t>
      </w:r>
      <w:r>
        <w:t xml:space="preserve">aims to provide comprehensive yet accessible solutions for generating</w:t>
      </w:r>
      <w:r>
        <w:t xml:space="preserve"> </w:t>
      </w:r>
      <w:r>
        <w:t xml:space="preserve">publication-ready outputs from preprocessed omics datasets.</w:t>
      </w:r>
    </w:p>
    <w:p>
      <w:pPr>
        <w:pStyle w:val="BodyText"/>
      </w:pPr>
      <w:r>
        <w:t xml:space="preserve">The application is available online at</w:t>
      </w:r>
      <w:r>
        <w:t xml:space="preserve"> </w:t>
      </w:r>
      <w:hyperlink r:id="rId24">
        <w:r>
          <w:rPr>
            <w:rStyle w:val="Hyperlink"/>
          </w:rPr>
          <w:t xml:space="preserve">https://datviser-vivid-volcano.share.connect.posit.cloud/</w:t>
        </w:r>
      </w:hyperlink>
      <w:r>
        <w:t xml:space="preserve">, making it</w:t>
      </w:r>
      <w:r>
        <w:t xml:space="preserve"> </w:t>
      </w:r>
      <w:r>
        <w:t xml:space="preserve">readily accessible to researchers worldwide.</w:t>
      </w:r>
    </w:p>
    <w:bookmarkEnd w:id="25"/>
    <w:bookmarkStart w:id="26" w:name="technical-description-and-implementation"/>
    <w:p>
      <w:pPr>
        <w:pStyle w:val="Heading1"/>
      </w:pPr>
      <w:r>
        <w:t xml:space="preserve">Technical description and implementation</w:t>
      </w:r>
    </w:p>
    <w:p>
      <w:pPr>
        <w:pStyle w:val="FirstParagraph"/>
      </w:pPr>
      <w:r>
        <w:t xml:space="preserve">Vivid Volcano is built as a modular R Shiny web application leveraging</w:t>
      </w:r>
      <w:r>
        <w:t xml:space="preserve"> </w:t>
      </w:r>
      <w:r>
        <w:t xml:space="preserve">the robust reactive programming model that Shiny provides. The</w:t>
      </w:r>
      <w:r>
        <w:t xml:space="preserve"> </w:t>
      </w:r>
      <w:r>
        <w:t xml:space="preserve">application architecture is characterized by clear separation between</w:t>
      </w:r>
      <w:r>
        <w:t xml:space="preserve"> </w:t>
      </w:r>
      <w:r>
        <w:t xml:space="preserve">the user interface, server logic, and data processing components. The</w:t>
      </w:r>
      <w:r>
        <w:t xml:space="preserve"> </w:t>
      </w:r>
      <w:r>
        <w:t xml:space="preserve">core functionality is implemented in R, with CSS for custom styling and</w:t>
      </w:r>
      <w:r>
        <w:t xml:space="preserve"> </w:t>
      </w:r>
      <w:r>
        <w:t xml:space="preserve">JavaScript for enhanced interactivity. The application utilizes several</w:t>
      </w:r>
      <w:r>
        <w:t xml:space="preserve"> </w:t>
      </w:r>
      <w:r>
        <w:t xml:space="preserve">key R packages, among others: shiny for the web framework (citation),</w:t>
      </w:r>
      <w:r>
        <w:t xml:space="preserve"> </w:t>
      </w:r>
      <w:r>
        <w:t xml:space="preserve">shiny.semantic for user interface (citation), DT for interactive data</w:t>
      </w:r>
      <w:r>
        <w:t xml:space="preserve"> </w:t>
      </w:r>
      <w:r>
        <w:t xml:space="preserve">tables (citation), ggplot2 and plotly for generating publication-quality</w:t>
      </w:r>
      <w:r>
        <w:t xml:space="preserve"> </w:t>
      </w:r>
      <w:r>
        <w:t xml:space="preserve">visualizations(citations), GT for publication ready tables (citation)</w:t>
      </w:r>
      <w:r>
        <w:t xml:space="preserve"> </w:t>
      </w:r>
      <w:r>
        <w:t xml:space="preserve">and shinyjs and shinyalert for improved user experience (citations). For</w:t>
      </w:r>
      <w:r>
        <w:t xml:space="preserve"> </w:t>
      </w:r>
      <w:r>
        <w:t xml:space="preserve">statistical analysis, the application employs basic R operations and</w:t>
      </w:r>
      <w:r>
        <w:t xml:space="preserve"> </w:t>
      </w:r>
      <w:r>
        <w:t xml:space="preserve">custom functions for ontology enrichment that don’t rely on Bioconductor</w:t>
      </w:r>
      <w:r>
        <w:t xml:space="preserve"> </w:t>
      </w:r>
      <w:r>
        <w:t xml:space="preserve">dependencies, making the application more accessible and maintainable.</w:t>
      </w:r>
      <w:r>
        <w:t xml:space="preserve"> </w:t>
      </w:r>
      <w:r>
        <w:t xml:space="preserve">Data processing is handled through dplyr, tidyr, and other tidyverse</w:t>
      </w:r>
      <w:r>
        <w:t xml:space="preserve"> </w:t>
      </w:r>
      <w:r>
        <w:t xml:space="preserve">packages which provide efficient data manipulation capabilities</w:t>
      </w:r>
      <w:r>
        <w:t xml:space="preserve"> </w:t>
      </w:r>
      <w:r>
        <w:t xml:space="preserve">(citation). The application implements a custom logging system to track</w:t>
      </w:r>
      <w:r>
        <w:t xml:space="preserve"> </w:t>
      </w:r>
      <w:r>
        <w:t xml:space="preserve">all data transformations, ensuring transparency and reproducibility of</w:t>
      </w:r>
      <w:r>
        <w:t xml:space="preserve"> </w:t>
      </w:r>
      <w:r>
        <w:t xml:space="preserve">results. Vivid Volcano’s modular design allows for straightforward</w:t>
      </w:r>
      <w:r>
        <w:t xml:space="preserve"> </w:t>
      </w:r>
      <w:r>
        <w:t xml:space="preserve">extension and maintenance, with clearly separated UI modules for data</w:t>
      </w:r>
      <w:r>
        <w:t xml:space="preserve"> </w:t>
      </w:r>
      <w:r>
        <w:t xml:space="preserve">upload, visualization, statistical analysis, and results export. The</w:t>
      </w:r>
      <w:r>
        <w:t xml:space="preserve"> </w:t>
      </w:r>
      <w:r>
        <w:t xml:space="preserve">application is deployed on Posit Connect Cloud (formerly RStudio Cloud),</w:t>
      </w:r>
      <w:r>
        <w:t xml:space="preserve"> </w:t>
      </w:r>
      <w:r>
        <w:t xml:space="preserve">making it accessible via web browser without requiring local</w:t>
      </w:r>
      <w:r>
        <w:t xml:space="preserve"> </w:t>
      </w:r>
      <w:r>
        <w:t xml:space="preserve">installation.</w:t>
      </w:r>
    </w:p>
    <w:bookmarkEnd w:id="26"/>
    <w:bookmarkStart w:id="27" w:name="statistics-and-limitations"/>
    <w:p>
      <w:pPr>
        <w:pStyle w:val="Heading1"/>
      </w:pPr>
      <w:r>
        <w:t xml:space="preserve">Statistics and Limitations</w:t>
      </w:r>
    </w:p>
    <w:p>
      <w:pPr>
        <w:pStyle w:val="FirstParagraph"/>
      </w:pPr>
      <w:r>
        <w:t xml:space="preserve">Vivid Volcano takes an innovative approach to gene set enrichment</w:t>
      </w:r>
      <w:r>
        <w:t xml:space="preserve"> </w:t>
      </w:r>
      <w:r>
        <w:t xml:space="preserve">analysis by prioritizing speed and accessibility without sacrificing</w:t>
      </w:r>
      <w:r>
        <w:t xml:space="preserve"> </w:t>
      </w:r>
      <w:r>
        <w:t xml:space="preserve">essential statistical rigor. Unlike many similar tools, it does not rely</w:t>
      </w:r>
      <w:r>
        <w:t xml:space="preserve"> </w:t>
      </w:r>
      <w:r>
        <w:t xml:space="preserve">on Bioconductor libraries, which makes the application significantly</w:t>
      </w:r>
      <w:r>
        <w:t xml:space="preserve"> </w:t>
      </w:r>
      <w:r>
        <w:t xml:space="preserve">faster, more lightweight, and better suited for web-based deployment and</w:t>
      </w:r>
      <w:r>
        <w:t xml:space="preserve"> </w:t>
      </w:r>
      <w:r>
        <w:t xml:space="preserve">non-technical user. This independence from heavy computational</w:t>
      </w:r>
      <w:r>
        <w:t xml:space="preserve"> </w:t>
      </w:r>
      <w:r>
        <w:t xml:space="preserve">dependencies allows researchers to analyze data quickly in a browser</w:t>
      </w:r>
      <w:r>
        <w:t xml:space="preserve"> </w:t>
      </w:r>
      <w:r>
        <w:t xml:space="preserve">interface, without requiring specialized software installation. Standard</w:t>
      </w:r>
      <w:r>
        <w:t xml:space="preserve"> </w:t>
      </w:r>
      <w:r>
        <w:t xml:space="preserve">Bioconductor packages typically operate on complex data structures and</w:t>
      </w:r>
      <w:r>
        <w:t xml:space="preserve"> </w:t>
      </w:r>
      <w:r>
        <w:t xml:space="preserve">specialized objects that, while powerful for comprehensive analyses,</w:t>
      </w:r>
      <w:r>
        <w:t xml:space="preserve"> </w:t>
      </w:r>
      <w:r>
        <w:t xml:space="preserve">introduce significant computational overhead unsuitable for responsive</w:t>
      </w:r>
      <w:r>
        <w:t xml:space="preserve"> </w:t>
      </w:r>
      <w:r>
        <w:t xml:space="preserve">web applications. Vivid Volcano addresses this limitation by storing</w:t>
      </w:r>
      <w:r>
        <w:t xml:space="preserve"> </w:t>
      </w:r>
      <w:r>
        <w:t xml:space="preserve">crucial Gene Ontology information in highly optimized binary parquet</w:t>
      </w:r>
      <w:r>
        <w:t xml:space="preserve"> </w:t>
      </w:r>
      <w:r>
        <w:t xml:space="preserve">files—a column-oriented data format designed for efficient querying and</w:t>
      </w:r>
      <w:r>
        <w:t xml:space="preserve"> </w:t>
      </w:r>
      <w:r>
        <w:t xml:space="preserve">retrieval. This streamlined approach provides rapid access to</w:t>
      </w:r>
      <w:r>
        <w:t xml:space="preserve"> </w:t>
      </w:r>
      <w:r>
        <w:t xml:space="preserve">approximately 8,000 GO categories and their gene associations without</w:t>
      </w:r>
      <w:r>
        <w:t xml:space="preserve"> </w:t>
      </w:r>
      <w:r>
        <w:t xml:space="preserve">the memory and processing demands of traditional Bioconductor</w:t>
      </w:r>
      <w:r>
        <w:t xml:space="preserve"> </w:t>
      </w:r>
      <w:r>
        <w:t xml:space="preserve">implementations. Vivid Volcano’s gene set enrichment analysis is based</w:t>
      </w:r>
      <w:r>
        <w:t xml:space="preserve"> </w:t>
      </w:r>
      <w:r>
        <w:t xml:space="preserve">on the hypergeometric test, a robust method for determining whether</w:t>
      </w:r>
      <w:r>
        <w:t xml:space="preserve"> </w:t>
      </w:r>
      <w:r>
        <w:t xml:space="preserve">specific gene sets are overrepresented among regulated genes. This test</w:t>
      </w:r>
      <w:r>
        <w:t xml:space="preserve"> </w:t>
      </w:r>
      <w:r>
        <w:t xml:space="preserve">calculates the probability of observing the particular overlap between</w:t>
      </w:r>
      <w:r>
        <w:t xml:space="preserve"> </w:t>
      </w:r>
      <w:r>
        <w:t xml:space="preserve">regulated genes and genes belonging to specific GO categories by chance.</w:t>
      </w:r>
      <w:r>
        <w:t xml:space="preserve"> </w:t>
      </w:r>
      <w:r>
        <w:t xml:space="preserve">By comparing the actual number of regulated genes in a category against</w:t>
      </w:r>
      <w:r>
        <w:t xml:space="preserve"> </w:t>
      </w:r>
      <w:r>
        <w:t xml:space="preserve">what would be expected randomly, the test provides a measure of</w:t>
      </w:r>
      <w:r>
        <w:t xml:space="preserve"> </w:t>
      </w:r>
      <w:r>
        <w:t xml:space="preserve">enrichment. The implementation utilizes four key values: the total genes</w:t>
      </w:r>
      <w:r>
        <w:t xml:space="preserve"> </w:t>
      </w:r>
      <w:r>
        <w:t xml:space="preserve">detected in the experiment, the number of genes in a given GO category,</w:t>
      </w:r>
      <w:r>
        <w:t xml:space="preserve"> </w:t>
      </w:r>
      <w:r>
        <w:t xml:space="preserve">the total regulated genes in the experiment, and the number of regulated</w:t>
      </w:r>
      <w:r>
        <w:t xml:space="preserve"> </w:t>
      </w:r>
      <w:r>
        <w:t xml:space="preserve">genes found in that category. To control false positives, Vivid Volcano</w:t>
      </w:r>
      <w:r>
        <w:t xml:space="preserve"> </w:t>
      </w:r>
      <w:r>
        <w:t xml:space="preserve">implements multiple safeguards: multiple testing correction,</w:t>
      </w:r>
      <w:r>
        <w:t xml:space="preserve"> </w:t>
      </w:r>
      <w:r>
        <w:t xml:space="preserve">customizable significance thresholds, fold enrichment filtering, and</w:t>
      </w:r>
      <w:r>
        <w:t xml:space="preserve"> </w:t>
      </w:r>
      <w:r>
        <w:t xml:space="preserve">gene set size limitations that exclude very small or overly broad</w:t>
      </w:r>
      <w:r>
        <w:t xml:space="preserve"> </w:t>
      </w:r>
      <w:r>
        <w:t xml:space="preserve">categories. The application also transparently addresses the limitations</w:t>
      </w:r>
      <w:r>
        <w:t xml:space="preserve"> </w:t>
      </w:r>
      <w:r>
        <w:t xml:space="preserve">of standard p-value adjustment methods when applied to Gene Ontology</w:t>
      </w:r>
      <w:r>
        <w:t xml:space="preserve"> </w:t>
      </w:r>
      <w:r>
        <w:t xml:space="preserve">data. As noted in the footnotes of the results tables, traditional</w:t>
      </w:r>
      <w:r>
        <w:t xml:space="preserve"> </w:t>
      </w:r>
      <w:r>
        <w:t xml:space="preserve">approaches like Benjamini–Hochberg (BH) were not developed specifically</w:t>
      </w:r>
      <w:r>
        <w:t xml:space="preserve"> </w:t>
      </w:r>
      <w:r>
        <w:t xml:space="preserve">for hierarchical data structures like the GO tree. Thus, biologically</w:t>
      </w:r>
      <w:r>
        <w:t xml:space="preserve"> </w:t>
      </w:r>
      <w:r>
        <w:t xml:space="preserve">meaningful</w:t>
      </w:r>
      <w:r>
        <w:t xml:space="preserve"> </w:t>
      </w:r>
      <w:r>
        <w:t xml:space="preserve">“</w:t>
      </w:r>
      <w:r>
        <w:t xml:space="preserve">parent</w:t>
      </w:r>
      <w:r>
        <w:t xml:space="preserve">”</w:t>
      </w:r>
      <w:r>
        <w:t xml:space="preserve"> </w:t>
      </w:r>
      <w:r>
        <w:t xml:space="preserve">categories might be missed when BH over-corrects due</w:t>
      </w:r>
      <w:r>
        <w:t xml:space="preserve"> </w:t>
      </w:r>
      <w:r>
        <w:t xml:space="preserve">to many related, statistically significant</w:t>
      </w:r>
      <w:r>
        <w:t xml:space="preserve"> </w:t>
      </w:r>
      <w:r>
        <w:t xml:space="preserve">“</w:t>
      </w:r>
      <w:r>
        <w:t xml:space="preserve">child</w:t>
      </w:r>
      <w:r>
        <w:t xml:space="preserve">”</w:t>
      </w:r>
      <w:r>
        <w:t xml:space="preserve"> </w:t>
      </w:r>
      <w:r>
        <w:t xml:space="preserve">categories.</w:t>
      </w:r>
      <w:r>
        <w:t xml:space="preserve"> </w:t>
      </w:r>
      <w:r>
        <w:t xml:space="preserve">Conversely, overly broad categories can become significant when BH</w:t>
      </w:r>
      <w:r>
        <w:t xml:space="preserve"> </w:t>
      </w:r>
      <w:r>
        <w:t xml:space="preserve">under-corrects, driven primarily by very highly significant specialized</w:t>
      </w:r>
      <w:r>
        <w:t xml:space="preserve"> </w:t>
      </w:r>
      <w:r>
        <w:t xml:space="preserve">subcategories.</w:t>
      </w:r>
    </w:p>
    <w:p>
      <w:pPr>
        <w:pStyle w:val="BodyText"/>
      </w:pPr>
      <w:r>
        <w:t xml:space="preserve">Instead of implementing complex solutions that might impede performance</w:t>
      </w:r>
      <w:r>
        <w:t xml:space="preserve"> </w:t>
      </w:r>
      <w:r>
        <w:t xml:space="preserve">and confuse users, Vivid Volcano offers a smooth user experience while</w:t>
      </w:r>
      <w:r>
        <w:t xml:space="preserve"> </w:t>
      </w:r>
      <w:r>
        <w:t xml:space="preserve">clearly communicating methodological considerations. The application</w:t>
      </w:r>
      <w:r>
        <w:t xml:space="preserve"> </w:t>
      </w:r>
      <w:r>
        <w:t xml:space="preserve">provides a pragmatic balance between statistical precision and practical</w:t>
      </w:r>
      <w:r>
        <w:t xml:space="preserve"> </w:t>
      </w:r>
      <w:r>
        <w:t xml:space="preserve">utility, making sophisticated analyses accessible to researchers without</w:t>
      </w:r>
      <w:r>
        <w:t xml:space="preserve"> </w:t>
      </w:r>
      <w:r>
        <w:t xml:space="preserve">extensive bioinformatics expertise.</w:t>
      </w:r>
    </w:p>
    <w:bookmarkEnd w:id="27"/>
    <w:bookmarkStart w:id="43" w:name="figures"/>
    <w:p>
      <w:pPr>
        <w:pStyle w:val="Heading1"/>
      </w:pPr>
      <w:r>
        <w:t xml:space="preserve">Figures</w:t>
      </w:r>
    </w:p>
    <w:p>
      <w:pPr>
        <w:pStyle w:val="CaptionedFigure"/>
      </w:pPr>
      <w:r>
        <w:drawing>
          <wp:inline>
            <wp:extent cx="2295525" cy="4146558"/>
            <wp:effectExtent b="0" l="0" r="0" t="0"/>
            <wp:docPr descr="Fig.1. Data upload and data select and curation modules of the Vivid Volcano application" title="" id="29" name="Picture"/>
            <a:graphic>
              <a:graphicData uri="http://schemas.openxmlformats.org/drawingml/2006/picture">
                <pic:pic>
                  <pic:nvPicPr>
                    <pic:cNvPr descr="Paper_figures/Data_upload_and_curation.jpe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4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Fig.1. Data upload and data select and curation modules of the Vivid</w:t>
      </w:r>
      <w:r>
        <w:t xml:space="preserve"> </w:t>
      </w:r>
      <w:r>
        <w:t xml:space="preserve">Volcano</w:t>
      </w:r>
      <w:r>
        <w:t xml:space="preserve"> </w:t>
      </w:r>
      <w:r>
        <w:t xml:space="preserve">application</w:t>
      </w:r>
    </w:p>
    <w:p>
      <w:pPr>
        <w:pStyle w:val="CaptionedFigure"/>
      </w:pPr>
      <w:r>
        <w:drawing>
          <wp:inline>
            <wp:extent cx="5334000" cy="1825540"/>
            <wp:effectExtent b="0" l="0" r="0" t="0"/>
            <wp:docPr descr="Fig.2. Interactive datatable preview of the analyzed data in the Vivid Volcano application." title="" id="32" name="Picture"/>
            <a:graphic>
              <a:graphicData uri="http://schemas.openxmlformats.org/drawingml/2006/picture">
                <pic:pic>
                  <pic:nvPicPr>
                    <pic:cNvPr descr="Paper_figures/Data_preview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Fig.2. Interactive datatable preview of the analyzed data in the Vivid</w:t>
      </w:r>
      <w:r>
        <w:t xml:space="preserve"> </w:t>
      </w:r>
      <w:r>
        <w:t xml:space="preserve">Volcano application.</w:t>
      </w:r>
    </w:p>
    <w:p>
      <w:pPr>
        <w:pStyle w:val="CaptionedFigure"/>
      </w:pPr>
      <w:r>
        <w:drawing>
          <wp:inline>
            <wp:extent cx="2228850" cy="7590137"/>
            <wp:effectExtent b="0" l="0" r="0" t="0"/>
            <wp:docPr descr="Fig.3.Volcano plot customisation options in the Vivid Volcano application" title="" id="35" name="Picture"/>
            <a:graphic>
              <a:graphicData uri="http://schemas.openxmlformats.org/drawingml/2006/picture">
                <pic:pic>
                  <pic:nvPicPr>
                    <pic:cNvPr descr="Paper_figures/Volcano_plot_customisation_options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59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Fig.3.Volcano plot customisation options in the Vivid Volcano</w:t>
      </w:r>
      <w:r>
        <w:t xml:space="preserve"> </w:t>
      </w:r>
      <w:r>
        <w:t xml:space="preserve">application</w:t>
      </w:r>
    </w:p>
    <w:p>
      <w:pPr>
        <w:pStyle w:val="CaptionedFigure"/>
      </w:pPr>
      <w:r>
        <w:drawing>
          <wp:inline>
            <wp:extent cx="5334000" cy="3349005"/>
            <wp:effectExtent b="0" l="0" r="0" t="0"/>
            <wp:docPr descr="Fig.4. Volcano plot and publication ready tabular results generated with Vivid Volcano application" title="" id="38" name="Picture"/>
            <a:graphic>
              <a:graphicData uri="http://schemas.openxmlformats.org/drawingml/2006/picture">
                <pic:pic>
                  <pic:nvPicPr>
                    <pic:cNvPr descr="Paper_figures/Volcano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Fig.4. Volcano plot and publication ready tabular results generated</w:t>
      </w:r>
      <w:r>
        <w:t xml:space="preserve"> </w:t>
      </w:r>
      <w:r>
        <w:t xml:space="preserve">with Vivid Volcano application</w:t>
      </w:r>
    </w:p>
    <w:p>
      <w:pPr>
        <w:pStyle w:val="CaptionedFigure"/>
      </w:pPr>
      <w:r>
        <w:drawing>
          <wp:inline>
            <wp:extent cx="5334000" cy="2946020"/>
            <wp:effectExtent b="0" l="0" r="0" t="0"/>
            <wp:docPr descr="Fig.5. The results of Gene Set Enrichment analysis performed with VIvid Volcano application" title="" id="41" name="Picture"/>
            <a:graphic>
              <a:graphicData uri="http://schemas.openxmlformats.org/drawingml/2006/picture">
                <pic:pic>
                  <pic:nvPicPr>
                    <pic:cNvPr descr="Paper_figures/GSEA.jpe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Fig.5. The results of Gene Set Enrichment analysis performed with</w:t>
      </w:r>
      <w:r>
        <w:t xml:space="preserve"> </w:t>
      </w:r>
      <w:r>
        <w:t xml:space="preserve">VIvid Volcano application</w:t>
      </w:r>
    </w:p>
    <w:bookmarkEnd w:id="43"/>
    <w:bookmarkStart w:id="44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author would like to thank all the beta users especially Konrad</w:t>
      </w:r>
      <w:r>
        <w:t xml:space="preserve"> </w:t>
      </w:r>
      <w:r>
        <w:t xml:space="preserve">Kowalski and dr Anna Marusiak for their feedback and suggestions that</w:t>
      </w:r>
      <w:r>
        <w:t xml:space="preserve"> </w:t>
      </w:r>
      <w:r>
        <w:t xml:space="preserve">helped to improve the application.</w:t>
      </w:r>
    </w:p>
    <w:p>
      <w:pPr>
        <w:pStyle w:val="BodyText"/>
      </w:pPr>
      <w:r>
        <w:t xml:space="preserve">The author would like to thank the developers of R, RStudio, and the R</w:t>
      </w:r>
      <w:r>
        <w:t xml:space="preserve"> </w:t>
      </w:r>
      <w:r>
        <w:t xml:space="preserve">community for providing the tools and support necessary to create this</w:t>
      </w:r>
      <w:r>
        <w:t xml:space="preserve"> </w:t>
      </w:r>
      <w:r>
        <w:t xml:space="preserve">work.</w:t>
      </w:r>
    </w:p>
    <w:bookmarkEnd w:id="44"/>
    <w:bookmarkStart w:id="45" w:name="ai-statement"/>
    <w:p>
      <w:pPr>
        <w:pStyle w:val="Heading1"/>
      </w:pPr>
      <w:r>
        <w:t xml:space="preserve">AI statement</w:t>
      </w:r>
    </w:p>
    <w:p>
      <w:pPr>
        <w:pStyle w:val="FirstParagraph"/>
      </w:pPr>
      <w:r>
        <w:t xml:space="preserve">The author used Claude Sonnet 3.7 to copy edit and proofread the</w:t>
      </w:r>
      <w:r>
        <w:t xml:space="preserve"> </w:t>
      </w:r>
      <w:r>
        <w:t xml:space="preserve">manuscript. The author has reviewed generated fragments and corrections</w:t>
      </w:r>
      <w:r>
        <w:t xml:space="preserve"> </w:t>
      </w:r>
      <w:r>
        <w:t xml:space="preserve">to the text to ensure its accuracy and coherence.</w:t>
      </w:r>
    </w:p>
    <w:bookmarkEnd w:id="45"/>
    <w:bookmarkStart w:id="49" w:name="references"/>
    <w:p>
      <w:pPr>
        <w:pStyle w:val="Heading1"/>
      </w:pPr>
      <w:r>
        <w:t xml:space="preserve">References</w:t>
      </w:r>
    </w:p>
    <w:bookmarkStart w:id="48" w:name="refs"/>
    <w:bookmarkStart w:id="47" w:name="ref-manzoni2018"/>
    <w:p>
      <w:pPr>
        <w:pStyle w:val="Bibliography"/>
      </w:pPr>
      <w:r>
        <w:t xml:space="preserve">Manzoni, Claudia, Demis A Kia, Jana Vandrovcova, John Hardy, Nicholas W Wood, Patrick A Lewis, and Raffaele Ferrari. 2018.</w:t>
      </w:r>
      <w:r>
        <w:t xml:space="preserve"> </w:t>
      </w:r>
      <w:r>
        <w:t xml:space="preserve">“Genome, Transcriptome and Proteome: The Rise of Omics Data and Their Integration in Biomedical Sciences.”</w:t>
      </w:r>
      <w:r>
        <w:t xml:space="preserve"> </w:t>
      </w:r>
      <w:r>
        <w:rPr>
          <w:i/>
          <w:iCs/>
        </w:rPr>
        <w:t xml:space="preserve">Briefings in Bioinformatics</w:t>
      </w:r>
      <w:r>
        <w:t xml:space="preserve"> </w:t>
      </w:r>
      <w:r>
        <w:t xml:space="preserve">19 (2): 286–302.</w:t>
      </w:r>
      <w:r>
        <w:t xml:space="preserve"> </w:t>
      </w:r>
      <w:hyperlink r:id="rId46">
        <w:r>
          <w:rPr>
            <w:rStyle w:val="Hyperlink"/>
          </w:rPr>
          <w:t xml:space="preserve">https://doi.org/10.1093/bib/bbw114</w:t>
        </w:r>
      </w:hyperlink>
      <w:r>
        <w:t xml:space="preserve">.</w:t>
      </w:r>
    </w:p>
    <w:bookmarkEnd w:id="47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jpg" /><Relationship Type="http://schemas.openxmlformats.org/officeDocument/2006/relationships/image" Id="rId28" Target="media/rId28.jpg" /><Relationship Type="http://schemas.openxmlformats.org/officeDocument/2006/relationships/image" Id="rId40" Target="media/rId40.jpg" /><Relationship Type="http://schemas.openxmlformats.org/officeDocument/2006/relationships/image" Id="rId37" Target="media/rId37.jpg" /><Relationship Type="http://schemas.openxmlformats.org/officeDocument/2006/relationships/image" Id="rId34" Target="media/rId34.jpg" /><Relationship Type="http://schemas.openxmlformats.org/officeDocument/2006/relationships/hyperlink" Id="rId24" Target="https://datviser-vivid-volcano.share.connect.posit.cloud/" TargetMode="External" /><Relationship Type="http://schemas.openxmlformats.org/officeDocument/2006/relationships/hyperlink" Id="rId46" Target="https://doi.org/10.1093/bib/bbw11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datviser-vivid-volcano.share.connect.posit.cloud/" TargetMode="External" /><Relationship Type="http://schemas.openxmlformats.org/officeDocument/2006/relationships/hyperlink" Id="rId46" Target="https://doi.org/10.1093/bib/bbw1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Vivid Volcano: Empowering Non-Bioinformaticians to Analyze Pre-Processed Omics Data</dc:title>
  <dc:creator>Tomasz M.Stępkowski</dc:creator>
  <cp:keywords/>
  <dcterms:created xsi:type="dcterms:W3CDTF">2025-03-26T14:13:24Z</dcterms:created>
  <dcterms:modified xsi:type="dcterms:W3CDTF">2025-03-26T14:13:24Z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paper.bib</vt:lpwstr>
  </property>
  <property fmtid="{D5CDD505-2E9C-101B-9397-08002B2CF9AE}" pid="3" name="output">
    <vt:lpwstr/>
  </property>
  <property fmtid="{D5CDD505-2E9C-101B-9397-08002B2CF9AE}" pid="4" name="params">
    <vt:lpwstr/>
  </property>
</Properties>
</file>