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AD31E" w14:textId="77777777" w:rsidR="00436F46" w:rsidRDefault="00802732">
      <w:pPr>
        <w:rPr>
          <w:sz w:val="36"/>
          <w:szCs w:val="36"/>
        </w:rPr>
      </w:pPr>
      <w:r w:rsidRPr="00802732">
        <w:rPr>
          <w:sz w:val="36"/>
          <w:szCs w:val="36"/>
        </w:rPr>
        <w:t xml:space="preserve">DEPA Final Project Design </w:t>
      </w:r>
    </w:p>
    <w:p w14:paraId="52568DAC" w14:textId="219550D6" w:rsidR="00AC535A" w:rsidRDefault="00436F46">
      <w:pPr>
        <w:rPr>
          <w:sz w:val="36"/>
          <w:szCs w:val="36"/>
        </w:rPr>
      </w:pPr>
      <w:r>
        <w:rPr>
          <w:sz w:val="36"/>
          <w:szCs w:val="36"/>
        </w:rPr>
        <w:t>Meeting 2</w:t>
      </w:r>
    </w:p>
    <w:p w14:paraId="2514B90E" w14:textId="47614682" w:rsidR="00436F46" w:rsidRDefault="00436F4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Duo Zhou</w:t>
      </w:r>
      <w:bookmarkStart w:id="0" w:name="_GoBack"/>
      <w:bookmarkEnd w:id="0"/>
    </w:p>
    <w:p w14:paraId="3A87F673" w14:textId="69921AA2" w:rsidR="00120D7F" w:rsidRDefault="00120D7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Business Design</w:t>
      </w:r>
    </w:p>
    <w:p w14:paraId="7E6E2F04" w14:textId="14718BA6" w:rsidR="00120D7F" w:rsidRPr="00120D7F" w:rsidRDefault="00120D7F">
      <w:pPr>
        <w:rPr>
          <w:rFonts w:asciiTheme="majorHAnsi" w:hAnsiTheme="majorHAnsi" w:cstheme="majorHAnsi"/>
          <w:sz w:val="24"/>
          <w:szCs w:val="24"/>
        </w:rPr>
      </w:pPr>
      <w:r>
        <w:rPr>
          <w:sz w:val="24"/>
          <w:szCs w:val="24"/>
        </w:rPr>
        <w:t>The Target audiences for this project are the operation teams of the</w:t>
      </w:r>
      <w:r w:rsidRPr="00120D7F">
        <w:rPr>
          <w:rFonts w:cstheme="minorHAnsi"/>
          <w:sz w:val="24"/>
          <w:szCs w:val="24"/>
        </w:rPr>
        <w:t xml:space="preserve"> </w:t>
      </w:r>
      <w:r w:rsidRPr="00120D7F">
        <w:rPr>
          <w:rFonts w:cstheme="minorHAnsi"/>
          <w:sz w:val="24"/>
          <w:szCs w:val="24"/>
          <w:shd w:val="clear" w:color="auto" w:fill="FFFFFF"/>
        </w:rPr>
        <w:t>Transportation Network Providers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120D7F">
        <w:rPr>
          <w:rFonts w:cstheme="minorHAnsi"/>
          <w:sz w:val="24"/>
          <w:szCs w:val="24"/>
          <w:shd w:val="clear" w:color="auto" w:fill="FFFFFF"/>
        </w:rPr>
        <w:t>(sometimes called rideshare companies)</w:t>
      </w:r>
      <w:r>
        <w:rPr>
          <w:rFonts w:cstheme="minorHAnsi"/>
          <w:sz w:val="24"/>
          <w:szCs w:val="24"/>
          <w:shd w:val="clear" w:color="auto" w:fill="FFFFFF"/>
        </w:rPr>
        <w:t xml:space="preserve">. The project will provide a business solution to efficiently allocate vehicles to maximize ridership and profits in the City of Chicago. </w:t>
      </w:r>
      <w:r w:rsidR="0019498B">
        <w:rPr>
          <w:rFonts w:cstheme="minorHAnsi"/>
          <w:sz w:val="24"/>
          <w:szCs w:val="24"/>
          <w:shd w:val="clear" w:color="auto" w:fill="FFFFFF"/>
        </w:rPr>
        <w:t xml:space="preserve"> In this design ridership will only focus on the pickup locations and total length of the trip.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53738FE3" w14:textId="702E47DE" w:rsidR="00802732" w:rsidRPr="00802732" w:rsidRDefault="00802732">
      <w:pPr>
        <w:rPr>
          <w:b/>
          <w:bCs/>
          <w:sz w:val="30"/>
          <w:szCs w:val="30"/>
        </w:rPr>
      </w:pPr>
      <w:r w:rsidRPr="00802732">
        <w:rPr>
          <w:b/>
          <w:bCs/>
          <w:sz w:val="30"/>
          <w:szCs w:val="30"/>
        </w:rPr>
        <w:t>Main Data Sets.</w:t>
      </w:r>
    </w:p>
    <w:p w14:paraId="0E1702E2" w14:textId="701E5878" w:rsidR="00802732" w:rsidRDefault="00802732">
      <w:pPr>
        <w:rPr>
          <w:sz w:val="24"/>
          <w:szCs w:val="24"/>
        </w:rPr>
      </w:pPr>
      <w:r w:rsidRPr="00802732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 xml:space="preserve">: Transportation Net-Work Providers and Chicago Community </w:t>
      </w:r>
      <w:proofErr w:type="gramStart"/>
      <w:r>
        <w:rPr>
          <w:sz w:val="24"/>
          <w:szCs w:val="24"/>
        </w:rPr>
        <w:t>Area</w:t>
      </w:r>
      <w:r w:rsidR="002E62ED">
        <w:rPr>
          <w:sz w:val="24"/>
          <w:szCs w:val="24"/>
        </w:rPr>
        <w:t>(</w:t>
      </w:r>
      <w:proofErr w:type="gramEnd"/>
      <w:r w:rsidR="002E62ED">
        <w:rPr>
          <w:sz w:val="24"/>
          <w:szCs w:val="24"/>
        </w:rPr>
        <w:t>CCA)</w:t>
      </w:r>
      <w:r>
        <w:rPr>
          <w:sz w:val="24"/>
          <w:szCs w:val="24"/>
        </w:rPr>
        <w:t xml:space="preserve"> Consensus.</w:t>
      </w:r>
    </w:p>
    <w:p w14:paraId="1766CCF5" w14:textId="77777777" w:rsidR="00802732" w:rsidRPr="00802732" w:rsidRDefault="00802732">
      <w:pPr>
        <w:rPr>
          <w:b/>
          <w:bCs/>
          <w:sz w:val="24"/>
          <w:szCs w:val="24"/>
          <w:u w:val="single"/>
        </w:rPr>
      </w:pPr>
      <w:r w:rsidRPr="00802732">
        <w:rPr>
          <w:b/>
          <w:bCs/>
          <w:sz w:val="24"/>
          <w:szCs w:val="24"/>
          <w:u w:val="single"/>
        </w:rPr>
        <w:t>Useful Info from Each Dataset</w:t>
      </w:r>
    </w:p>
    <w:p w14:paraId="1D959857" w14:textId="70497685" w:rsidR="00802732" w:rsidRPr="00802732" w:rsidRDefault="00802732">
      <w:pPr>
        <w:rPr>
          <w:i/>
          <w:iCs/>
          <w:sz w:val="24"/>
          <w:szCs w:val="24"/>
        </w:rPr>
      </w:pPr>
      <w:r w:rsidRPr="00802732">
        <w:rPr>
          <w:i/>
          <w:iCs/>
          <w:sz w:val="24"/>
          <w:szCs w:val="24"/>
        </w:rPr>
        <w:t>Transportation Net-Work Providers</w:t>
      </w:r>
    </w:p>
    <w:p w14:paraId="0B10967D" w14:textId="238FBEC9" w:rsidR="00802732" w:rsidRDefault="00802732">
      <w:pPr>
        <w:rPr>
          <w:sz w:val="24"/>
          <w:szCs w:val="24"/>
        </w:rPr>
      </w:pPr>
      <w:r>
        <w:rPr>
          <w:sz w:val="24"/>
          <w:szCs w:val="24"/>
        </w:rPr>
        <w:t>Location, Date &amp; Time, Ridership, Fare and Tips.</w:t>
      </w:r>
    </w:p>
    <w:p w14:paraId="7ACB9CC0" w14:textId="58CA1D5E" w:rsidR="00802732" w:rsidRPr="00802732" w:rsidRDefault="00802732">
      <w:pPr>
        <w:rPr>
          <w:i/>
          <w:iCs/>
          <w:sz w:val="24"/>
          <w:szCs w:val="24"/>
        </w:rPr>
      </w:pPr>
      <w:r w:rsidRPr="00802732">
        <w:rPr>
          <w:i/>
          <w:iCs/>
          <w:sz w:val="24"/>
          <w:szCs w:val="24"/>
        </w:rPr>
        <w:t xml:space="preserve"> </w:t>
      </w:r>
      <w:r w:rsidRPr="00802732">
        <w:rPr>
          <w:i/>
          <w:iCs/>
          <w:sz w:val="24"/>
          <w:szCs w:val="24"/>
        </w:rPr>
        <w:t>Chicago Community Area Consens</w:t>
      </w:r>
      <w:r w:rsidRPr="00802732">
        <w:rPr>
          <w:i/>
          <w:iCs/>
          <w:sz w:val="24"/>
          <w:szCs w:val="24"/>
        </w:rPr>
        <w:t>us</w:t>
      </w:r>
    </w:p>
    <w:p w14:paraId="5CD5814E" w14:textId="2EA09688" w:rsidR="00802732" w:rsidRDefault="00802732">
      <w:pPr>
        <w:rPr>
          <w:sz w:val="24"/>
          <w:szCs w:val="24"/>
        </w:rPr>
      </w:pPr>
      <w:r>
        <w:rPr>
          <w:sz w:val="24"/>
          <w:szCs w:val="24"/>
        </w:rPr>
        <w:t>Income level, Ethnicity and Education Level.</w:t>
      </w:r>
    </w:p>
    <w:p w14:paraId="61BBA35D" w14:textId="596CEA61" w:rsidR="00802732" w:rsidRPr="00802732" w:rsidRDefault="00802732">
      <w:pPr>
        <w:rPr>
          <w:b/>
          <w:bCs/>
          <w:sz w:val="30"/>
          <w:szCs w:val="30"/>
        </w:rPr>
      </w:pPr>
      <w:r w:rsidRPr="00802732">
        <w:rPr>
          <w:b/>
          <w:bCs/>
          <w:sz w:val="30"/>
          <w:szCs w:val="30"/>
        </w:rPr>
        <w:t xml:space="preserve">Supporting Data sets. (Will be collected by Bowen) </w:t>
      </w:r>
    </w:p>
    <w:p w14:paraId="7A2BBD43" w14:textId="4E86014E" w:rsidR="00802732" w:rsidRDefault="00802732">
      <w:pPr>
        <w:rPr>
          <w:sz w:val="24"/>
          <w:szCs w:val="24"/>
        </w:rPr>
      </w:pPr>
      <w:r w:rsidRPr="00120D7F">
        <w:rPr>
          <w:b/>
          <w:bCs/>
          <w:sz w:val="24"/>
          <w:szCs w:val="24"/>
        </w:rPr>
        <w:t>List</w:t>
      </w:r>
      <w:r>
        <w:rPr>
          <w:sz w:val="24"/>
          <w:szCs w:val="24"/>
        </w:rPr>
        <w:t>: Major Sports Event Schedules, Weather data over the same time period and Chicago Community Area Geographic Boundaries data.</w:t>
      </w:r>
    </w:p>
    <w:p w14:paraId="05ECE814" w14:textId="6C1C4843" w:rsidR="00120D7F" w:rsidRDefault="00120D7F">
      <w:pPr>
        <w:rPr>
          <w:b/>
          <w:bCs/>
          <w:sz w:val="30"/>
          <w:szCs w:val="30"/>
        </w:rPr>
      </w:pPr>
      <w:r w:rsidRPr="00120D7F">
        <w:rPr>
          <w:b/>
          <w:bCs/>
          <w:sz w:val="30"/>
          <w:szCs w:val="30"/>
        </w:rPr>
        <w:t>Solutions</w:t>
      </w:r>
    </w:p>
    <w:p w14:paraId="048AD744" w14:textId="77777777" w:rsidR="002E62ED" w:rsidRPr="0019498B" w:rsidRDefault="002E62ED">
      <w:pPr>
        <w:rPr>
          <w:b/>
          <w:bCs/>
          <w:sz w:val="24"/>
          <w:szCs w:val="24"/>
        </w:rPr>
      </w:pPr>
      <w:r w:rsidRPr="0019498B">
        <w:rPr>
          <w:b/>
          <w:bCs/>
          <w:sz w:val="24"/>
          <w:szCs w:val="24"/>
        </w:rPr>
        <w:t xml:space="preserve">Results </w:t>
      </w:r>
      <w:r w:rsidR="00120D7F" w:rsidRPr="0019498B">
        <w:rPr>
          <w:b/>
          <w:bCs/>
          <w:sz w:val="24"/>
          <w:szCs w:val="24"/>
        </w:rPr>
        <w:t>Virtualization</w:t>
      </w:r>
      <w:r w:rsidRPr="0019498B">
        <w:rPr>
          <w:b/>
          <w:bCs/>
          <w:sz w:val="24"/>
          <w:szCs w:val="24"/>
        </w:rPr>
        <w:t>s will be generated for the following parameters.</w:t>
      </w:r>
    </w:p>
    <w:p w14:paraId="140D1373" w14:textId="03081948" w:rsidR="00120D7F" w:rsidRPr="00120D7F" w:rsidRDefault="002E62ED">
      <w:pPr>
        <w:rPr>
          <w:sz w:val="24"/>
          <w:szCs w:val="24"/>
        </w:rPr>
      </w:pPr>
      <w:r>
        <w:rPr>
          <w:sz w:val="24"/>
          <w:szCs w:val="24"/>
        </w:rPr>
        <w:t xml:space="preserve">-Mapping the location on the map for each trip. This will show the hot zones for pick up locations. (Locations will only be differentiated by CCA)  </w:t>
      </w:r>
    </w:p>
    <w:p w14:paraId="22134784" w14:textId="65A52CA5" w:rsidR="002E62ED" w:rsidRDefault="002E62ED">
      <w:pPr>
        <w:rPr>
          <w:sz w:val="24"/>
          <w:szCs w:val="24"/>
        </w:rPr>
      </w:pPr>
      <w:r>
        <w:rPr>
          <w:sz w:val="24"/>
          <w:szCs w:val="24"/>
        </w:rPr>
        <w:t>-Generating horizontal bar graph to reveal the relationship of ridership vs. Income, ethnicity and education level.</w:t>
      </w:r>
      <w:r w:rsidR="0019498B">
        <w:rPr>
          <w:sz w:val="24"/>
          <w:szCs w:val="24"/>
        </w:rPr>
        <w:t xml:space="preserve"> </w:t>
      </w:r>
    </w:p>
    <w:p w14:paraId="5EF4E40D" w14:textId="11546508" w:rsidR="00120D7F" w:rsidRPr="002E62ED" w:rsidRDefault="002E62ED">
      <w:pPr>
        <w:rPr>
          <w:sz w:val="24"/>
          <w:szCs w:val="24"/>
        </w:rPr>
      </w:pPr>
      <w:r>
        <w:rPr>
          <w:sz w:val="24"/>
          <w:szCs w:val="24"/>
        </w:rPr>
        <w:t>-Grouping ridership over the day of the week to show the difference in ridership between weekdays and weekends</w:t>
      </w:r>
      <w:r w:rsidR="0019498B">
        <w:rPr>
          <w:sz w:val="24"/>
          <w:szCs w:val="24"/>
        </w:rPr>
        <w:t xml:space="preserve"> in each CCA</w:t>
      </w:r>
      <w:r>
        <w:rPr>
          <w:sz w:val="24"/>
          <w:szCs w:val="24"/>
        </w:rPr>
        <w:t>.</w:t>
      </w:r>
    </w:p>
    <w:p w14:paraId="5538294B" w14:textId="32BD570F" w:rsidR="0019498B" w:rsidRDefault="00802732" w:rsidP="0019498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E62ED">
        <w:rPr>
          <w:sz w:val="24"/>
          <w:szCs w:val="24"/>
        </w:rPr>
        <w:t xml:space="preserve">-Grouping ridership over different weather </w:t>
      </w:r>
      <w:r w:rsidR="0019498B">
        <w:rPr>
          <w:sz w:val="24"/>
          <w:szCs w:val="24"/>
        </w:rPr>
        <w:t>conditions</w:t>
      </w:r>
      <w:r w:rsidR="002E62ED">
        <w:rPr>
          <w:sz w:val="24"/>
          <w:szCs w:val="24"/>
        </w:rPr>
        <w:t xml:space="preserve"> to </w:t>
      </w:r>
      <w:r w:rsidR="0019498B">
        <w:rPr>
          <w:sz w:val="24"/>
          <w:szCs w:val="24"/>
        </w:rPr>
        <w:t xml:space="preserve">show the difference in ridership </w:t>
      </w:r>
      <w:r w:rsidR="0019498B">
        <w:rPr>
          <w:sz w:val="24"/>
          <w:szCs w:val="24"/>
        </w:rPr>
        <w:t xml:space="preserve">via various weather and temperature conditions </w:t>
      </w:r>
      <w:r w:rsidR="0019498B">
        <w:rPr>
          <w:sz w:val="24"/>
          <w:szCs w:val="24"/>
        </w:rPr>
        <w:t>in each CCA.</w:t>
      </w:r>
      <w:r w:rsidR="0019498B">
        <w:rPr>
          <w:sz w:val="24"/>
          <w:szCs w:val="24"/>
        </w:rPr>
        <w:t xml:space="preserve">  (People will tend to utilize more share rides for short distances during cold or rainy days)  </w:t>
      </w:r>
    </w:p>
    <w:p w14:paraId="006AB9CA" w14:textId="77777777" w:rsidR="0019498B" w:rsidRDefault="0019498B" w:rsidP="0019498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-Grouping ridership over the days of major sports events. (On sports events days, we should observe a noticeable increase in the CCA where the event takes place) </w:t>
      </w:r>
    </w:p>
    <w:p w14:paraId="776EED9B" w14:textId="1EDDF753" w:rsidR="00436F46" w:rsidRDefault="00436F46" w:rsidP="00436F46">
      <w:r>
        <w:rPr>
          <w:sz w:val="24"/>
          <w:szCs w:val="24"/>
        </w:rPr>
        <w:t xml:space="preserve">- Finally, </w:t>
      </w: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can use </w:t>
      </w:r>
      <w:r w:rsidRPr="00436F46">
        <w:t>Holt-Winters Model</w:t>
      </w:r>
      <w:r>
        <w:t xml:space="preserve"> to do a time series forecast on the ridership in each CCA to predict ridership changes and give vehicles allocation suggestions accordingly.</w:t>
      </w:r>
    </w:p>
    <w:p w14:paraId="3CA2AADF" w14:textId="77777777" w:rsidR="00436F46" w:rsidRPr="00436F46" w:rsidRDefault="00436F46" w:rsidP="00436F46"/>
    <w:p w14:paraId="71A85B84" w14:textId="77D076E3" w:rsidR="0019498B" w:rsidRPr="002E62ED" w:rsidRDefault="0019498B" w:rsidP="0019498B">
      <w:pPr>
        <w:rPr>
          <w:sz w:val="24"/>
          <w:szCs w:val="24"/>
        </w:rPr>
      </w:pPr>
    </w:p>
    <w:p w14:paraId="0C31D27E" w14:textId="54486EB6" w:rsidR="00802732" w:rsidRPr="00802732" w:rsidRDefault="00802732">
      <w:pPr>
        <w:rPr>
          <w:sz w:val="24"/>
          <w:szCs w:val="24"/>
        </w:rPr>
      </w:pPr>
    </w:p>
    <w:sectPr w:rsidR="00802732" w:rsidRPr="00802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2590D"/>
    <w:multiLevelType w:val="hybridMultilevel"/>
    <w:tmpl w:val="0C1E436E"/>
    <w:lvl w:ilvl="0" w:tplc="210E5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145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C8A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E40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461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C26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4CF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8F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388D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32"/>
    <w:rsid w:val="00120D7F"/>
    <w:rsid w:val="0019498B"/>
    <w:rsid w:val="002E62ED"/>
    <w:rsid w:val="00436F46"/>
    <w:rsid w:val="00802732"/>
    <w:rsid w:val="00AC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ADDD"/>
  <w15:chartTrackingRefBased/>
  <w15:docId w15:val="{B9C46210-4339-4356-ABB3-B1A8BFF2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F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09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1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7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zd000</dc:creator>
  <cp:keywords/>
  <dc:description/>
  <cp:lastModifiedBy>zd000</cp:lastModifiedBy>
  <cp:revision>1</cp:revision>
  <dcterms:created xsi:type="dcterms:W3CDTF">2020-04-18T04:47:00Z</dcterms:created>
  <dcterms:modified xsi:type="dcterms:W3CDTF">2020-04-18T05:34:00Z</dcterms:modified>
</cp:coreProperties>
</file>