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Xb32b423e00074927c34450d98b08dd41ca43dc6"/>
    <w:p>
      <w:pPr>
        <w:pStyle w:val="Heading1"/>
      </w:pPr>
      <w:r>
        <w:t xml:space="preserve">Lab Shared Folder – Project References and Analyses</w:t>
      </w:r>
    </w:p>
    <w:p>
      <w:pPr>
        <w:pStyle w:val="FirstParagraph"/>
      </w:pPr>
      <w:r>
        <w:t xml:space="preserve">This repository organizes reference files, analyses, and project notes related to clause-level classification and graph-based methods for patient-provider communication.</w:t>
      </w:r>
    </w:p>
    <w:p>
      <w:r>
        <w:pict>
          <v:rect style="width:0;height:1.5pt" o:hralign="center" o:hrstd="t" o:hr="t"/>
        </w:pict>
      </w:r>
    </w:p>
    <w:bookmarkStart w:id="16" w:name="folder-structure"/>
    <w:p>
      <w:pPr>
        <w:pStyle w:val="Heading2"/>
      </w:pPr>
      <w:r>
        <w:t xml:space="preserve">Folder Structure</w:t>
      </w:r>
    </w:p>
    <w:bookmarkStart w:id="9" w:name="eppcminerproject"/>
    <w:p>
      <w:pPr>
        <w:pStyle w:val="Heading3"/>
      </w:pPr>
      <w:r>
        <w:rPr>
          <w:b/>
          <w:bCs/>
        </w:rPr>
        <w:t xml:space="preserve">EPPCminerProject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Yi-Chun’s Files</w:t>
      </w:r>
    </w:p>
    <w:p>
      <w:pPr>
        <w:pStyle w:val="Compact"/>
        <w:numPr>
          <w:ilvl w:val="1"/>
          <w:numId w:val="1002"/>
        </w:numPr>
      </w:pPr>
      <w:r>
        <w:t xml:space="preserve">All files moved to</w:t>
      </w:r>
      <w:r>
        <w:t xml:space="preserve"> </w:t>
      </w:r>
      <w:r>
        <w:rPr>
          <w:rStyle w:val="VerbatimChar"/>
        </w:rPr>
        <w:t xml:space="preserve">Rimi_Project_References</w:t>
      </w:r>
    </w:p>
    <w:p>
      <w:r>
        <w:pict>
          <v:rect style="width:0;height:1.5pt" o:hralign="center" o:hrstd="t" o:hr="t"/>
        </w:pict>
      </w:r>
    </w:p>
    <w:bookmarkEnd w:id="9"/>
    <w:bookmarkStart w:id="10" w:name="pvminderproject"/>
    <w:p>
      <w:pPr>
        <w:pStyle w:val="Heading3"/>
      </w:pPr>
      <w:r>
        <w:rPr>
          <w:b/>
          <w:bCs/>
        </w:rPr>
        <w:t xml:space="preserve">PVminderProject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Yi-Chun’s Files</w:t>
      </w:r>
    </w:p>
    <w:p>
      <w:pPr>
        <w:pStyle w:val="Compact"/>
        <w:numPr>
          <w:ilvl w:val="1"/>
          <w:numId w:val="1004"/>
        </w:numPr>
      </w:pPr>
      <w:r>
        <w:t xml:space="preserve">None currently</w:t>
      </w:r>
    </w:p>
    <w:p>
      <w:r>
        <w:pict>
          <v:rect style="width:0;height:1.5pt" o:hralign="center" o:hrstd="t" o:hr="t"/>
        </w:pict>
      </w:r>
    </w:p>
    <w:bookmarkEnd w:id="10"/>
    <w:bookmarkStart w:id="15" w:name="rimi_project_references"/>
    <w:p>
      <w:pPr>
        <w:pStyle w:val="Heading3"/>
      </w:pPr>
      <w:r>
        <w:rPr>
          <w:b/>
          <w:bCs/>
        </w:rPr>
        <w:t xml:space="preserve">Rimi_Project_References</w:t>
      </w:r>
    </w:p>
    <w:bookmarkStart w:id="11" w:name="meetingnotes"/>
    <w:p>
      <w:pPr>
        <w:pStyle w:val="Heading4"/>
      </w:pPr>
      <w:r>
        <w:rPr>
          <w:b/>
          <w:bCs/>
        </w:rPr>
        <w:t xml:space="preserve">MeetingNotes/</w:t>
      </w:r>
    </w:p>
    <w:p>
      <w:pPr>
        <w:pStyle w:val="Compact"/>
        <w:numPr>
          <w:ilvl w:val="0"/>
          <w:numId w:val="1005"/>
        </w:numPr>
      </w:pPr>
      <w:r>
        <w:t xml:space="preserve">Five files containing initial discussions (May 11–21, 2025).</w:t>
      </w:r>
      <w:r>
        <w:br/>
      </w:r>
      <w:r>
        <w:t xml:space="preserve">Document early design choices, annotation issues, and task framing.</w:t>
      </w:r>
    </w:p>
    <w:bookmarkEnd w:id="11"/>
    <w:bookmarkStart w:id="12" w:name="proposal-and-annotation-analysis"/>
    <w:p>
      <w:pPr>
        <w:pStyle w:val="Heading4"/>
      </w:pPr>
      <w:r>
        <w:rPr>
          <w:b/>
          <w:bCs/>
        </w:rPr>
        <w:t xml:space="preserve">Proposal and Annotation Analysis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2025May_Annotation_Analysis.pdf</w:t>
      </w:r>
      <w:r>
        <w:t xml:space="preserve"> </w:t>
      </w:r>
      <w:r>
        <w:t xml:space="preserve">– Analysis of annotation consistency, span statistics, and label distributions.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2025Healthcare_Proposal_Ideas_with_Scenario.pdf</w:t>
      </w:r>
      <w:r>
        <w:t xml:space="preserve"> </w:t>
      </w:r>
      <w:r>
        <w:t xml:space="preserve">– Drafted proposal ideas with scenarios.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2025May_Anonotation_Analysis.pdf</w:t>
      </w:r>
      <w:r>
        <w:t xml:space="preserve"> </w:t>
      </w:r>
      <w:r>
        <w:t xml:space="preserve">– Duplicate/alternate annotation analysis draft.</w:t>
      </w:r>
    </w:p>
    <w:bookmarkEnd w:id="12"/>
    <w:bookmarkStart w:id="13" w:name="graph-based-methods"/>
    <w:p>
      <w:pPr>
        <w:pStyle w:val="Heading4"/>
      </w:pPr>
      <w:r>
        <w:rPr>
          <w:b/>
          <w:bCs/>
        </w:rPr>
        <w:t xml:space="preserve">Graph-based Methods/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Ambiguity Analyses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Code/Subcode/Combined per-label disagreement</w:t>
      </w:r>
      <w:r>
        <w:t xml:space="preserve"> </w:t>
      </w:r>
      <w:r>
        <w:t xml:space="preserve">– Per-label metrics showing how often a label’s nearest neighbors belong to different classes. High disagreement suggests fragile or ambiguous labels.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Ambiguous label pairs</w:t>
      </w:r>
      <w:r>
        <w:t xml:space="preserve"> </w:t>
      </w:r>
      <w:r>
        <w:t xml:space="preserve">– Table of label pairs frequently confused in nearest-neighbor space. Helps identify overlapping categories or unclear boundaries.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Conflict samples</w:t>
      </w:r>
      <w:r>
        <w:t xml:space="preserve"> </w:t>
      </w:r>
      <w:r>
        <w:t xml:space="preserve">– Concrete example pairs of texts and labels where neighbors disagree, useful for qualitative error analysis.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Label disagreement summary</w:t>
      </w:r>
      <w:r>
        <w:t xml:space="preserve"> </w:t>
      </w:r>
      <w:r>
        <w:t xml:space="preserve">– Aggregate metrics that highlight which labels have the weakest separability.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Cross_clause_splits/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Span_flags</w:t>
      </w:r>
      <w:r>
        <w:t xml:space="preserve"> </w:t>
      </w:r>
      <w:r>
        <w:t xml:space="preserve">– Flags annotations whose spans extend across clauses or appear too long.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No_cross_clause</w:t>
      </w:r>
      <w:r>
        <w:t xml:space="preserve"> </w:t>
      </w:r>
      <w:r>
        <w:t xml:space="preserve">– Subset of annotation data where spans do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cross clause boundaries.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Only_cross_clause</w:t>
      </w:r>
      <w:r>
        <w:t xml:space="preserve"> </w:t>
      </w:r>
      <w:r>
        <w:t xml:space="preserve">– Subset of annotation data where spans</w:t>
      </w:r>
      <w:r>
        <w:t xml:space="preserve"> </w:t>
      </w:r>
      <w:r>
        <w:rPr>
          <w:i/>
          <w:iCs/>
        </w:rPr>
        <w:t xml:space="preserve">do</w:t>
      </w:r>
      <w:r>
        <w:t xml:space="preserve"> </w:t>
      </w:r>
      <w:r>
        <w:t xml:space="preserve">cross clause boundaries.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2025_Simple_ML_Testing.pdf</w:t>
      </w:r>
      <w:r>
        <w:br/>
      </w:r>
      <w:r>
        <w:t xml:space="preserve">Results of ablation tests with simple machine learning baselines (logistic regression, bag-of-words). Compares span-based vs. text-based representations for goal-oriented intent labels.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2025_Graph_States.pdf</w:t>
      </w:r>
      <w:r>
        <w:br/>
      </w:r>
      <w:r>
        <w:t xml:space="preserve">Graph-theoretic measures (e.g., energy, Weisfeiler-Lehman test scores) computed across syntactic, semantic, and narrative graph abstractions. Shows whether graph structure adds new information beyond text embeddings.</w:t>
      </w:r>
    </w:p>
    <w:bookmarkEnd w:id="13"/>
    <w:bookmarkStart w:id="14" w:name="proposal-reference-collections"/>
    <w:p>
      <w:pPr>
        <w:pStyle w:val="Heading4"/>
      </w:pPr>
      <w:r>
        <w:rPr>
          <w:b/>
          <w:bCs/>
        </w:rPr>
        <w:t xml:space="preserve">Proposal Reference Collections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1_Visual Narrative for Communication Efficiency/</w:t>
      </w:r>
      <w:r>
        <w:br/>
      </w:r>
      <w:r>
        <w:t xml:space="preserve">References compiled when preparing the proposal on visual narrative methods.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2_Value Aligned Learning Experiences/</w:t>
      </w:r>
      <w:r>
        <w:br/>
      </w:r>
      <w:r>
        <w:t xml:space="preserve">References compiled when preparing the proposal on value-aligned learning scenarios.</w:t>
      </w:r>
    </w:p>
    <w:p>
      <w:r>
        <w:pict>
          <v:rect style="width:0;height:1.5pt" o:hralign="center" o:hrstd="t" o:hr="t"/>
        </w:pict>
      </w:r>
    </w:p>
    <w:bookmarkEnd w:id="14"/>
    <w:bookmarkEnd w:id="15"/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2025-08-26T22:16:54Z</dcterms:created>
  <dcterms:modified xsi:type="dcterms:W3CDTF">2025-08-26T22:16:54Z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