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Project Title: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FinRisk: Credit Risk Assessment &amp; Fraud Detection Engine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Industry / Sector: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Financial Services | UK Banking &amp; Fintech | Risk Management | Statistical Modeling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Duration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4 Weeks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yykadshzs21i" w:id="0"/>
      <w:bookmarkEnd w:id="0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1. Company Overview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FinRisk is a financial technology initiative supporting UK banks and fintech companies with advanced risk management and fraud detection systems. The fictional Metropolitan Banking Group (MBG) processes over 50,000 credit applications and 2 million transactions monthly. MBG faces significant challenges with credit losses (3.2% default rate) and fraud losses (£2.1M annually). MBG's mission is to optimize lending decisions while minimizing financial losses through data-driven risk assessment and real-time fraud detection capabilities.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yh3pf9krtjx6" w:id="1"/>
      <w:bookmarkEnd w:id="1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2. Business Challenge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Current credit approval process results in 18% false positives and 12% false negatives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Manual underwriting takes 5-7 days per application, limiting business agility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Fraud detection systems generate 2,000+ false alerts daily, overwhelming investigation teams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Limited ability to assess creditworthiness for thin-file customers with minimal credit history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integrated risk monitoring system for portfolio-level stress testing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Regulatory compliance requirements demand explainable risk models and audit trails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swkxpmckjg8y" w:id="2"/>
      <w:bookmarkEnd w:id="2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3. Rationale for the Project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Financial institutions worldwide face increasing pressure to balance lending growth with risk management while meeting stringent regulatory requirements and combating sophisticated fraud schemes.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project focuses on: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Building traditional machine learning models for credit risk assessment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Creating real-time fraud detection systems using anomaly detection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Implementing statistical models for portfolio risk analysis and stress testing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Developing feature engineering pipelines for financial data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Ensuring model interpretability and regulatory compliance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Demonstrating production-ready deployment with comprehensive monitoring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Integrating business rules and regulatory constraints into model decisions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project equips consultants with skills in financial risk modeling, regulatory compliance, and quantitative finance applications.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q2490an5weo4" w:id="3"/>
      <w:bookmarkEnd w:id="3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4. Project Objectives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Develop credit scoring models using traditional ML algorithms (XGBoost, Random Forest)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Build real-time fraud detection system using statistical anomaly detection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Implement feature engineering pipeline for financial behavioral data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model interpretability framework using SHAP and LIME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Deploy stress testing capabilities for portfolio risk assessment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Build regulatory compliance reporting and model governance framework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Demonstrate A/B testing methodology for model performance validation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production-ready API with real-time scoring capabilities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dmzj6z77xu7t" w:id="4"/>
      <w:bookmarkEnd w:id="4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5. Comprehensive Dataset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Tables: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credit_applications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Columns: id, customer_id, application_date, loan_amount, loan_purpose, employment_status, annual_income, debt_to_income_ratio, credit_score, application_status, default_flag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transaction_data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Columns: id, customer_id, transaction_date, amount, merchant_category, transaction_type, location, device_info, fraud_flag, investigation_status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customer_profiles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Columns: id, customer_age, account_tenure, product_holdings, relationship_value, risk_segment, behavioral_score, last_activity_date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credit_bureau_data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Columns: customer_id, credit_score, credit_history_length, number_of_accounts, total_credit_limit, credit_utilization, payment_history, public_records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model_predictions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240" w:before="0" w:beforeAutospacing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Columns: id, model_version, customer_id, prediction_date, risk_score, fraud_probability, model_features, prediction_explanation, business_decision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Dataset Specifications: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100,000+ credit applications across 24 months with outcomes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 million+ transaction records with labeled fraud cases (0.1% fraud rate)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Customer demographic and behavioral data spanning 3+ years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Credit bureau data with traditional and alternative data sources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Synthetic data ensuring regulatory compliance and privacy protection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Balanced representation across customer segments and risk categories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 Model: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One-to-many: Each customer may have multiple applications and transactions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Credit bureau data links to customer profiles for comprehensive risk assessment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Model predictions table stores all scoring decisions with audit trails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Transaction patterns enable behavioral analytics and fraud detection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Time-series structure supports portfolio monitoring and stress testing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n9zi6am5rot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xn2rst8fyfj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mjyysbtlncq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jch0jvikabv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rmy2bir8mrf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nnkiu6vjb91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k0byumkavi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2ozlvchd5hmw" w:id="12"/>
      <w:bookmarkEnd w:id="12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6. Technology Stack</w:t>
      </w:r>
    </w:p>
    <w:tbl>
      <w:tblPr>
        <w:tblStyle w:val="Table1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6405"/>
        <w:tblGridChange w:id="0">
          <w:tblGrid>
            <w:gridCol w:w="2745"/>
            <w:gridCol w:w="6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Tools/Services 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Statistical Modeling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scikit-learn, XGBoost, LightGBM, statsmodels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Data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pandas, NumPy, Dask for large datasets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Feature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Feature-engine, category_encoders, custom pipelines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Model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SHAP, LIME, ELI5, Yellowbrick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matplotlib, seaborn, Plotly, Tableau integration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PostgreSQL, Redis for real-time scoring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FastAPI, Flask for model serving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MLflow, Weights &amp; Biases, custom metrics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Docker, Heroku, AWS EC2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Financial Libraries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QuantLib, Risk Management packages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Model documentation, audit logging, bias detection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Model Selection Strategy: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Credit Scoring: XGBoost for primary model, Logistic Regression for interpretability baseline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Fraud Detection: Isolation Forest + One-Class SVM for anomaly detection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Feature Engineering: Statistical transformations, binning, interaction terms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Validation: Time-based splits, cross-validation, out-of-time testing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Ensemble Methods: Voting classifiers and stacking for improved performance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38a6cg6npnro" w:id="13"/>
      <w:bookmarkEnd w:id="13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7. Project Scope &amp; Phases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="24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firhr4iuiw7e" w:id="14"/>
      <w:bookmarkEnd w:id="14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Week 1: Data Analysis &amp; Feature Engineering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Comprehensive exploratory data analysis of credit and transaction data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Statistical analysis of default patterns and fraud characteristics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Feature engineering pipeline: financial ratios, behavioral indicators, risk factors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 quality assessment and missing value treatment strategies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="24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cz5xymy38k69" w:id="15"/>
      <w:bookmarkEnd w:id="15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Week 2: Credit Risk Modeling &amp; Validation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Build credit scoring models using XGBoost, Random Forest, and Logistic Regression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Implement proper validation methodology with time-based splits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Model performance evaluation using financial metrics (KS, Gini, AUC)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SHAP analysis for model interpretability and regulatory compliance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="24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skxin1nkb63g" w:id="16"/>
      <w:bookmarkEnd w:id="16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Week 3: Fraud Detection &amp; Real-time Scoring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Develop anomaly detection models for fraud identification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Build real-time scoring API with sub-100ms response requirements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Implement A/B testing framework for model comparison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alerting system for high-risk transactions and credit applications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="24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sjmv76iabl0v" w:id="17"/>
      <w:bookmarkEnd w:id="17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Week 4: Portfolio Analysis &amp; Deployment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Stress testing and portfolio risk analysis using statistical models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Model governance framework with version control and audit trails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Deploy complete system with monitoring and performance tracking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Business dashboard with risk metrics and regulatory reporting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iqztj9k1iw61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i89aoz1vlxx2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eiyvybxbwyiw" w:id="20"/>
      <w:bookmarkEnd w:id="20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8. Technical Challenges &amp; Solutions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Class Imbalance in Fraud Detection: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Challenge: Only 0.1% of transactions are fraudulent, creating severe class imbalance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Solution: SMOTE, cost-sensitive learning, threshold optimization, and ensemble methods</w:t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Model Interpretability for Regulatory Compliance: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Challenge: Complex models lack transparency required for regulatory approval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Solution: SHAP explanations, LIME analysis, surrogate interpretable models, feature importance documentation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Real-time Scoring Requirements: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Challenge: Credit and fraud decisions need sub-second response times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Solution: Model optimization, caching strategies, parallel processing, and lightweight model architectures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 Drift and Model Degradation: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Challenge: Financial patterns change over time, affecting model performance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Solution: Continuous monitoring, automated retraining pipelines, drift detection algorithms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1cqoel1g0364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j0oubh48vf49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5rbz5nldhgs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khgl3j1gw57a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x539mo69eqko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qa8akp4cn3qn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sdvsexoa1784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45grd5xfzsrc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9m9u0eiehjz4" w:id="29"/>
      <w:bookmarkEnd w:id="29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9. Success Metrics</w:t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0"/>
        <w:gridCol w:w="5010"/>
        <w:tblGridChange w:id="0">
          <w:tblGrid>
            <w:gridCol w:w="3750"/>
            <w:gridCol w:w="5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ocus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Metric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Credit Model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AUC &gt; 0.75, KS Statistic &gt; 40, Gini &gt; 0.50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Fraud Detection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Precision &gt; 0.60, Recall &gt; 0.80, F1-Score &gt; 0.68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Processing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&lt; 100ms for real-time scoring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False Positive Reduction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&lt; 15% false positive rate for credit decisions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Portfolio Risk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&lt; 10% error in default rate predictions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API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99.9% uptime, &lt; 2 second response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Model Interpretability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100% of decisions explainable via SHAP</w:t>
            </w:r>
          </w:p>
        </w:tc>
      </w:tr>
    </w:tbl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xwa2d58p0apc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nooc9o0yria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j7fs2cz0yp3r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1rvjppd0gzdg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5eehs0db856j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x4sleo6305ll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zc19zca9jhpa" w:id="36"/>
      <w:bookmarkEnd w:id="36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10. Evaluation Framework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Statistical Validation: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Time-series cross-validation with walk-forward analysis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Out-of-sample testing on holdout data from different time periods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Statistical significance testing for model performance differences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Population Stability Index (PSI) for monitoring data drift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Business Impact Validation: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A/B testing comparing model decisions against current business rules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Financial impact analysis: revenue increase vs. risk reduction trade-offs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Cost-benefit analysis including false positive and false negative costs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Regulatory compliance validation with model documentation review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Technical Performance Validation: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Load testing for real-time scoring infrastructure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Model latency benchmarking across different data volumes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Stress testing system performance under peak transaction loads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Integration testing with existing banking systems and workflows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xhp1rmsu0tjg" w:id="37"/>
      <w:bookmarkEnd w:id="37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11. Technical Challenges &amp; Solutions</w:t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Class Imbalance in Fraud Detection: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Challenge: Only 0.1% of transactions are fraudulent, creating severe class imbalance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Solution: SMOTE oversampling, cost-sensitive learning algorithms, threshold optimization, and ensemble methods with balanced sampling</w:t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Model Interpretability for Regulatory Compliance: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Challenge: Complex ensemble models lack transparency required for regulatory approval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Solution: SHAP explanations, LIME local interpretability, surrogate interpretable models, comprehensive feature importance documentation</w:t>
      </w:r>
    </w:p>
    <w:p w:rsidR="00000000" w:rsidDel="00000000" w:rsidP="00000000" w:rsidRDefault="00000000" w:rsidRPr="00000000" w14:paraId="000000BE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Real-time Scoring Requirements: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Challenge: Credit and fraud decisions need sub-100ms response times for customer experience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Solution: Model optimization and compression, Redis caching strategies, parallel processing architecture, lightweight model serving</w:t>
      </w:r>
    </w:p>
    <w:p w:rsidR="00000000" w:rsidDel="00000000" w:rsidP="00000000" w:rsidRDefault="00000000" w:rsidRPr="00000000" w14:paraId="000000C1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 Drift and Model Degradation: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Challenge: Financial patterns and fraud tactics evolve, affecting model performance over time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Solution: Continuous monitoring dashboards, automated retraining pipelines, drift detection algorithms, champion-challenger model frameworks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fpc7ui6ee52k" w:id="38"/>
      <w:bookmarkEnd w:id="38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12. Monitoring &amp; Logging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Real-time model performance tracking with business KPIs and statistical metrics</w:t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 quality monitoring for input features with automated alerts for anomalies</w:t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Model drift detection using PSI, KL-divergence, and statistical tests</w:t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Comprehensive audit logging for all credit and fraud decisions with timestamps</w:t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A/B testing results tracking with statistical significance testing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Financial impact monitoring: portfolio performance, loss rates, revenue optimization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System performance metrics: API latency, throughput, error rates, uptime monitoring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Regulatory compliance reporting with model governance and documentation updates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Bias detection and fairness monitoring across customer demographics and segments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rs4p5eoayrs3" w:id="39"/>
      <w:bookmarkEnd w:id="39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13. Deliverables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Credit Risk Scoring Models (XGBoost, Random Forest, Logistic Regression)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Real-time Fraud Detection System with anomaly detection algorithms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Feature Engineering Pipeline with financial ratio calculations and behavioral indicators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Model Interpretability Framework (SHAP, LIME) with regulatory compliance documentation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A/B Testing Infrastructure for model validation and business impact measurement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Portfolio Risk Analysis Tools with stress testing and scenario analysis capabilities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Production API (FastAPI) with sub-100ms scoring and comprehensive error handling</w:t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PostgreSQL Database with synthetic financial dataset and proper indexing</w:t>
      </w:r>
    </w:p>
    <w:p w:rsidR="00000000" w:rsidDel="00000000" w:rsidP="00000000" w:rsidRDefault="00000000" w:rsidRPr="00000000" w14:paraId="000000D7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Real-time Monitoring Dashboard with business metrics and model performance tracking</w:t>
      </w:r>
    </w:p>
    <w:p w:rsidR="00000000" w:rsidDel="00000000" w:rsidP="00000000" w:rsidRDefault="00000000" w:rsidRPr="00000000" w14:paraId="000000D8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Model Governance Documentation including version control and audit trails</w:t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Regulatory Compliance Package with model risk management framework</w:t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Technical Architecture Documentation and deployment guides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Financial Impact Analysis with ROI calculations and business case documentation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GitHub Repository with complete codebase, tests, and deployment scripts</w:t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Executive Presentation with business stakeholder simulation and recommendations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6"/>
          <w:szCs w:val="26"/>
        </w:rPr>
      </w:pPr>
      <w:bookmarkStart w:colFirst="0" w:colLast="0" w:name="_4wqe53up1763" w:id="40"/>
      <w:bookmarkEnd w:id="40"/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14. Learning Outcomes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Financial Risk Management: Credit scoring, portfolio analysis, stress testing methodologies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Statistical Modeling: Traditional ML algorithms, ensemble methods, model validation techniques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Feature Engineering: Financial ratio calculations, behavioral analytics, time-series features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Model Interpretability: SHAP, LIME, regulatory compliance, explainable AI for finance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Real-time Systems: API development, caching strategies, performance optimization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A/B Testing: Experimental design, statistical significance, business impact measurement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Regulatory Compliance: Model governance, audit trails, bias detection, documentation standards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Business Analytics: Financial KPIs, cost-benefit analysis, ROI measurement, stakeholder communication</w:t>
      </w:r>
    </w:p>
    <w:p w:rsidR="00000000" w:rsidDel="00000000" w:rsidP="00000000" w:rsidRDefault="00000000" w:rsidRPr="00000000" w14:paraId="000000E7">
      <w:pPr>
        <w:spacing w:after="240" w:before="240" w:lin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3118.110236220472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-1424</wp:posOffset>
          </wp:positionH>
          <wp:positionV relativeFrom="paragraph">
            <wp:posOffset>-158161</wp:posOffset>
          </wp:positionV>
          <wp:extent cx="5731200" cy="876300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47313"/>
                  <a:stretch>
                    <a:fillRect/>
                  </a:stretch>
                </pic:blipFill>
                <pic:spPr>
                  <a:xfrm>
                    <a:off x="0" y="0"/>
                    <a:ext cx="5731200" cy="876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-342899</wp:posOffset>
          </wp:positionV>
          <wp:extent cx="7567613" cy="1495923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39408" l="0" r="0" t="0"/>
                  <a:stretch>
                    <a:fillRect/>
                  </a:stretch>
                </pic:blipFill>
                <pic:spPr>
                  <a:xfrm>
                    <a:off x="0" y="0"/>
                    <a:ext cx="7567613" cy="149592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