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271D5" w14:textId="77777777" w:rsidR="00E2295B" w:rsidRDefault="00E2295B" w:rsidP="0E3F44EB">
      <w:pPr>
        <w:spacing w:before="240" w:after="240" w:line="480" w:lineRule="auto"/>
        <w:jc w:val="center"/>
        <w:rPr>
          <w:rFonts w:ascii="Times New Roman" w:eastAsia="Times New Roman" w:hAnsi="Times New Roman" w:cs="Times New Roman"/>
          <w:b/>
          <w:bCs/>
        </w:rPr>
      </w:pPr>
    </w:p>
    <w:p w14:paraId="68D10F04" w14:textId="77777777" w:rsidR="00E2295B" w:rsidRDefault="00E2295B" w:rsidP="0E3F44EB">
      <w:pPr>
        <w:spacing w:before="240" w:after="240" w:line="480" w:lineRule="auto"/>
        <w:jc w:val="center"/>
        <w:rPr>
          <w:rFonts w:ascii="Times New Roman" w:eastAsia="Times New Roman" w:hAnsi="Times New Roman" w:cs="Times New Roman"/>
          <w:b/>
          <w:bCs/>
        </w:rPr>
      </w:pPr>
    </w:p>
    <w:p w14:paraId="3B9B51E3" w14:textId="70AB37EE" w:rsidR="00460594" w:rsidRDefault="7ABC4BCC" w:rsidP="0E3F44EB">
      <w:pPr>
        <w:spacing w:before="240" w:after="240" w:line="480" w:lineRule="auto"/>
        <w:jc w:val="center"/>
        <w:rPr>
          <w:b/>
          <w:bCs/>
        </w:rPr>
      </w:pPr>
      <w:r w:rsidRPr="0E3F44EB">
        <w:rPr>
          <w:rFonts w:ascii="Times New Roman" w:eastAsia="Times New Roman" w:hAnsi="Times New Roman" w:cs="Times New Roman"/>
          <w:b/>
          <w:bCs/>
        </w:rPr>
        <w:t xml:space="preserve">Week 2 </w:t>
      </w:r>
      <w:r w:rsidRPr="0E3F44EB">
        <w:rPr>
          <w:b/>
          <w:bCs/>
        </w:rPr>
        <w:t>Deliverable</w:t>
      </w:r>
      <w:r w:rsidR="00E2295B">
        <w:rPr>
          <w:b/>
          <w:bCs/>
        </w:rPr>
        <w:t>:</w:t>
      </w:r>
      <w:r w:rsidR="00E2295B" w:rsidRPr="00E2295B">
        <w:rPr>
          <w:rFonts w:ascii="Times New Roman" w:eastAsia="Times New Roman" w:hAnsi="Times New Roman" w:cs="Times New Roman"/>
          <w:b/>
          <w:bCs/>
        </w:rPr>
        <w:t xml:space="preserve"> </w:t>
      </w:r>
      <w:r w:rsidR="00E2295B" w:rsidRPr="00E2295B">
        <w:rPr>
          <w:rFonts w:ascii="Times New Roman" w:eastAsia="Times New Roman" w:hAnsi="Times New Roman" w:cs="Times New Roman"/>
          <w:b/>
          <w:bCs/>
        </w:rPr>
        <w:t>Literature Review</w:t>
      </w:r>
    </w:p>
    <w:p w14:paraId="2E2A6AA2" w14:textId="77777777" w:rsidR="00E2295B" w:rsidRDefault="00E2295B" w:rsidP="0E3F44EB">
      <w:pPr>
        <w:spacing w:before="240" w:after="240" w:line="480" w:lineRule="auto"/>
        <w:jc w:val="center"/>
        <w:rPr>
          <w:b/>
          <w:bCs/>
        </w:rPr>
      </w:pPr>
    </w:p>
    <w:p w14:paraId="1E3885E4" w14:textId="77777777" w:rsidR="00E2295B" w:rsidRDefault="00E2295B" w:rsidP="0E3F44EB">
      <w:pPr>
        <w:spacing w:before="240" w:after="240" w:line="480" w:lineRule="auto"/>
        <w:jc w:val="center"/>
        <w:rPr>
          <w:rFonts w:ascii="Times New Roman" w:eastAsia="Times New Roman" w:hAnsi="Times New Roman" w:cs="Times New Roman"/>
        </w:rPr>
      </w:pPr>
    </w:p>
    <w:p w14:paraId="310022C5" w14:textId="77777777" w:rsidR="00E2295B" w:rsidRDefault="00E2295B" w:rsidP="00E2295B">
      <w:pPr>
        <w:jc w:val="center"/>
      </w:pPr>
      <w:proofErr w:type="spellStart"/>
      <w:r>
        <w:t>Aarjana</w:t>
      </w:r>
      <w:proofErr w:type="spellEnd"/>
      <w:r>
        <w:t xml:space="preserve"> Aryal</w:t>
      </w:r>
    </w:p>
    <w:p w14:paraId="1253C8BE" w14:textId="77777777" w:rsidR="00E2295B" w:rsidRDefault="00E2295B" w:rsidP="00E2295B">
      <w:pPr>
        <w:jc w:val="center"/>
      </w:pPr>
      <w:r>
        <w:t>Bidushi Malla</w:t>
      </w:r>
    </w:p>
    <w:p w14:paraId="5AB7081A" w14:textId="6D2DD510" w:rsidR="00E2295B" w:rsidRPr="00E92927" w:rsidRDefault="00E2295B" w:rsidP="00E2295B">
      <w:pPr>
        <w:jc w:val="center"/>
        <w:rPr>
          <w:lang w:val="en"/>
        </w:rPr>
      </w:pPr>
      <w:r w:rsidRPr="00E92927">
        <w:t>Namami Dhungana</w:t>
      </w:r>
    </w:p>
    <w:p w14:paraId="3ABEC70E" w14:textId="77777777" w:rsidR="00E2295B" w:rsidRPr="00E92927" w:rsidRDefault="00E2295B" w:rsidP="00E2295B">
      <w:pPr>
        <w:jc w:val="center"/>
      </w:pPr>
      <w:r w:rsidRPr="00E92927">
        <w:rPr>
          <w:lang w:val="en"/>
        </w:rPr>
        <w:t>Westcliff University</w:t>
      </w:r>
    </w:p>
    <w:p w14:paraId="43E7365B" w14:textId="77777777" w:rsidR="00E2295B" w:rsidRPr="00E92927" w:rsidRDefault="00E2295B" w:rsidP="00E2295B">
      <w:pPr>
        <w:jc w:val="center"/>
      </w:pPr>
      <w:r w:rsidRPr="00E92927">
        <w:rPr>
          <w:lang w:val="en"/>
        </w:rPr>
        <w:t>DATA200 Applied Statistical Analysis</w:t>
      </w:r>
    </w:p>
    <w:p w14:paraId="181D2BD6" w14:textId="77777777" w:rsidR="00E2295B" w:rsidRPr="00E92927" w:rsidRDefault="00E2295B" w:rsidP="00E2295B">
      <w:pPr>
        <w:jc w:val="center"/>
      </w:pPr>
      <w:r w:rsidRPr="00E92927">
        <w:rPr>
          <w:lang w:val="en"/>
        </w:rPr>
        <w:t>Professor Regmi</w:t>
      </w:r>
    </w:p>
    <w:p w14:paraId="32275E00" w14:textId="2D585EDB" w:rsidR="00E2295B" w:rsidRPr="00E92927" w:rsidRDefault="00E2295B" w:rsidP="00E2295B">
      <w:pPr>
        <w:jc w:val="center"/>
      </w:pPr>
      <w:r w:rsidRPr="00E92927">
        <w:rPr>
          <w:lang w:val="en"/>
        </w:rPr>
        <w:t xml:space="preserve">February </w:t>
      </w:r>
      <w:r>
        <w:rPr>
          <w:lang w:val="en"/>
        </w:rPr>
        <w:t>15</w:t>
      </w:r>
      <w:r w:rsidRPr="00E92927">
        <w:rPr>
          <w:lang w:val="en"/>
        </w:rPr>
        <w:t>, 2026</w:t>
      </w:r>
    </w:p>
    <w:p w14:paraId="68D7EF09" w14:textId="35BF1694" w:rsidR="00460594" w:rsidRDefault="00460594" w:rsidP="0E3F44EB">
      <w:pPr>
        <w:spacing w:before="240" w:after="240" w:line="480" w:lineRule="auto"/>
        <w:ind w:firstLine="720"/>
        <w:rPr>
          <w:rFonts w:ascii="Times New Roman" w:eastAsia="Times New Roman" w:hAnsi="Times New Roman" w:cs="Times New Roman"/>
        </w:rPr>
      </w:pPr>
    </w:p>
    <w:p w14:paraId="7F8E273D" w14:textId="47BC56B3" w:rsidR="00460594" w:rsidRDefault="00460594" w:rsidP="0E3F44EB">
      <w:pPr>
        <w:spacing w:before="240" w:after="240" w:line="480" w:lineRule="auto"/>
        <w:ind w:firstLine="720"/>
        <w:rPr>
          <w:rFonts w:ascii="Times New Roman" w:eastAsia="Times New Roman" w:hAnsi="Times New Roman" w:cs="Times New Roman"/>
        </w:rPr>
      </w:pPr>
    </w:p>
    <w:p w14:paraId="74B9C80B" w14:textId="003B0590" w:rsidR="00460594" w:rsidRDefault="00460594" w:rsidP="0E3F44EB">
      <w:pPr>
        <w:spacing w:before="240" w:after="240" w:line="480" w:lineRule="auto"/>
        <w:ind w:firstLine="720"/>
        <w:rPr>
          <w:rFonts w:ascii="Times New Roman" w:eastAsia="Times New Roman" w:hAnsi="Times New Roman" w:cs="Times New Roman"/>
        </w:rPr>
      </w:pPr>
    </w:p>
    <w:p w14:paraId="16073A56" w14:textId="62302834" w:rsidR="00460594" w:rsidRDefault="00460594" w:rsidP="0E3F44EB">
      <w:pPr>
        <w:spacing w:before="240" w:after="240" w:line="480" w:lineRule="auto"/>
        <w:ind w:firstLine="720"/>
        <w:rPr>
          <w:rFonts w:ascii="Times New Roman" w:eastAsia="Times New Roman" w:hAnsi="Times New Roman" w:cs="Times New Roman"/>
        </w:rPr>
      </w:pPr>
    </w:p>
    <w:p w14:paraId="246EE79E" w14:textId="677D321E" w:rsidR="00460594" w:rsidRDefault="00460594" w:rsidP="0E3F44EB">
      <w:pPr>
        <w:spacing w:before="240" w:after="240" w:line="480" w:lineRule="auto"/>
        <w:ind w:firstLine="720"/>
        <w:rPr>
          <w:rFonts w:ascii="Times New Roman" w:eastAsia="Times New Roman" w:hAnsi="Times New Roman" w:cs="Times New Roman"/>
        </w:rPr>
      </w:pPr>
    </w:p>
    <w:p w14:paraId="36E1AC45" w14:textId="6680CD09" w:rsidR="00460594" w:rsidRDefault="00460594" w:rsidP="0E3F44EB">
      <w:pPr>
        <w:spacing w:before="240" w:after="240" w:line="480" w:lineRule="auto"/>
        <w:ind w:firstLine="720"/>
        <w:rPr>
          <w:rFonts w:ascii="Times New Roman" w:eastAsia="Times New Roman" w:hAnsi="Times New Roman" w:cs="Times New Roman"/>
        </w:rPr>
      </w:pPr>
    </w:p>
    <w:p w14:paraId="0178DB5C" w14:textId="791F27C4" w:rsidR="00460594" w:rsidRDefault="00460594" w:rsidP="00E2295B">
      <w:pPr>
        <w:spacing w:before="240" w:after="240" w:line="480" w:lineRule="auto"/>
        <w:rPr>
          <w:rFonts w:ascii="Times New Roman" w:eastAsia="Times New Roman" w:hAnsi="Times New Roman" w:cs="Times New Roman"/>
        </w:rPr>
      </w:pPr>
    </w:p>
    <w:p w14:paraId="79041FC2" w14:textId="0AC1C030" w:rsidR="00E2295B" w:rsidRPr="00E2295B" w:rsidRDefault="00E2295B" w:rsidP="00E2295B">
      <w:pPr>
        <w:spacing w:before="240" w:after="240" w:line="480" w:lineRule="auto"/>
        <w:ind w:firstLine="720"/>
        <w:jc w:val="center"/>
        <w:rPr>
          <w:rFonts w:ascii="Times New Roman" w:eastAsia="Times New Roman" w:hAnsi="Times New Roman" w:cs="Times New Roman"/>
          <w:b/>
          <w:bCs/>
        </w:rPr>
      </w:pPr>
      <w:r w:rsidRPr="00E2295B">
        <w:rPr>
          <w:rFonts w:ascii="Times New Roman" w:eastAsia="Times New Roman" w:hAnsi="Times New Roman" w:cs="Times New Roman"/>
          <w:b/>
          <w:bCs/>
        </w:rPr>
        <w:lastRenderedPageBreak/>
        <w:t>Literature Review on:</w:t>
      </w:r>
      <w:r w:rsidRPr="00E2295B">
        <w:rPr>
          <w:rFonts w:ascii="inherit" w:eastAsia="Times New Roman" w:hAnsi="inherit" w:cs="Times New Roman"/>
          <w:b/>
          <w:bCs/>
          <w:color w:val="202124"/>
          <w:sz w:val="36"/>
          <w:szCs w:val="36"/>
          <w:lang w:eastAsia="en-US"/>
        </w:rPr>
        <w:t xml:space="preserve"> </w:t>
      </w:r>
      <w:r w:rsidRPr="00E2295B">
        <w:rPr>
          <w:rFonts w:ascii="Times New Roman" w:eastAsia="Times New Roman" w:hAnsi="Times New Roman" w:cs="Times New Roman"/>
          <w:b/>
          <w:bCs/>
        </w:rPr>
        <w:t>E-commerce Customer Behavior Dataset</w:t>
      </w:r>
    </w:p>
    <w:p w14:paraId="69B3799F" w14:textId="64ED043B" w:rsidR="00460594" w:rsidRDefault="09038018" w:rsidP="00E2295B">
      <w:pPr>
        <w:spacing w:before="240" w:after="240" w:line="480" w:lineRule="auto"/>
        <w:ind w:firstLine="720"/>
        <w:jc w:val="both"/>
        <w:rPr>
          <w:rFonts w:ascii="Times New Roman" w:eastAsia="Times New Roman" w:hAnsi="Times New Roman" w:cs="Times New Roman"/>
        </w:rPr>
      </w:pPr>
      <w:r w:rsidRPr="0E3F44EB">
        <w:rPr>
          <w:rFonts w:ascii="Times New Roman" w:eastAsia="Times New Roman" w:hAnsi="Times New Roman" w:cs="Times New Roman"/>
        </w:rPr>
        <w:t xml:space="preserve">Gefen et al. (2003) used the Technology Acceptance Model (TAM) together with trust theory to understand how consumers choose to use online shopping platforms. Their research found that customers' purchasing decisions depend directly on the product's actual usefulness and </w:t>
      </w:r>
      <w:r w:rsidR="00E2295B" w:rsidRPr="0E3F44EB">
        <w:rPr>
          <w:rFonts w:ascii="Times New Roman" w:eastAsia="Times New Roman" w:hAnsi="Times New Roman" w:cs="Times New Roman"/>
        </w:rPr>
        <w:t>its user</w:t>
      </w:r>
      <w:r w:rsidRPr="0E3F44EB">
        <w:rPr>
          <w:rFonts w:ascii="Times New Roman" w:eastAsia="Times New Roman" w:hAnsi="Times New Roman" w:cs="Times New Roman"/>
        </w:rPr>
        <w:t>-friendly features, yet online trust operates as a vital function that protects users from situations that contain high levels of uncertainty and risk. The researchers used empirical evidence to establish that trust functions as a powerful factor which improves digital transaction readiness among customers beyond standard technology acceptance elements.</w:t>
      </w:r>
    </w:p>
    <w:p w14:paraId="6848AAEA" w14:textId="014E0B6D" w:rsidR="00460594" w:rsidRDefault="09038018" w:rsidP="00E2295B">
      <w:pPr>
        <w:spacing w:before="240" w:after="240" w:line="480" w:lineRule="auto"/>
        <w:jc w:val="both"/>
        <w:rPr>
          <w:rFonts w:ascii="Times New Roman" w:eastAsia="Times New Roman" w:hAnsi="Times New Roman" w:cs="Times New Roman"/>
        </w:rPr>
      </w:pPr>
      <w:r w:rsidRPr="0E3F44EB">
        <w:rPr>
          <w:rFonts w:ascii="Times New Roman" w:eastAsia="Times New Roman" w:hAnsi="Times New Roman" w:cs="Times New Roman"/>
        </w:rPr>
        <w:t xml:space="preserve">The primary </w:t>
      </w:r>
      <w:r w:rsidR="00E2295B" w:rsidRPr="0E3F44EB">
        <w:rPr>
          <w:rFonts w:ascii="Times New Roman" w:eastAsia="Times New Roman" w:hAnsi="Times New Roman" w:cs="Times New Roman"/>
        </w:rPr>
        <w:t>findings</w:t>
      </w:r>
      <w:r w:rsidRPr="0E3F44EB">
        <w:rPr>
          <w:rFonts w:ascii="Times New Roman" w:eastAsia="Times New Roman" w:hAnsi="Times New Roman" w:cs="Times New Roman"/>
        </w:rPr>
        <w:t xml:space="preserve"> from this study </w:t>
      </w:r>
      <w:r w:rsidR="00E2295B" w:rsidRPr="0E3F44EB">
        <w:rPr>
          <w:rFonts w:ascii="Times New Roman" w:eastAsia="Times New Roman" w:hAnsi="Times New Roman" w:cs="Times New Roman"/>
        </w:rPr>
        <w:t>show</w:t>
      </w:r>
      <w:r w:rsidRPr="0E3F44EB">
        <w:rPr>
          <w:rFonts w:ascii="Times New Roman" w:eastAsia="Times New Roman" w:hAnsi="Times New Roman" w:cs="Times New Roman"/>
        </w:rPr>
        <w:t xml:space="preserve"> that people who buy products repeatedly and stay connected to a brand for a long time create visible signs which demonstrate their trust in that brand. Trust cannot be directly observed within transaction </w:t>
      </w:r>
      <w:r w:rsidR="00E2295B" w:rsidRPr="0E3F44EB">
        <w:rPr>
          <w:rFonts w:ascii="Times New Roman" w:eastAsia="Times New Roman" w:hAnsi="Times New Roman" w:cs="Times New Roman"/>
        </w:rPr>
        <w:t>data,</w:t>
      </w:r>
      <w:r w:rsidRPr="0E3F44EB">
        <w:rPr>
          <w:rFonts w:ascii="Times New Roman" w:eastAsia="Times New Roman" w:hAnsi="Times New Roman" w:cs="Times New Roman"/>
        </w:rPr>
        <w:t xml:space="preserve"> but researchers can use certain variables like purchase frequency and tenure and retention rates to show established trust in the platform (Gefen et al. 2003). The research establishes a theoretical framework which researchers can use to analyze consumer behavior data during e-commerce analytics projects.</w:t>
      </w:r>
    </w:p>
    <w:p w14:paraId="3C08B2E0" w14:textId="0EB140E4" w:rsidR="00460594" w:rsidRDefault="4D5FB2FA" w:rsidP="00E2295B">
      <w:pPr>
        <w:spacing w:before="240" w:after="240" w:line="480" w:lineRule="auto"/>
        <w:ind w:firstLine="720"/>
        <w:jc w:val="both"/>
        <w:rPr>
          <w:rFonts w:ascii="Times New Roman" w:eastAsia="Times New Roman" w:hAnsi="Times New Roman" w:cs="Times New Roman"/>
        </w:rPr>
      </w:pPr>
      <w:r w:rsidRPr="0E3F44EB">
        <w:rPr>
          <w:rFonts w:ascii="Times New Roman" w:eastAsia="Times New Roman" w:hAnsi="Times New Roman" w:cs="Times New Roman"/>
        </w:rPr>
        <w:t>Guo and Liu (2010) focus on predicting online purchase behavior using</w:t>
      </w:r>
      <w:r w:rsidR="3797BFC7" w:rsidRPr="0E3F44EB">
        <w:rPr>
          <w:rFonts w:ascii="Times New Roman" w:eastAsia="Times New Roman" w:hAnsi="Times New Roman" w:cs="Times New Roman"/>
        </w:rPr>
        <w:t xml:space="preserve"> </w:t>
      </w:r>
      <w:r w:rsidRPr="0E3F44EB">
        <w:rPr>
          <w:rFonts w:ascii="Times New Roman" w:eastAsia="Times New Roman" w:hAnsi="Times New Roman" w:cs="Times New Roman"/>
        </w:rPr>
        <w:t>quantitative modeling techniques, particularly logistic regression and machine learning algorithms. Their study found that customer purchasing behavior can be accurately predicted through three behavioral variables which include their browsing patterns and transaction history and frequency of visits. They evaluate model performance through accuracy assessment and classification rate metrics.</w:t>
      </w:r>
    </w:p>
    <w:p w14:paraId="38FA9580" w14:textId="177E05B5" w:rsidR="00460594" w:rsidRDefault="4D5FB2FA" w:rsidP="00E2295B">
      <w:pPr>
        <w:spacing w:before="240" w:after="240" w:line="480" w:lineRule="auto"/>
        <w:jc w:val="both"/>
      </w:pPr>
      <w:r w:rsidRPr="0E3F44EB">
        <w:rPr>
          <w:rFonts w:ascii="Times New Roman" w:eastAsia="Times New Roman" w:hAnsi="Times New Roman" w:cs="Times New Roman"/>
        </w:rPr>
        <w:t xml:space="preserve"> </w:t>
      </w:r>
      <w:r w:rsidR="004E23EF">
        <w:tab/>
      </w:r>
      <w:r w:rsidRPr="0E3F44EB">
        <w:rPr>
          <w:rFonts w:ascii="Times New Roman" w:eastAsia="Times New Roman" w:hAnsi="Times New Roman" w:cs="Times New Roman"/>
        </w:rPr>
        <w:t xml:space="preserve">The main insight of this article is methodological relevance. It demonstrates how transactional data can be transformed into predictive models for purchase likelihood. For datasets containing spending, frequency, or session-based metrics, logistic regression becomes an </w:t>
      </w:r>
      <w:r w:rsidRPr="0E3F44EB">
        <w:rPr>
          <w:rFonts w:ascii="Times New Roman" w:eastAsia="Times New Roman" w:hAnsi="Times New Roman" w:cs="Times New Roman"/>
        </w:rPr>
        <w:lastRenderedPageBreak/>
        <w:t>appropriate analytical tool to model binary outcomes such as purchase versus non-purchase (Guo &amp; Liu, 2010). This directly supports classification modeling approaches in e-commerce analytics.</w:t>
      </w:r>
    </w:p>
    <w:p w14:paraId="563C0D86" w14:textId="0B784B65" w:rsidR="00460594" w:rsidRDefault="59469C7A" w:rsidP="00E2295B">
      <w:pPr>
        <w:spacing w:before="240" w:after="240" w:line="480" w:lineRule="auto"/>
        <w:ind w:firstLine="720"/>
        <w:jc w:val="both"/>
        <w:rPr>
          <w:rFonts w:ascii="Times New Roman" w:eastAsia="Times New Roman" w:hAnsi="Times New Roman" w:cs="Times New Roman"/>
        </w:rPr>
      </w:pPr>
      <w:r w:rsidRPr="0E3F44EB">
        <w:rPr>
          <w:rFonts w:ascii="Times New Roman" w:eastAsia="Times New Roman" w:hAnsi="Times New Roman" w:cs="Times New Roman"/>
        </w:rPr>
        <w:t>The researchers developed a consumer decision model that includes trust as a factor to measure perceived risk. Trust decreases perceived risk according to their research which leads to higher purchasing intention. The authors use empirical research to prove their structural model which shows trust affects intention through its impact on risk perception.</w:t>
      </w:r>
    </w:p>
    <w:p w14:paraId="54F92789" w14:textId="543B92AD" w:rsidR="00460594" w:rsidRDefault="59469C7A" w:rsidP="00E2295B">
      <w:pPr>
        <w:spacing w:before="240" w:after="240" w:line="480" w:lineRule="auto"/>
        <w:ind w:firstLine="720"/>
        <w:jc w:val="both"/>
      </w:pPr>
      <w:r w:rsidRPr="0E3F44EB">
        <w:rPr>
          <w:rFonts w:ascii="Times New Roman" w:eastAsia="Times New Roman" w:hAnsi="Times New Roman" w:cs="Times New Roman"/>
        </w:rPr>
        <w:t>People make purchasing decisions because they involve psychological factors which extend beyond their basic transactional nature. The customer data analysis process shows high abandonment rates and erratic purchasing behavior as indicators of perceived risk and trust issues. The behavioral modeling process needs a wider theoretical framework which explains core psychological elements according to Kim et al. 2008. This process enhances comprehension of predictive results within specific situations.</w:t>
      </w:r>
    </w:p>
    <w:p w14:paraId="348B8BF5" w14:textId="36FCE567" w:rsidR="00460594" w:rsidRDefault="2B34C67A" w:rsidP="00E2295B">
      <w:pPr>
        <w:spacing w:before="240" w:after="240" w:line="480" w:lineRule="auto"/>
        <w:ind w:firstLine="720"/>
        <w:jc w:val="both"/>
        <w:rPr>
          <w:rFonts w:ascii="Times New Roman" w:eastAsia="Times New Roman" w:hAnsi="Times New Roman" w:cs="Times New Roman"/>
        </w:rPr>
      </w:pPr>
      <w:r w:rsidRPr="0E3F44EB">
        <w:rPr>
          <w:rFonts w:ascii="Times New Roman" w:eastAsia="Times New Roman" w:hAnsi="Times New Roman" w:cs="Times New Roman"/>
        </w:rPr>
        <w:t>Liu et al. (2013) examine how website features which include interactivity and informativeness together with visual appeal lead to impulse purchases in online shopping environments. The study shows that website design elements create different emotional reactions which lead customers to make unplanned purchases. The study demonstrates how environmental factors affect the way online shoppers behave.</w:t>
      </w:r>
    </w:p>
    <w:p w14:paraId="1F2AADB6" w14:textId="4761152D" w:rsidR="00460594" w:rsidRDefault="2B34C67A" w:rsidP="00E2295B">
      <w:pPr>
        <w:spacing w:before="240" w:after="240" w:line="480" w:lineRule="auto"/>
        <w:ind w:firstLine="720"/>
        <w:jc w:val="both"/>
        <w:rPr>
          <w:rFonts w:ascii="Times New Roman" w:eastAsia="Times New Roman" w:hAnsi="Times New Roman" w:cs="Times New Roman"/>
        </w:rPr>
      </w:pPr>
      <w:r w:rsidRPr="0E3F44EB">
        <w:rPr>
          <w:rFonts w:ascii="Times New Roman" w:eastAsia="Times New Roman" w:hAnsi="Times New Roman" w:cs="Times New Roman"/>
        </w:rPr>
        <w:t xml:space="preserve">The study shows that people make unplanned purchases when they suddenly increase their spending or make quick decisions because website design elements influence their purchasing behavior (Liu et al. 2013). The dataset does not include design variables but transactional spikes together with unplanned purchase frequency will show their indirect effects. This method enables researchers to analyze consumer behavior through the framework of consumer </w:t>
      </w:r>
      <w:proofErr w:type="spellStart"/>
      <w:r w:rsidRPr="0E3F44EB">
        <w:rPr>
          <w:rFonts w:ascii="Times New Roman" w:eastAsia="Times New Roman" w:hAnsi="Times New Roman" w:cs="Times New Roman"/>
        </w:rPr>
        <w:t>psycholog</w:t>
      </w:r>
      <w:proofErr w:type="spellEnd"/>
    </w:p>
    <w:p w14:paraId="06B1FB05" w14:textId="6F501CBE" w:rsidR="00460594" w:rsidRDefault="005AA4F4" w:rsidP="00E2295B">
      <w:pPr>
        <w:spacing w:before="240" w:after="240" w:line="480" w:lineRule="auto"/>
        <w:jc w:val="center"/>
        <w:rPr>
          <w:rFonts w:ascii="Times New Roman" w:eastAsia="Times New Roman" w:hAnsi="Times New Roman" w:cs="Times New Roman"/>
          <w:b/>
          <w:bCs/>
        </w:rPr>
      </w:pPr>
      <w:r w:rsidRPr="0E3F44EB">
        <w:rPr>
          <w:rFonts w:ascii="Times New Roman" w:eastAsia="Times New Roman" w:hAnsi="Times New Roman" w:cs="Times New Roman"/>
          <w:b/>
          <w:bCs/>
        </w:rPr>
        <w:lastRenderedPageBreak/>
        <w:t>Conclusion</w:t>
      </w:r>
    </w:p>
    <w:p w14:paraId="6837DF60" w14:textId="3D48CEED" w:rsidR="00460594" w:rsidRPr="00E2295B" w:rsidRDefault="7FE2FD39" w:rsidP="00E2295B">
      <w:pPr>
        <w:spacing w:before="240" w:after="240" w:line="480" w:lineRule="auto"/>
        <w:ind w:firstLine="720"/>
        <w:jc w:val="both"/>
        <w:rPr>
          <w:rFonts w:ascii="Times New Roman" w:eastAsia="Times New Roman" w:hAnsi="Times New Roman" w:cs="Times New Roman"/>
        </w:rPr>
      </w:pPr>
      <w:r w:rsidRPr="0E3F44EB">
        <w:rPr>
          <w:rFonts w:ascii="Times New Roman" w:eastAsia="Times New Roman" w:hAnsi="Times New Roman" w:cs="Times New Roman"/>
        </w:rPr>
        <w:t>Guo and Liu (2010) show through their research that researchers can use logistic regression and machine learning methods to create predictive models which show how people buy products based on their behavioral and transactional data. The existing literature shows that e-commerce datasets which include customer behavior data and transaction records and spending patterns have both theoretical basis and analytical worth. Researchers who merge behavioral theory with predictive modeling methods will create valuable findings which will enhance their understanding of customer buying behavior and their ability to segment customers and predict their future value. Data-driven research in the e-commerce field gains both academic importance and real-world importance through this research framework.</w:t>
      </w:r>
    </w:p>
    <w:p w14:paraId="3BE6F7CE" w14:textId="77777777" w:rsidR="00E2295B" w:rsidRDefault="00E2295B" w:rsidP="0E3F44EB">
      <w:pPr>
        <w:spacing w:before="240" w:after="240" w:line="480" w:lineRule="auto"/>
        <w:jc w:val="center"/>
        <w:rPr>
          <w:rFonts w:ascii="Times New Roman" w:eastAsia="Times New Roman" w:hAnsi="Times New Roman" w:cs="Times New Roman"/>
          <w:b/>
          <w:bCs/>
        </w:rPr>
      </w:pPr>
    </w:p>
    <w:p w14:paraId="4D170500" w14:textId="77777777" w:rsidR="00E2295B" w:rsidRDefault="00E2295B" w:rsidP="0E3F44EB">
      <w:pPr>
        <w:spacing w:before="240" w:after="240" w:line="480" w:lineRule="auto"/>
        <w:jc w:val="center"/>
        <w:rPr>
          <w:rFonts w:ascii="Times New Roman" w:eastAsia="Times New Roman" w:hAnsi="Times New Roman" w:cs="Times New Roman"/>
          <w:b/>
          <w:bCs/>
        </w:rPr>
      </w:pPr>
    </w:p>
    <w:p w14:paraId="1B07E6CB" w14:textId="77777777" w:rsidR="00E2295B" w:rsidRDefault="00E2295B" w:rsidP="0E3F44EB">
      <w:pPr>
        <w:spacing w:before="240" w:after="240" w:line="480" w:lineRule="auto"/>
        <w:jc w:val="center"/>
        <w:rPr>
          <w:rFonts w:ascii="Times New Roman" w:eastAsia="Times New Roman" w:hAnsi="Times New Roman" w:cs="Times New Roman"/>
          <w:b/>
          <w:bCs/>
        </w:rPr>
      </w:pPr>
    </w:p>
    <w:p w14:paraId="09E223CB" w14:textId="77777777" w:rsidR="00E2295B" w:rsidRDefault="00E2295B" w:rsidP="0E3F44EB">
      <w:pPr>
        <w:spacing w:before="240" w:after="240" w:line="480" w:lineRule="auto"/>
        <w:jc w:val="center"/>
        <w:rPr>
          <w:rFonts w:ascii="Times New Roman" w:eastAsia="Times New Roman" w:hAnsi="Times New Roman" w:cs="Times New Roman"/>
          <w:b/>
          <w:bCs/>
        </w:rPr>
      </w:pPr>
    </w:p>
    <w:p w14:paraId="35EBC14A" w14:textId="77777777" w:rsidR="00E2295B" w:rsidRDefault="00E2295B" w:rsidP="0E3F44EB">
      <w:pPr>
        <w:spacing w:before="240" w:after="240" w:line="480" w:lineRule="auto"/>
        <w:jc w:val="center"/>
        <w:rPr>
          <w:rFonts w:ascii="Times New Roman" w:eastAsia="Times New Roman" w:hAnsi="Times New Roman" w:cs="Times New Roman"/>
          <w:b/>
          <w:bCs/>
        </w:rPr>
      </w:pPr>
    </w:p>
    <w:p w14:paraId="63ECBA0C" w14:textId="77777777" w:rsidR="00E2295B" w:rsidRDefault="00E2295B" w:rsidP="0E3F44EB">
      <w:pPr>
        <w:spacing w:before="240" w:after="240" w:line="480" w:lineRule="auto"/>
        <w:jc w:val="center"/>
        <w:rPr>
          <w:rFonts w:ascii="Times New Roman" w:eastAsia="Times New Roman" w:hAnsi="Times New Roman" w:cs="Times New Roman"/>
          <w:b/>
          <w:bCs/>
        </w:rPr>
      </w:pPr>
    </w:p>
    <w:p w14:paraId="20F7D7A0" w14:textId="77777777" w:rsidR="00E2295B" w:rsidRDefault="00E2295B" w:rsidP="0E3F44EB">
      <w:pPr>
        <w:spacing w:before="240" w:after="240" w:line="480" w:lineRule="auto"/>
        <w:jc w:val="center"/>
        <w:rPr>
          <w:rFonts w:ascii="Times New Roman" w:eastAsia="Times New Roman" w:hAnsi="Times New Roman" w:cs="Times New Roman"/>
          <w:b/>
          <w:bCs/>
        </w:rPr>
      </w:pPr>
    </w:p>
    <w:p w14:paraId="323D622A" w14:textId="77777777" w:rsidR="00E2295B" w:rsidRDefault="00E2295B" w:rsidP="0E3F44EB">
      <w:pPr>
        <w:spacing w:before="240" w:after="240" w:line="480" w:lineRule="auto"/>
        <w:jc w:val="center"/>
        <w:rPr>
          <w:rFonts w:ascii="Times New Roman" w:eastAsia="Times New Roman" w:hAnsi="Times New Roman" w:cs="Times New Roman"/>
          <w:b/>
          <w:bCs/>
        </w:rPr>
      </w:pPr>
    </w:p>
    <w:p w14:paraId="2973BABD" w14:textId="77777777" w:rsidR="00E2295B" w:rsidRDefault="00E2295B" w:rsidP="0E3F44EB">
      <w:pPr>
        <w:spacing w:before="240" w:after="240" w:line="480" w:lineRule="auto"/>
        <w:jc w:val="center"/>
        <w:rPr>
          <w:rFonts w:ascii="Times New Roman" w:eastAsia="Times New Roman" w:hAnsi="Times New Roman" w:cs="Times New Roman"/>
          <w:b/>
          <w:bCs/>
        </w:rPr>
      </w:pPr>
    </w:p>
    <w:p w14:paraId="02BBF212" w14:textId="77EBBB0C" w:rsidR="00460594" w:rsidRDefault="79AFF206" w:rsidP="0E3F44EB">
      <w:pPr>
        <w:spacing w:before="240" w:after="240" w:line="480" w:lineRule="auto"/>
        <w:jc w:val="center"/>
        <w:rPr>
          <w:rFonts w:ascii="Times New Roman" w:eastAsia="Times New Roman" w:hAnsi="Times New Roman" w:cs="Times New Roman"/>
          <w:b/>
          <w:bCs/>
        </w:rPr>
      </w:pPr>
      <w:r w:rsidRPr="0E3F44EB">
        <w:rPr>
          <w:rFonts w:ascii="Times New Roman" w:eastAsia="Times New Roman" w:hAnsi="Times New Roman" w:cs="Times New Roman"/>
          <w:b/>
          <w:bCs/>
        </w:rPr>
        <w:lastRenderedPageBreak/>
        <w:t>References</w:t>
      </w:r>
    </w:p>
    <w:p w14:paraId="694AE294" w14:textId="24699B65" w:rsidR="00460594" w:rsidRDefault="21960243" w:rsidP="0E3F44EB">
      <w:pPr>
        <w:spacing w:before="240" w:after="240" w:line="480" w:lineRule="auto"/>
        <w:ind w:left="720" w:hanging="720"/>
      </w:pPr>
      <w:r w:rsidRPr="0E3F44EB">
        <w:rPr>
          <w:rFonts w:ascii="Times New Roman" w:eastAsia="Times New Roman" w:hAnsi="Times New Roman" w:cs="Times New Roman"/>
        </w:rPr>
        <w:t xml:space="preserve">Guo, B., &amp; Liu, H. (2010). Modeling purchase behavior in e-commerce using logistic regression and machine learning techniques. </w:t>
      </w:r>
      <w:r w:rsidRPr="0E3F44EB">
        <w:rPr>
          <w:rFonts w:ascii="Times New Roman" w:eastAsia="Times New Roman" w:hAnsi="Times New Roman" w:cs="Times New Roman"/>
          <w:i/>
          <w:iCs/>
        </w:rPr>
        <w:t>Electronic Commerce Research and Applications, 9</w:t>
      </w:r>
      <w:r w:rsidRPr="0E3F44EB">
        <w:rPr>
          <w:rFonts w:ascii="Times New Roman" w:eastAsia="Times New Roman" w:hAnsi="Times New Roman" w:cs="Times New Roman"/>
        </w:rPr>
        <w:t xml:space="preserve">(5), 423–434. </w:t>
      </w:r>
      <w:hyperlink r:id="rId6">
        <w:r w:rsidRPr="0E3F44EB">
          <w:rPr>
            <w:rStyle w:val="Hyperlink"/>
            <w:rFonts w:ascii="Times New Roman" w:eastAsia="Times New Roman" w:hAnsi="Times New Roman" w:cs="Times New Roman"/>
          </w:rPr>
          <w:t>https://doi.org/10.1016/j.elerap.2010.05.001</w:t>
        </w:r>
      </w:hyperlink>
    </w:p>
    <w:p w14:paraId="44BE2470" w14:textId="05AFA1C3" w:rsidR="00460594" w:rsidRDefault="21960243" w:rsidP="0E3F44EB">
      <w:pPr>
        <w:spacing w:before="240" w:after="240" w:line="480" w:lineRule="auto"/>
        <w:ind w:left="720" w:hanging="720"/>
      </w:pPr>
      <w:r w:rsidRPr="0E3F44EB">
        <w:rPr>
          <w:rFonts w:ascii="Times New Roman" w:eastAsia="Times New Roman" w:hAnsi="Times New Roman" w:cs="Times New Roman"/>
        </w:rPr>
        <w:t xml:space="preserve">Gefen, D., Karahanna, E., &amp; Straub, D. W. (2003). Trust and TAM in online shopping: An integrated model. </w:t>
      </w:r>
      <w:r w:rsidRPr="0E3F44EB">
        <w:rPr>
          <w:rFonts w:ascii="Times New Roman" w:eastAsia="Times New Roman" w:hAnsi="Times New Roman" w:cs="Times New Roman"/>
          <w:i/>
          <w:iCs/>
        </w:rPr>
        <w:t>MIS Quarterly, 27</w:t>
      </w:r>
      <w:r w:rsidRPr="0E3F44EB">
        <w:rPr>
          <w:rFonts w:ascii="Times New Roman" w:eastAsia="Times New Roman" w:hAnsi="Times New Roman" w:cs="Times New Roman"/>
        </w:rPr>
        <w:t xml:space="preserve">(1), 51–90. </w:t>
      </w:r>
      <w:hyperlink r:id="rId7">
        <w:r w:rsidRPr="0E3F44EB">
          <w:rPr>
            <w:rStyle w:val="Hyperlink"/>
            <w:rFonts w:ascii="Times New Roman" w:eastAsia="Times New Roman" w:hAnsi="Times New Roman" w:cs="Times New Roman"/>
          </w:rPr>
          <w:t>https://doi.org/10.2307/30036519</w:t>
        </w:r>
      </w:hyperlink>
    </w:p>
    <w:p w14:paraId="60FC17E7" w14:textId="763BE6FA" w:rsidR="00460594" w:rsidRDefault="21960243" w:rsidP="0E3F44EB">
      <w:pPr>
        <w:spacing w:before="240" w:after="240" w:line="480" w:lineRule="auto"/>
        <w:ind w:left="720" w:hanging="720"/>
      </w:pPr>
      <w:r w:rsidRPr="0E3F44EB">
        <w:rPr>
          <w:rFonts w:ascii="Times New Roman" w:eastAsia="Times New Roman" w:hAnsi="Times New Roman" w:cs="Times New Roman"/>
        </w:rPr>
        <w:t xml:space="preserve">Kim, D. J., Ferrin, D. L., &amp; Rao, H. R. (2008). A trust-based consumer decision-making model in electronic commerce: The role of trust, perceived risk, and their antecedents. </w:t>
      </w:r>
      <w:r w:rsidRPr="0E3F44EB">
        <w:rPr>
          <w:rFonts w:ascii="Times New Roman" w:eastAsia="Times New Roman" w:hAnsi="Times New Roman" w:cs="Times New Roman"/>
          <w:i/>
          <w:iCs/>
        </w:rPr>
        <w:t>Decision Support Systems, 44</w:t>
      </w:r>
      <w:r w:rsidRPr="0E3F44EB">
        <w:rPr>
          <w:rFonts w:ascii="Times New Roman" w:eastAsia="Times New Roman" w:hAnsi="Times New Roman" w:cs="Times New Roman"/>
        </w:rPr>
        <w:t xml:space="preserve">(2), 544–564. </w:t>
      </w:r>
      <w:hyperlink r:id="rId8">
        <w:r w:rsidRPr="0E3F44EB">
          <w:rPr>
            <w:rStyle w:val="Hyperlink"/>
            <w:rFonts w:ascii="Times New Roman" w:eastAsia="Times New Roman" w:hAnsi="Times New Roman" w:cs="Times New Roman"/>
          </w:rPr>
          <w:t>https://doi.org/10.1016/j.dss.2007.07.001</w:t>
        </w:r>
      </w:hyperlink>
    </w:p>
    <w:p w14:paraId="11E0E6D8" w14:textId="19A8DDC7" w:rsidR="00460594" w:rsidRDefault="21960243" w:rsidP="0E3F44EB">
      <w:pPr>
        <w:spacing w:before="240" w:after="240" w:line="480" w:lineRule="auto"/>
        <w:ind w:left="720" w:hanging="720"/>
      </w:pPr>
      <w:r w:rsidRPr="0E3F44EB">
        <w:rPr>
          <w:rFonts w:ascii="Times New Roman" w:eastAsia="Times New Roman" w:hAnsi="Times New Roman" w:cs="Times New Roman"/>
        </w:rPr>
        <w:t xml:space="preserve">Liu, Y., Li, H., &amp; Hu, F. (2013). Website attributes in urging online impulse purchase: An empirical investigation on consumer perceptions. </w:t>
      </w:r>
      <w:r w:rsidRPr="0E3F44EB">
        <w:rPr>
          <w:rFonts w:ascii="Times New Roman" w:eastAsia="Times New Roman" w:hAnsi="Times New Roman" w:cs="Times New Roman"/>
          <w:i/>
          <w:iCs/>
        </w:rPr>
        <w:t>Decision Support Systems, 55</w:t>
      </w:r>
      <w:r w:rsidRPr="0E3F44EB">
        <w:rPr>
          <w:rFonts w:ascii="Times New Roman" w:eastAsia="Times New Roman" w:hAnsi="Times New Roman" w:cs="Times New Roman"/>
        </w:rPr>
        <w:t xml:space="preserve">(3), 829–837. </w:t>
      </w:r>
      <w:hyperlink r:id="rId9">
        <w:r w:rsidRPr="0E3F44EB">
          <w:rPr>
            <w:rStyle w:val="Hyperlink"/>
            <w:rFonts w:ascii="Times New Roman" w:eastAsia="Times New Roman" w:hAnsi="Times New Roman" w:cs="Times New Roman"/>
          </w:rPr>
          <w:t>https://doi.org/10.1016/j.dss.2013.04.001</w:t>
        </w:r>
      </w:hyperlink>
    </w:p>
    <w:p w14:paraId="2C078E63" w14:textId="1538EF1D" w:rsidR="00460594" w:rsidRDefault="00460594"/>
    <w:sectPr w:rsidR="00460594">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0AA17" w14:textId="77777777" w:rsidR="004E23EF" w:rsidRDefault="004E23EF">
      <w:pPr>
        <w:spacing w:after="0" w:line="240" w:lineRule="auto"/>
      </w:pPr>
      <w:r>
        <w:separator/>
      </w:r>
    </w:p>
  </w:endnote>
  <w:endnote w:type="continuationSeparator" w:id="0">
    <w:p w14:paraId="00AC9246" w14:textId="77777777" w:rsidR="004E23EF" w:rsidRDefault="004E2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E3F44EB" w14:paraId="1F460E19" w14:textId="77777777" w:rsidTr="0E3F44EB">
      <w:trPr>
        <w:trHeight w:val="300"/>
      </w:trPr>
      <w:tc>
        <w:tcPr>
          <w:tcW w:w="3120" w:type="dxa"/>
        </w:tcPr>
        <w:p w14:paraId="559F652A" w14:textId="3425A2FB" w:rsidR="0E3F44EB" w:rsidRDefault="0E3F44EB" w:rsidP="0E3F44EB">
          <w:pPr>
            <w:pStyle w:val="Header"/>
            <w:ind w:left="-115"/>
          </w:pPr>
        </w:p>
      </w:tc>
      <w:tc>
        <w:tcPr>
          <w:tcW w:w="3120" w:type="dxa"/>
        </w:tcPr>
        <w:p w14:paraId="60DC016D" w14:textId="04B0F8F1" w:rsidR="0E3F44EB" w:rsidRDefault="0E3F44EB" w:rsidP="0E3F44EB">
          <w:pPr>
            <w:pStyle w:val="Header"/>
            <w:jc w:val="center"/>
          </w:pPr>
        </w:p>
      </w:tc>
      <w:tc>
        <w:tcPr>
          <w:tcW w:w="3120" w:type="dxa"/>
        </w:tcPr>
        <w:p w14:paraId="12794E82" w14:textId="6C14D924" w:rsidR="0E3F44EB" w:rsidRDefault="0E3F44EB" w:rsidP="0E3F44EB">
          <w:pPr>
            <w:pStyle w:val="Header"/>
            <w:ind w:right="-115"/>
            <w:jc w:val="right"/>
          </w:pPr>
        </w:p>
      </w:tc>
    </w:tr>
  </w:tbl>
  <w:p w14:paraId="579C0686" w14:textId="7CEED163" w:rsidR="0E3F44EB" w:rsidRDefault="0E3F44EB" w:rsidP="0E3F4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680C2" w14:textId="77777777" w:rsidR="004E23EF" w:rsidRDefault="004E23EF">
      <w:pPr>
        <w:spacing w:after="0" w:line="240" w:lineRule="auto"/>
      </w:pPr>
      <w:r>
        <w:separator/>
      </w:r>
    </w:p>
  </w:footnote>
  <w:footnote w:type="continuationSeparator" w:id="0">
    <w:p w14:paraId="20D195A0" w14:textId="77777777" w:rsidR="004E23EF" w:rsidRDefault="004E2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E3F44EB" w14:paraId="0146275E" w14:textId="77777777" w:rsidTr="0E3F44EB">
      <w:trPr>
        <w:trHeight w:val="300"/>
      </w:trPr>
      <w:tc>
        <w:tcPr>
          <w:tcW w:w="3120" w:type="dxa"/>
        </w:tcPr>
        <w:p w14:paraId="17BA9B19" w14:textId="4781A81B" w:rsidR="0E3F44EB" w:rsidRDefault="0E3F44EB" w:rsidP="0E3F44EB">
          <w:pPr>
            <w:pStyle w:val="Header"/>
            <w:ind w:left="-115"/>
          </w:pPr>
        </w:p>
      </w:tc>
      <w:tc>
        <w:tcPr>
          <w:tcW w:w="3120" w:type="dxa"/>
        </w:tcPr>
        <w:p w14:paraId="01469BAE" w14:textId="48C5DDAC" w:rsidR="0E3F44EB" w:rsidRDefault="0E3F44EB" w:rsidP="0E3F44EB">
          <w:pPr>
            <w:pStyle w:val="Header"/>
            <w:jc w:val="center"/>
          </w:pPr>
        </w:p>
      </w:tc>
      <w:tc>
        <w:tcPr>
          <w:tcW w:w="3120" w:type="dxa"/>
        </w:tcPr>
        <w:p w14:paraId="02A6D2E7" w14:textId="507F227D" w:rsidR="0E3F44EB" w:rsidRDefault="0E3F44EB" w:rsidP="0E3F44EB">
          <w:pPr>
            <w:pStyle w:val="Header"/>
            <w:ind w:right="-115"/>
            <w:jc w:val="right"/>
          </w:pPr>
          <w:r>
            <w:fldChar w:fldCharType="begin"/>
          </w:r>
          <w:r>
            <w:instrText>PAGE</w:instrText>
          </w:r>
          <w:r>
            <w:fldChar w:fldCharType="separate"/>
          </w:r>
          <w:r w:rsidR="00E2295B">
            <w:rPr>
              <w:noProof/>
            </w:rPr>
            <w:t>1</w:t>
          </w:r>
          <w:r>
            <w:fldChar w:fldCharType="end"/>
          </w:r>
        </w:p>
      </w:tc>
    </w:tr>
  </w:tbl>
  <w:p w14:paraId="6E3F9974" w14:textId="02E32408" w:rsidR="0E3F44EB" w:rsidRDefault="0E3F44EB" w:rsidP="0E3F44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4351BB"/>
    <w:rsid w:val="00460594"/>
    <w:rsid w:val="004E23EF"/>
    <w:rsid w:val="005AA4F4"/>
    <w:rsid w:val="007C8C0A"/>
    <w:rsid w:val="00966EA6"/>
    <w:rsid w:val="00D37708"/>
    <w:rsid w:val="00E2295B"/>
    <w:rsid w:val="09038018"/>
    <w:rsid w:val="0CC4FAD0"/>
    <w:rsid w:val="0D348CE8"/>
    <w:rsid w:val="0E3F44EB"/>
    <w:rsid w:val="0FCAA4D3"/>
    <w:rsid w:val="102C9C36"/>
    <w:rsid w:val="114351BB"/>
    <w:rsid w:val="156B6847"/>
    <w:rsid w:val="20CF563E"/>
    <w:rsid w:val="21960243"/>
    <w:rsid w:val="23129082"/>
    <w:rsid w:val="29B97BC9"/>
    <w:rsid w:val="2B34C67A"/>
    <w:rsid w:val="3797BFC7"/>
    <w:rsid w:val="3A18B724"/>
    <w:rsid w:val="4320FE22"/>
    <w:rsid w:val="45C84E0D"/>
    <w:rsid w:val="48C5046D"/>
    <w:rsid w:val="4A86933F"/>
    <w:rsid w:val="4D5FB2FA"/>
    <w:rsid w:val="591451F9"/>
    <w:rsid w:val="59469C7A"/>
    <w:rsid w:val="5DA2306F"/>
    <w:rsid w:val="624402CE"/>
    <w:rsid w:val="6861899B"/>
    <w:rsid w:val="6AF83B1E"/>
    <w:rsid w:val="737CFCBC"/>
    <w:rsid w:val="78FE49B7"/>
    <w:rsid w:val="79AFF206"/>
    <w:rsid w:val="7A8F602B"/>
    <w:rsid w:val="7ABC4BCC"/>
    <w:rsid w:val="7C544627"/>
    <w:rsid w:val="7FE2F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51BB"/>
  <w15:chartTrackingRefBased/>
  <w15:docId w15:val="{18F5EF7A-653B-4337-86A4-7BEDA3FFD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2295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E3F44EB"/>
    <w:rPr>
      <w:color w:val="467886"/>
      <w:u w:val="single"/>
    </w:rPr>
  </w:style>
  <w:style w:type="paragraph" w:styleId="Header">
    <w:name w:val="header"/>
    <w:basedOn w:val="Normal"/>
    <w:uiPriority w:val="99"/>
    <w:unhideWhenUsed/>
    <w:rsid w:val="0E3F44EB"/>
    <w:pPr>
      <w:tabs>
        <w:tab w:val="center" w:pos="4680"/>
        <w:tab w:val="right" w:pos="9360"/>
      </w:tabs>
      <w:spacing w:after="0" w:line="240" w:lineRule="auto"/>
    </w:pPr>
  </w:style>
  <w:style w:type="paragraph" w:styleId="Footer">
    <w:name w:val="footer"/>
    <w:basedOn w:val="Normal"/>
    <w:uiPriority w:val="99"/>
    <w:unhideWhenUsed/>
    <w:rsid w:val="0E3F44E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E2295B"/>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dss.2007.07.001"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2307/30036519"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elerap.2010.05.001"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1016/j.dss.2013.04.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901</Words>
  <Characters>5137</Characters>
  <Application>Microsoft Office Word</Application>
  <DocSecurity>0</DocSecurity>
  <Lines>42</Lines>
  <Paragraphs>12</Paragraphs>
  <ScaleCrop>false</ScaleCrop>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Arjana Aryal</dc:creator>
  <cp:keywords/>
  <dc:description/>
  <cp:lastModifiedBy>Namami Dhungana</cp:lastModifiedBy>
  <cp:revision>2</cp:revision>
  <dcterms:created xsi:type="dcterms:W3CDTF">2026-02-23T18:18:00Z</dcterms:created>
  <dcterms:modified xsi:type="dcterms:W3CDTF">2026-02-23T18:18:00Z</dcterms:modified>
</cp:coreProperties>
</file>