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06F146" w14:textId="230A7D33" w:rsidR="00803EFE" w:rsidRDefault="00803EFE"/>
    <w:p w14:paraId="6471E57E" w14:textId="007DF60F" w:rsidR="00E43073" w:rsidRDefault="00E43073"/>
    <w:p w14:paraId="7B554469" w14:textId="112E5B5F" w:rsidR="00E43073" w:rsidRDefault="00E43073"/>
    <w:p w14:paraId="3A7407D4" w14:textId="105D3253" w:rsidR="00E43073" w:rsidRDefault="00E43073"/>
    <w:p w14:paraId="6260599D" w14:textId="255AD678" w:rsidR="00E43073" w:rsidRDefault="00E43073"/>
    <w:p w14:paraId="28E28BCB" w14:textId="1619A831" w:rsidR="00E43073" w:rsidRDefault="00E43073"/>
    <w:p w14:paraId="7156112D" w14:textId="0DDDE017" w:rsidR="00E43073" w:rsidRDefault="00E43073"/>
    <w:p w14:paraId="13EA85D6" w14:textId="271D0E0D" w:rsidR="00E43073" w:rsidRDefault="00E43073"/>
    <w:p w14:paraId="20B0E21D" w14:textId="3CDF40C3" w:rsidR="00E43073" w:rsidRDefault="00E43073"/>
    <w:p w14:paraId="5BC44497" w14:textId="30B6CB9D" w:rsidR="00E43073" w:rsidRPr="00E43073" w:rsidRDefault="00E43073" w:rsidP="00E43073">
      <w:pPr>
        <w:jc w:val="center"/>
        <w:rPr>
          <w:b/>
          <w:bCs/>
        </w:rPr>
      </w:pPr>
      <w:bookmarkStart w:id="0" w:name="_Hlk222685608"/>
      <w:r w:rsidRPr="00E43073">
        <w:rPr>
          <w:b/>
          <w:bCs/>
        </w:rPr>
        <w:t>Sports Analytics Project</w:t>
      </w:r>
    </w:p>
    <w:bookmarkEnd w:id="0"/>
    <w:p w14:paraId="6E202A0B" w14:textId="62F9E2E0" w:rsidR="00E43073" w:rsidRDefault="00E43073"/>
    <w:p w14:paraId="2781A762" w14:textId="33FF25AE" w:rsidR="00E43073" w:rsidRDefault="00E43073"/>
    <w:p w14:paraId="5E555E33" w14:textId="0C0BAA24" w:rsidR="00E43073" w:rsidRDefault="00E43073"/>
    <w:p w14:paraId="368AD1DD" w14:textId="06A1DA43" w:rsidR="00E43073" w:rsidRDefault="00E43073" w:rsidP="00E43073">
      <w:pPr>
        <w:spacing w:line="480" w:lineRule="auto"/>
      </w:pPr>
    </w:p>
    <w:p w14:paraId="09694C69" w14:textId="77777777" w:rsidR="00E43073" w:rsidRPr="009C3305" w:rsidRDefault="00E43073" w:rsidP="00E43073">
      <w:pPr>
        <w:spacing w:line="480" w:lineRule="auto"/>
        <w:jc w:val="center"/>
      </w:pPr>
      <w:r w:rsidRPr="009C3305">
        <w:t>Alok Padal</w:t>
      </w:r>
    </w:p>
    <w:p w14:paraId="27A51583" w14:textId="77777777" w:rsidR="00E43073" w:rsidRPr="009C3305" w:rsidRDefault="00E43073" w:rsidP="00E43073">
      <w:pPr>
        <w:spacing w:line="480" w:lineRule="auto"/>
        <w:jc w:val="center"/>
      </w:pPr>
      <w:r w:rsidRPr="009C3305">
        <w:t>Westcliff University</w:t>
      </w:r>
    </w:p>
    <w:p w14:paraId="0337135E" w14:textId="77777777" w:rsidR="00E43073" w:rsidRPr="009C3305" w:rsidRDefault="00E43073" w:rsidP="00E43073">
      <w:pPr>
        <w:spacing w:line="480" w:lineRule="auto"/>
        <w:jc w:val="center"/>
      </w:pPr>
      <w:r w:rsidRPr="009C3305">
        <w:t>DATA 200: Applied Statistical Analytics</w:t>
      </w:r>
    </w:p>
    <w:p w14:paraId="72EEA947" w14:textId="77777777" w:rsidR="00E43073" w:rsidRPr="009C3305" w:rsidRDefault="00E43073" w:rsidP="00E43073">
      <w:pPr>
        <w:spacing w:line="480" w:lineRule="auto"/>
        <w:jc w:val="center"/>
      </w:pPr>
      <w:r w:rsidRPr="009C3305">
        <w:t xml:space="preserve">Professor </w:t>
      </w:r>
      <w:proofErr w:type="spellStart"/>
      <w:r w:rsidRPr="009C3305">
        <w:t>Regmi</w:t>
      </w:r>
      <w:proofErr w:type="spellEnd"/>
    </w:p>
    <w:p w14:paraId="48E10879" w14:textId="7C713C2C" w:rsidR="00E43073" w:rsidRDefault="00E43073" w:rsidP="00E43073">
      <w:pPr>
        <w:spacing w:line="480" w:lineRule="auto"/>
        <w:jc w:val="center"/>
      </w:pPr>
      <w:r w:rsidRPr="009C3305">
        <w:t xml:space="preserve"> February</w:t>
      </w:r>
      <w:r>
        <w:t xml:space="preserve"> 22</w:t>
      </w:r>
      <w:r w:rsidRPr="009C3305">
        <w:t>, 2026</w:t>
      </w:r>
    </w:p>
    <w:p w14:paraId="1F1E6F34" w14:textId="6D9CE43F" w:rsidR="00E43073" w:rsidRDefault="00E43073" w:rsidP="00E43073">
      <w:pPr>
        <w:spacing w:line="480" w:lineRule="auto"/>
        <w:jc w:val="center"/>
      </w:pPr>
    </w:p>
    <w:p w14:paraId="36ED343B" w14:textId="44F99247" w:rsidR="00E43073" w:rsidRDefault="00E43073" w:rsidP="00E43073">
      <w:pPr>
        <w:spacing w:line="480" w:lineRule="auto"/>
        <w:jc w:val="center"/>
      </w:pPr>
    </w:p>
    <w:p w14:paraId="356D7547" w14:textId="4338E335" w:rsidR="00E43073" w:rsidRDefault="00E43073" w:rsidP="00E43073">
      <w:pPr>
        <w:spacing w:line="480" w:lineRule="auto"/>
        <w:jc w:val="center"/>
      </w:pPr>
    </w:p>
    <w:p w14:paraId="78714DDB" w14:textId="2DC4B016" w:rsidR="00E43073" w:rsidRDefault="00E43073" w:rsidP="00E43073">
      <w:pPr>
        <w:spacing w:line="480" w:lineRule="auto"/>
        <w:jc w:val="center"/>
      </w:pPr>
    </w:p>
    <w:p w14:paraId="6DA41AA0" w14:textId="4B9E55C6" w:rsidR="00E43073" w:rsidRDefault="00E43073" w:rsidP="00E43073">
      <w:pPr>
        <w:spacing w:line="480" w:lineRule="auto"/>
        <w:jc w:val="center"/>
      </w:pPr>
    </w:p>
    <w:p w14:paraId="144D6B44" w14:textId="7918DD7A" w:rsidR="00E43073" w:rsidRDefault="00E43073" w:rsidP="00E43073">
      <w:pPr>
        <w:spacing w:line="480" w:lineRule="auto"/>
        <w:jc w:val="center"/>
      </w:pPr>
    </w:p>
    <w:p w14:paraId="49F57FFD" w14:textId="6A3BF1B0" w:rsidR="00E43073" w:rsidRDefault="00E43073" w:rsidP="00E43073">
      <w:pPr>
        <w:spacing w:line="480" w:lineRule="auto"/>
        <w:jc w:val="center"/>
      </w:pPr>
    </w:p>
    <w:p w14:paraId="18B3D28B" w14:textId="45A0DDA9" w:rsidR="00E43073" w:rsidRDefault="00E43073" w:rsidP="00E43073">
      <w:pPr>
        <w:spacing w:line="480" w:lineRule="auto"/>
        <w:jc w:val="center"/>
      </w:pPr>
    </w:p>
    <w:p w14:paraId="47647AF4" w14:textId="74CDC551" w:rsidR="00E43073" w:rsidRDefault="00E43073" w:rsidP="00E43073">
      <w:pPr>
        <w:spacing w:line="480" w:lineRule="auto"/>
        <w:jc w:val="center"/>
      </w:pPr>
    </w:p>
    <w:p w14:paraId="1517BD19" w14:textId="4ABE278C" w:rsidR="00E43073" w:rsidRDefault="00E43073" w:rsidP="00E43073">
      <w:pPr>
        <w:spacing w:line="480" w:lineRule="auto"/>
        <w:jc w:val="center"/>
      </w:pPr>
    </w:p>
    <w:p w14:paraId="44F67C34" w14:textId="75C0AEB2" w:rsidR="00E43073" w:rsidRDefault="00E43073" w:rsidP="00E43073">
      <w:pPr>
        <w:spacing w:line="480" w:lineRule="auto"/>
        <w:jc w:val="center"/>
      </w:pPr>
    </w:p>
    <w:p w14:paraId="39B41E63" w14:textId="77777777" w:rsidR="00E43073" w:rsidRDefault="00E43073" w:rsidP="00E43073">
      <w:pPr>
        <w:jc w:val="center"/>
        <w:rPr>
          <w:b/>
          <w:bCs/>
        </w:rPr>
      </w:pPr>
      <w:r w:rsidRPr="00E43073">
        <w:rPr>
          <w:b/>
          <w:bCs/>
        </w:rPr>
        <w:lastRenderedPageBreak/>
        <w:t>Spor</w:t>
      </w:r>
      <w:r>
        <w:rPr>
          <w:b/>
          <w:bCs/>
        </w:rPr>
        <w:t>t</w:t>
      </w:r>
      <w:r w:rsidRPr="00E43073">
        <w:rPr>
          <w:b/>
          <w:bCs/>
        </w:rPr>
        <w:t>s Analytics Projec</w:t>
      </w:r>
      <w:r>
        <w:rPr>
          <w:b/>
          <w:bCs/>
        </w:rPr>
        <w:t>t</w:t>
      </w:r>
    </w:p>
    <w:p w14:paraId="3A52D6AE" w14:textId="77777777" w:rsidR="00E43073" w:rsidRDefault="00E43073" w:rsidP="00E43073">
      <w:pPr>
        <w:jc w:val="center"/>
        <w:rPr>
          <w:b/>
          <w:bCs/>
        </w:rPr>
      </w:pPr>
    </w:p>
    <w:p w14:paraId="0483CB9A" w14:textId="77777777" w:rsidR="00E43073" w:rsidRPr="00E43073" w:rsidRDefault="00E43073" w:rsidP="00E43073">
      <w:pPr>
        <w:jc w:val="center"/>
        <w:rPr>
          <w:b/>
          <w:bCs/>
        </w:rPr>
      </w:pPr>
    </w:p>
    <w:p w14:paraId="4F267782" w14:textId="7F2043AD" w:rsidR="00E43073" w:rsidRPr="00E43073" w:rsidRDefault="00E43073" w:rsidP="00E43073">
      <w:pPr>
        <w:spacing w:line="480" w:lineRule="auto"/>
      </w:pPr>
      <w:r>
        <w:tab/>
      </w:r>
      <w:r w:rsidRPr="00E43073">
        <w:t>This literature review examines existing research related to sports analytics, cricket performance analysis, and statistical modeling in sports contexts. The purpose is to establish a theoretical foundation for our DATA-200 project, which aims to analyze cricket player performance data using statistical techniques including Linear Regression, ANOVA, and Logistic Regression. Four peer-reviewed journal articles are reviewed below, each contributing relevant insights to our methodology and research objectives.</w:t>
      </w:r>
    </w:p>
    <w:p w14:paraId="11C3A8A5" w14:textId="77777777" w:rsidR="00E43073" w:rsidRPr="00E43073" w:rsidRDefault="00E43073" w:rsidP="00E43073">
      <w:pPr>
        <w:spacing w:line="480" w:lineRule="auto"/>
        <w:rPr>
          <w:b/>
          <w:bCs/>
        </w:rPr>
      </w:pPr>
      <w:r w:rsidRPr="00E43073">
        <w:rPr>
          <w:b/>
          <w:bCs/>
        </w:rPr>
        <w:t>2. Review of Related Works</w:t>
      </w:r>
    </w:p>
    <w:p w14:paraId="1A29836E" w14:textId="77777777" w:rsidR="00E43073" w:rsidRPr="00E43073" w:rsidRDefault="00E43073" w:rsidP="00E43073">
      <w:pPr>
        <w:spacing w:line="480" w:lineRule="auto"/>
        <w:rPr>
          <w:b/>
          <w:bCs/>
        </w:rPr>
      </w:pPr>
      <w:r w:rsidRPr="00E43073">
        <w:rPr>
          <w:b/>
          <w:bCs/>
        </w:rPr>
        <w:t>Article 1: Predicting Match Outcomes in Cricket Using Machine Learning</w:t>
      </w:r>
    </w:p>
    <w:p w14:paraId="5331FE18" w14:textId="5520B75A" w:rsidR="00E43073" w:rsidRPr="00E43073" w:rsidRDefault="00E43073" w:rsidP="00E43073">
      <w:pPr>
        <w:spacing w:line="480" w:lineRule="auto"/>
      </w:pPr>
      <w:r w:rsidRPr="00E43073">
        <w:t xml:space="preserve">Reference: </w:t>
      </w:r>
      <w:proofErr w:type="spellStart"/>
      <w:r w:rsidRPr="00E43073">
        <w:t>Kampakis</w:t>
      </w:r>
      <w:proofErr w:type="spellEnd"/>
      <w:r w:rsidRPr="00E43073">
        <w:t>, S., &amp; Thomas, W. (2015). Using machine learning to predict the outcome of English county cricket games</w:t>
      </w:r>
      <w:r w:rsidRPr="00E43073">
        <w:rPr>
          <w:i/>
          <w:iCs/>
        </w:rPr>
        <w:t>. Journal of Sports Analytics, 1(1),</w:t>
      </w:r>
      <w:r w:rsidRPr="00E43073">
        <w:t xml:space="preserve"> 37–44. </w:t>
      </w:r>
      <w:hyperlink r:id="rId7" w:history="1">
        <w:r w:rsidRPr="00ED20EA">
          <w:rPr>
            <w:rStyle w:val="Hyperlink"/>
          </w:rPr>
          <w:t>https://doi.org/10.3233/JSA-150005</w:t>
        </w:r>
      </w:hyperlink>
    </w:p>
    <w:p w14:paraId="3B561671" w14:textId="77777777" w:rsidR="00E43073" w:rsidRPr="00E43073" w:rsidRDefault="00E43073" w:rsidP="00E43073">
      <w:pPr>
        <w:spacing w:line="480" w:lineRule="auto"/>
        <w:rPr>
          <w:b/>
          <w:bCs/>
        </w:rPr>
      </w:pPr>
      <w:r w:rsidRPr="00E43073">
        <w:rPr>
          <w:b/>
          <w:bCs/>
        </w:rPr>
        <w:t>Summary:</w:t>
      </w:r>
    </w:p>
    <w:p w14:paraId="70A7B49B" w14:textId="6326D055" w:rsidR="00E43073" w:rsidRPr="00E43073" w:rsidRDefault="00E43073" w:rsidP="00E43073">
      <w:pPr>
        <w:spacing w:line="480" w:lineRule="auto"/>
      </w:pPr>
      <w:r>
        <w:tab/>
      </w:r>
      <w:proofErr w:type="spellStart"/>
      <w:r w:rsidRPr="00E43073">
        <w:t>Kampakis</w:t>
      </w:r>
      <w:proofErr w:type="spellEnd"/>
      <w:r w:rsidRPr="00E43073">
        <w:t xml:space="preserve"> and Thomas (2015) investigated the use of machine learning algorithms to predict match outcomes in English county cricket. The study applied logistic regression, naive Bayes, and random forests to a dataset of historical match statistics, including batting averages, bowling economy rates, and team rankings. Their findings demonstrated that logistic regression achieved a prediction accuracy of approximately 70%, while ensemble methods like random forests slightly outperformed it.</w:t>
      </w:r>
    </w:p>
    <w:p w14:paraId="6CC88A0E" w14:textId="77777777" w:rsidR="00E43073" w:rsidRPr="00E43073" w:rsidRDefault="00E43073" w:rsidP="00E43073">
      <w:pPr>
        <w:spacing w:line="480" w:lineRule="auto"/>
        <w:rPr>
          <w:b/>
          <w:bCs/>
        </w:rPr>
      </w:pPr>
      <w:r w:rsidRPr="00E43073">
        <w:rPr>
          <w:b/>
          <w:bCs/>
        </w:rPr>
        <w:t>Relevance to Our Project:</w:t>
      </w:r>
    </w:p>
    <w:p w14:paraId="160B8C66" w14:textId="565B1422" w:rsidR="00E43073" w:rsidRPr="00E43073" w:rsidRDefault="00E43073" w:rsidP="00E43073">
      <w:pPr>
        <w:spacing w:line="480" w:lineRule="auto"/>
      </w:pPr>
      <w:r>
        <w:tab/>
      </w:r>
      <w:r w:rsidRPr="00E43073">
        <w:t xml:space="preserve">This article is directly relevant to our project as we similarly employ logistic regression to classify match outcomes (Win/Loss) based on player performance metrics. The feature selection methodology used by </w:t>
      </w:r>
      <w:proofErr w:type="spellStart"/>
      <w:r w:rsidRPr="00E43073">
        <w:t>Kampakis</w:t>
      </w:r>
      <w:proofErr w:type="spellEnd"/>
      <w:r w:rsidRPr="00E43073">
        <w:t xml:space="preserve"> and </w:t>
      </w:r>
      <w:proofErr w:type="gramStart"/>
      <w:r w:rsidRPr="00E43073">
        <w:t>Thomas  prioritizing</w:t>
      </w:r>
      <w:proofErr w:type="gramEnd"/>
      <w:r w:rsidRPr="00E43073">
        <w:t xml:space="preserve"> batting average, bowling average, and </w:t>
      </w:r>
      <w:r w:rsidRPr="00E43073">
        <w:lastRenderedPageBreak/>
        <w:t>fielding  closely mirrors our own variable selection process. Their work validates the appropriateness of logistic regression for binary classification in cricket analytics.</w:t>
      </w:r>
    </w:p>
    <w:p w14:paraId="5415D874" w14:textId="77777777" w:rsidR="00E43073" w:rsidRPr="00E43073" w:rsidRDefault="00E43073" w:rsidP="00E43073">
      <w:pPr>
        <w:spacing w:line="480" w:lineRule="auto"/>
        <w:rPr>
          <w:b/>
          <w:bCs/>
        </w:rPr>
      </w:pPr>
      <w:r w:rsidRPr="00E43073">
        <w:rPr>
          <w:b/>
          <w:bCs/>
        </w:rPr>
        <w:t>Article 2: Statistical Analysis of Batting Performance in International Cricket</w:t>
      </w:r>
    </w:p>
    <w:p w14:paraId="651DCB35" w14:textId="39F2B529" w:rsidR="00E43073" w:rsidRDefault="00E43073" w:rsidP="00E43073">
      <w:pPr>
        <w:spacing w:line="480" w:lineRule="auto"/>
      </w:pPr>
      <w:r w:rsidRPr="00E43073">
        <w:rPr>
          <w:b/>
          <w:bCs/>
        </w:rPr>
        <w:t>Reference:</w:t>
      </w:r>
      <w:r w:rsidRPr="00E43073">
        <w:t xml:space="preserve"> Lemmer, H. H. (2011). The combined bowling rate as a measure of bowling performance in cricket. South African Journal for Research in Sport, Physical Education and Recreation, 33(2), 75–87. </w:t>
      </w:r>
      <w:hyperlink r:id="rId8" w:history="1">
        <w:r w:rsidRPr="00ED20EA">
          <w:rPr>
            <w:rStyle w:val="Hyperlink"/>
          </w:rPr>
          <w:t>https://doi.org/10.4314/sajrs.v33i2.7</w:t>
        </w:r>
      </w:hyperlink>
    </w:p>
    <w:p w14:paraId="43098DC4" w14:textId="77777777" w:rsidR="00E43073" w:rsidRPr="00E43073" w:rsidRDefault="00E43073" w:rsidP="00E43073">
      <w:pPr>
        <w:spacing w:line="480" w:lineRule="auto"/>
        <w:rPr>
          <w:b/>
          <w:bCs/>
        </w:rPr>
      </w:pPr>
      <w:r w:rsidRPr="00E43073">
        <w:rPr>
          <w:b/>
          <w:bCs/>
        </w:rPr>
        <w:t>Summary:</w:t>
      </w:r>
    </w:p>
    <w:p w14:paraId="6090660D" w14:textId="0FB943E7" w:rsidR="00E43073" w:rsidRPr="00E43073" w:rsidRDefault="00E43073" w:rsidP="00E43073">
      <w:pPr>
        <w:spacing w:line="480" w:lineRule="auto"/>
      </w:pPr>
      <w:r>
        <w:tab/>
      </w:r>
      <w:r w:rsidRPr="00E43073">
        <w:t>Lemmer (2011) proposed a composite metric called the Combined Bowling Rate (CBR) as a more holistic measure of bowling performance compared to traditional bowling averages. Using statistical analysis across multiple international cricket seasons, the study demonstrated that a single metric combining wickets taken, economy rate, and strike rate provides a more accurate reflection of a bowler's contribution to match outcomes. The research used regression modeling to validate the CBR's predictive validity.</w:t>
      </w:r>
    </w:p>
    <w:p w14:paraId="1EA7F65D" w14:textId="77777777" w:rsidR="00E43073" w:rsidRPr="00E43073" w:rsidRDefault="00E43073" w:rsidP="00E43073">
      <w:pPr>
        <w:spacing w:line="480" w:lineRule="auto"/>
        <w:rPr>
          <w:b/>
          <w:bCs/>
        </w:rPr>
      </w:pPr>
      <w:r w:rsidRPr="00E43073">
        <w:rPr>
          <w:b/>
          <w:bCs/>
        </w:rPr>
        <w:t>Relevance to Our Project:</w:t>
      </w:r>
    </w:p>
    <w:p w14:paraId="0576ED60" w14:textId="33C10A6A" w:rsidR="00E43073" w:rsidRPr="00E43073" w:rsidRDefault="00E43073" w:rsidP="00E43073">
      <w:pPr>
        <w:spacing w:line="480" w:lineRule="auto"/>
      </w:pPr>
      <w:r>
        <w:tab/>
      </w:r>
      <w:r w:rsidRPr="00E43073">
        <w:t>Lemmer's methodology reinforces our approach of using multiple bowling-related variables (</w:t>
      </w:r>
      <w:proofErr w:type="spellStart"/>
      <w:r w:rsidRPr="00E43073">
        <w:t>Bowling_Avg</w:t>
      </w:r>
      <w:proofErr w:type="spellEnd"/>
      <w:r w:rsidRPr="00E43073">
        <w:t xml:space="preserve">, Wickets) rather than relying on a single metric. His statistical validation approach using regression is consistent with our Multiple Linear Regression model for predicting </w:t>
      </w:r>
      <w:proofErr w:type="spellStart"/>
      <w:r w:rsidRPr="00E43073">
        <w:t>Performance_Score</w:t>
      </w:r>
      <w:proofErr w:type="spellEnd"/>
      <w:r w:rsidRPr="00E43073">
        <w:t xml:space="preserve">. The concept of composite performance measurement also supports our use of a derived </w:t>
      </w:r>
      <w:proofErr w:type="spellStart"/>
      <w:r w:rsidRPr="00E43073">
        <w:t>Performance_Score</w:t>
      </w:r>
      <w:proofErr w:type="spellEnd"/>
      <w:r w:rsidRPr="00E43073">
        <w:t xml:space="preserve"> variable combining batting, bowling, and fielding contributions.</w:t>
      </w:r>
    </w:p>
    <w:p w14:paraId="3E7D3BA4" w14:textId="77777777" w:rsidR="00E43073" w:rsidRPr="00E43073" w:rsidRDefault="00E43073" w:rsidP="00E43073">
      <w:pPr>
        <w:spacing w:line="480" w:lineRule="auto"/>
        <w:rPr>
          <w:b/>
          <w:bCs/>
        </w:rPr>
      </w:pPr>
      <w:r w:rsidRPr="00E43073">
        <w:rPr>
          <w:b/>
          <w:bCs/>
        </w:rPr>
        <w:t>Article 3: ANOVA-Based Analysis of Team Performance Differences in Sports</w:t>
      </w:r>
    </w:p>
    <w:p w14:paraId="6565CC28" w14:textId="00C4C407" w:rsidR="00E43073" w:rsidRDefault="00E43073" w:rsidP="00E43073">
      <w:pPr>
        <w:spacing w:line="480" w:lineRule="auto"/>
      </w:pPr>
      <w:r w:rsidRPr="00E43073">
        <w:rPr>
          <w:b/>
          <w:bCs/>
        </w:rPr>
        <w:t xml:space="preserve">Reference: </w:t>
      </w:r>
      <w:r w:rsidRPr="00E43073">
        <w:t xml:space="preserve">Duarte, R., Araújo, D., Correia, V., &amp; </w:t>
      </w:r>
      <w:proofErr w:type="spellStart"/>
      <w:r w:rsidRPr="00E43073">
        <w:t>Davids</w:t>
      </w:r>
      <w:proofErr w:type="spellEnd"/>
      <w:r w:rsidRPr="00E43073">
        <w:t xml:space="preserve">, K. (2012). Sports teams as superorganisms: Implications of sociobiological models of </w:t>
      </w:r>
      <w:proofErr w:type="spellStart"/>
      <w:r w:rsidRPr="00E43073">
        <w:t>behaviour</w:t>
      </w:r>
      <w:proofErr w:type="spellEnd"/>
      <w:r w:rsidRPr="00E43073">
        <w:t xml:space="preserve"> for research and practice in </w:t>
      </w:r>
      <w:r w:rsidRPr="00E43073">
        <w:lastRenderedPageBreak/>
        <w:t xml:space="preserve">team sports performance analysis. </w:t>
      </w:r>
      <w:r w:rsidRPr="00E43073">
        <w:rPr>
          <w:i/>
          <w:iCs/>
        </w:rPr>
        <w:t xml:space="preserve">Sports Medicine, 42(8), </w:t>
      </w:r>
      <w:r w:rsidRPr="00E43073">
        <w:t xml:space="preserve">633–642. </w:t>
      </w:r>
      <w:hyperlink r:id="rId9" w:history="1">
        <w:r w:rsidRPr="00ED20EA">
          <w:rPr>
            <w:rStyle w:val="Hyperlink"/>
          </w:rPr>
          <w:t>https://doi.org/10.1007/BF03262285</w:t>
        </w:r>
      </w:hyperlink>
    </w:p>
    <w:p w14:paraId="0D56029C" w14:textId="77777777" w:rsidR="00E43073" w:rsidRPr="00E43073" w:rsidRDefault="00E43073" w:rsidP="00E43073">
      <w:pPr>
        <w:spacing w:line="480" w:lineRule="auto"/>
        <w:rPr>
          <w:b/>
          <w:bCs/>
        </w:rPr>
      </w:pPr>
      <w:r w:rsidRPr="00E43073">
        <w:rPr>
          <w:b/>
          <w:bCs/>
        </w:rPr>
        <w:t>Summary:</w:t>
      </w:r>
    </w:p>
    <w:p w14:paraId="37AED99D" w14:textId="76E59BD7" w:rsidR="00E43073" w:rsidRPr="00E43073" w:rsidRDefault="00E43073" w:rsidP="00E43073">
      <w:pPr>
        <w:spacing w:line="480" w:lineRule="auto"/>
      </w:pPr>
      <w:r>
        <w:tab/>
      </w:r>
      <w:r w:rsidRPr="00E43073">
        <w:t xml:space="preserve">Duarte et al. (2012) examined team sports performance through the lens of complex systems theory, emphasizing the collective and emergent nature of team </w:t>
      </w:r>
      <w:proofErr w:type="spellStart"/>
      <w:r w:rsidRPr="00E43073">
        <w:t>behaviour</w:t>
      </w:r>
      <w:proofErr w:type="spellEnd"/>
      <w:r w:rsidRPr="00E43073">
        <w:t>. The study used ANOVA-based comparisons across different team formations and playing conditions to identify statistically significant differences in performance metrics. The findings highlighted that team-level factors not just individual player statistics significantly influence match outcomes and should be incorporated into analytical models.</w:t>
      </w:r>
    </w:p>
    <w:p w14:paraId="49DF25B0" w14:textId="77777777" w:rsidR="00E43073" w:rsidRPr="00E43073" w:rsidRDefault="00E43073" w:rsidP="00E43073">
      <w:pPr>
        <w:spacing w:line="480" w:lineRule="auto"/>
        <w:rPr>
          <w:b/>
          <w:bCs/>
        </w:rPr>
      </w:pPr>
      <w:r w:rsidRPr="00E43073">
        <w:rPr>
          <w:b/>
          <w:bCs/>
        </w:rPr>
        <w:t>Relevance to Our Project:</w:t>
      </w:r>
    </w:p>
    <w:p w14:paraId="2792E15E" w14:textId="34D644A6" w:rsidR="00E43073" w:rsidRPr="00E43073" w:rsidRDefault="00E43073" w:rsidP="00E43073">
      <w:pPr>
        <w:spacing w:line="480" w:lineRule="auto"/>
      </w:pPr>
      <w:r>
        <w:tab/>
      </w:r>
      <w:r w:rsidRPr="00E43073">
        <w:t xml:space="preserve">This article justifies our use of One-Way ANOVA to test for statistically significant differences in </w:t>
      </w:r>
      <w:proofErr w:type="spellStart"/>
      <w:r w:rsidRPr="00E43073">
        <w:t>Performance_Score</w:t>
      </w:r>
      <w:proofErr w:type="spellEnd"/>
      <w:r w:rsidRPr="00E43073">
        <w:t xml:space="preserve"> across the five cricket teams (India, Australia, England, South Africa, New Zealand). The authors' argument that team-level factors are analytically meaningful supports our hypothesis that team membership is a significant variable in player performance. The ANOVA framework they describe aligns with our Hypothesis 2 design.</w:t>
      </w:r>
    </w:p>
    <w:p w14:paraId="48DC9D2D" w14:textId="77777777" w:rsidR="00E43073" w:rsidRPr="00E43073" w:rsidRDefault="00E43073" w:rsidP="00E43073">
      <w:pPr>
        <w:spacing w:line="480" w:lineRule="auto"/>
        <w:rPr>
          <w:b/>
          <w:bCs/>
        </w:rPr>
      </w:pPr>
      <w:r w:rsidRPr="00E43073">
        <w:rPr>
          <w:b/>
          <w:bCs/>
        </w:rPr>
        <w:t>Article 4: Feature Selection and Regression Modeling in Sports Analytics</w:t>
      </w:r>
    </w:p>
    <w:p w14:paraId="5286B2DE" w14:textId="1A85BF57" w:rsidR="00E43073" w:rsidRDefault="00E43073" w:rsidP="00E43073">
      <w:pPr>
        <w:spacing w:line="480" w:lineRule="auto"/>
      </w:pPr>
      <w:r w:rsidRPr="00E43073">
        <w:rPr>
          <w:b/>
          <w:bCs/>
        </w:rPr>
        <w:t xml:space="preserve">Reference: </w:t>
      </w:r>
      <w:r w:rsidRPr="00E43073">
        <w:t xml:space="preserve">Franks, A., Miller, A., Bornn, L., &amp; Goldsberry, K. (2015). Counterpoints: Advanced defensive metrics for NBA basketball. </w:t>
      </w:r>
      <w:r w:rsidRPr="00E43073">
        <w:rPr>
          <w:i/>
          <w:iCs/>
        </w:rPr>
        <w:t>MIT Sloan Sports Analytics Conference Proceedings.</w:t>
      </w:r>
      <w:r w:rsidRPr="00E43073">
        <w:t xml:space="preserve"> </w:t>
      </w:r>
      <w:hyperlink r:id="rId10" w:history="1">
        <w:r w:rsidRPr="00ED20EA">
          <w:rPr>
            <w:rStyle w:val="Hyperlink"/>
          </w:rPr>
          <w:t>https://doi.org/10.48550/arXiv.1412.7183</w:t>
        </w:r>
      </w:hyperlink>
    </w:p>
    <w:p w14:paraId="1488E197" w14:textId="77777777" w:rsidR="00E43073" w:rsidRPr="00E43073" w:rsidRDefault="00E43073" w:rsidP="00E43073">
      <w:pPr>
        <w:spacing w:line="480" w:lineRule="auto"/>
        <w:rPr>
          <w:b/>
          <w:bCs/>
        </w:rPr>
      </w:pPr>
      <w:r w:rsidRPr="00E43073">
        <w:rPr>
          <w:b/>
          <w:bCs/>
        </w:rPr>
        <w:t>Summary:</w:t>
      </w:r>
    </w:p>
    <w:p w14:paraId="624329C2" w14:textId="454B781E" w:rsidR="00E43073" w:rsidRPr="00E43073" w:rsidRDefault="00E43073" w:rsidP="00E43073">
      <w:pPr>
        <w:spacing w:line="480" w:lineRule="auto"/>
      </w:pPr>
      <w:r>
        <w:tab/>
      </w:r>
      <w:r w:rsidRPr="00E43073">
        <w:t xml:space="preserve">Franks et al. (2015) developed advanced defensive metrics for NBA basketball by applying regression modeling and feature selection techniques to large player tracking datasets. The study demonstrated that traditional aggregate statistics often fail to capture the full picture of </w:t>
      </w:r>
      <w:r w:rsidRPr="00E43073">
        <w:lastRenderedPageBreak/>
        <w:t>player contribution, and that multi-variable regression with carefully selected features significantly improves predictive accuracy. The paper introduced regularized regression (Ridge and Lasso) to reduce overfitting in high-dimensional sports datasets.</w:t>
      </w:r>
    </w:p>
    <w:p w14:paraId="45A5D164" w14:textId="77777777" w:rsidR="00E43073" w:rsidRPr="00E43073" w:rsidRDefault="00E43073" w:rsidP="00E43073">
      <w:pPr>
        <w:spacing w:line="480" w:lineRule="auto"/>
        <w:rPr>
          <w:b/>
          <w:bCs/>
        </w:rPr>
      </w:pPr>
      <w:r w:rsidRPr="00E43073">
        <w:rPr>
          <w:b/>
          <w:bCs/>
        </w:rPr>
        <w:t>Relevance to Our Project:</w:t>
      </w:r>
    </w:p>
    <w:p w14:paraId="1F441C5D" w14:textId="67178010" w:rsidR="00E43073" w:rsidRPr="00E43073" w:rsidRDefault="00E43073" w:rsidP="00E43073">
      <w:pPr>
        <w:spacing w:line="480" w:lineRule="auto"/>
      </w:pPr>
      <w:r>
        <w:tab/>
      </w:r>
      <w:r w:rsidRPr="00E43073">
        <w:t xml:space="preserve">Although focused on basketball, the methodological parallels to our cricket analytics project are strong. The use of Ridge and Lasso regression to improve model </w:t>
      </w:r>
      <w:proofErr w:type="gramStart"/>
      <w:r w:rsidRPr="00E43073">
        <w:t>generalizability  which</w:t>
      </w:r>
      <w:proofErr w:type="gramEnd"/>
      <w:r w:rsidRPr="00E43073">
        <w:t xml:space="preserve"> we implement in Week 6  is directly informed by the approach described in this study. The authors' feature selection process, prioritizing variables with the highest explanatory power, mirrors our own selection of </w:t>
      </w:r>
      <w:proofErr w:type="spellStart"/>
      <w:r w:rsidRPr="00E43073">
        <w:t>Batting_Avg</w:t>
      </w:r>
      <w:proofErr w:type="spellEnd"/>
      <w:r w:rsidRPr="00E43073">
        <w:t xml:space="preserve">, </w:t>
      </w:r>
      <w:proofErr w:type="spellStart"/>
      <w:r w:rsidRPr="00E43073">
        <w:t>Strike_Rate</w:t>
      </w:r>
      <w:proofErr w:type="spellEnd"/>
      <w:r w:rsidRPr="00E43073">
        <w:t xml:space="preserve">, Wickets, and </w:t>
      </w:r>
      <w:proofErr w:type="spellStart"/>
      <w:r w:rsidRPr="00E43073">
        <w:t>Fielding_Score</w:t>
      </w:r>
      <w:proofErr w:type="spellEnd"/>
      <w:r w:rsidRPr="00E43073">
        <w:t xml:space="preserve"> as key predictors in our Linear Regression model.</w:t>
      </w:r>
    </w:p>
    <w:p w14:paraId="1300EA63" w14:textId="77777777" w:rsidR="00E43073" w:rsidRPr="00E43073" w:rsidRDefault="00E43073" w:rsidP="00E43073">
      <w:pPr>
        <w:spacing w:line="480" w:lineRule="auto"/>
      </w:pPr>
      <w:r w:rsidRPr="00E43073">
        <w:t>3. Dataset Selection</w:t>
      </w:r>
    </w:p>
    <w:p w14:paraId="252CA033" w14:textId="0B98DC21" w:rsidR="00E43073" w:rsidRPr="00E43073" w:rsidRDefault="00E43073" w:rsidP="00E43073">
      <w:pPr>
        <w:spacing w:line="480" w:lineRule="auto"/>
      </w:pPr>
      <w:r>
        <w:tab/>
      </w:r>
      <w:r w:rsidRPr="00E43073">
        <w:t>Based on our literature review, we selected a simulated cricket player performance dataset consisting of 300 international players across five national teams. The dataset was constructed to reflect realistic distributions of key performance variables identified in the reviewed literature, including batting average, strike rate, bowling average, wickets taken, fielding score, and match outcomes.</w:t>
      </w:r>
    </w:p>
    <w:p w14:paraId="3C0A7BE6" w14:textId="77777777" w:rsidR="00E43073" w:rsidRPr="00E43073" w:rsidRDefault="00E43073" w:rsidP="00E43073">
      <w:pPr>
        <w:spacing w:line="480" w:lineRule="auto"/>
      </w:pPr>
      <w:r w:rsidRPr="00E43073">
        <w:t>Attribute</w:t>
      </w:r>
      <w:r w:rsidRPr="00E43073">
        <w:tab/>
        <w:t>Detail</w:t>
      </w:r>
    </w:p>
    <w:p w14:paraId="7940094F" w14:textId="77777777" w:rsidR="00E43073" w:rsidRPr="00E43073" w:rsidRDefault="00E43073" w:rsidP="00E43073">
      <w:pPr>
        <w:spacing w:line="480" w:lineRule="auto"/>
      </w:pPr>
      <w:r w:rsidRPr="00E43073">
        <w:t>Dataset Type</w:t>
      </w:r>
      <w:r w:rsidRPr="00E43073">
        <w:tab/>
        <w:t>Simulated (realistic distributions, seed=42)</w:t>
      </w:r>
    </w:p>
    <w:p w14:paraId="28B204FA" w14:textId="77777777" w:rsidR="00E43073" w:rsidRPr="00E43073" w:rsidRDefault="00E43073" w:rsidP="00E43073">
      <w:pPr>
        <w:spacing w:line="480" w:lineRule="auto"/>
      </w:pPr>
      <w:r w:rsidRPr="00E43073">
        <w:t>Sample Size</w:t>
      </w:r>
      <w:r w:rsidRPr="00E43073">
        <w:tab/>
        <w:t>300 players</w:t>
      </w:r>
    </w:p>
    <w:p w14:paraId="5075A63D" w14:textId="77777777" w:rsidR="00E43073" w:rsidRPr="00E43073" w:rsidRDefault="00E43073" w:rsidP="00E43073">
      <w:pPr>
        <w:spacing w:line="480" w:lineRule="auto"/>
      </w:pPr>
      <w:r w:rsidRPr="00E43073">
        <w:t>Teams</w:t>
      </w:r>
      <w:r w:rsidRPr="00E43073">
        <w:tab/>
        <w:t>India, Australia, England, South Africa, New Zealand</w:t>
      </w:r>
    </w:p>
    <w:p w14:paraId="4C774D92" w14:textId="77777777" w:rsidR="00E43073" w:rsidRPr="00E43073" w:rsidRDefault="00E43073" w:rsidP="00E43073">
      <w:pPr>
        <w:spacing w:line="480" w:lineRule="auto"/>
      </w:pPr>
      <w:r w:rsidRPr="00E43073">
        <w:t>Key Variables</w:t>
      </w:r>
      <w:r w:rsidRPr="00E43073">
        <w:tab/>
        <w:t>Batting Avg, Strike Rate, Bowling Avg, Wickets, Fielding Score, Experience, Performance Score, Match Won</w:t>
      </w:r>
    </w:p>
    <w:p w14:paraId="71244BDB" w14:textId="62E54C22" w:rsidR="00E43073" w:rsidRPr="00E43073" w:rsidRDefault="00E43073" w:rsidP="00E43073">
      <w:pPr>
        <w:spacing w:line="480" w:lineRule="auto"/>
        <w:rPr>
          <w:b/>
          <w:bCs/>
        </w:rPr>
      </w:pPr>
      <w:r w:rsidRPr="00E43073">
        <w:t>Target Variables</w:t>
      </w:r>
      <w:r w:rsidRPr="00E43073">
        <w:tab/>
      </w:r>
      <w:proofErr w:type="spellStart"/>
      <w:r w:rsidRPr="00E43073">
        <w:t>Performance_Score</w:t>
      </w:r>
      <w:proofErr w:type="spellEnd"/>
      <w:r w:rsidRPr="00E43073">
        <w:t xml:space="preserve"> (regression), </w:t>
      </w:r>
      <w:proofErr w:type="spellStart"/>
      <w:r w:rsidRPr="00E43073">
        <w:t>Match_Won</w:t>
      </w:r>
      <w:proofErr w:type="spellEnd"/>
      <w:r w:rsidRPr="00E43073">
        <w:t xml:space="preserve"> (classification)</w:t>
      </w:r>
    </w:p>
    <w:p w14:paraId="187F0573" w14:textId="0076A6B0" w:rsidR="00E43073" w:rsidRPr="00E43073" w:rsidRDefault="00E43073" w:rsidP="00E43073">
      <w:pPr>
        <w:spacing w:line="480" w:lineRule="auto"/>
        <w:jc w:val="center"/>
        <w:rPr>
          <w:b/>
          <w:bCs/>
        </w:rPr>
      </w:pPr>
      <w:r w:rsidRPr="00E43073">
        <w:rPr>
          <w:b/>
          <w:bCs/>
        </w:rPr>
        <w:lastRenderedPageBreak/>
        <w:t>Conclusion</w:t>
      </w:r>
    </w:p>
    <w:p w14:paraId="5C00CE0A" w14:textId="15CF7EEB" w:rsidR="00E43073" w:rsidRPr="00E43073" w:rsidRDefault="00E43073" w:rsidP="00E43073">
      <w:pPr>
        <w:spacing w:line="480" w:lineRule="auto"/>
      </w:pPr>
      <w:r>
        <w:tab/>
      </w:r>
      <w:r w:rsidRPr="00E43073">
        <w:t xml:space="preserve">The four articles reviewed provide strong theoretical and methodological support for our project's analytical approach. </w:t>
      </w:r>
      <w:proofErr w:type="spellStart"/>
      <w:r w:rsidRPr="00E43073">
        <w:t>Kampakis</w:t>
      </w:r>
      <w:proofErr w:type="spellEnd"/>
      <w:r w:rsidRPr="00E43073">
        <w:t xml:space="preserve"> and Thomas (2015) validate the use of logistic regression for match outcome prediction. Lemmer (2011) supports multi-metric composite scoring for player performance. Duarte et al. (2012) justify team-level ANOVA comparisons. Franks et al. (2015) endorse the use of regularized regression models for improved generalizability. Together, these works confirm that our chosen statistical techniques are well-grounded in sports analytics literature and are appropriate for achieving our project objectives.</w:t>
      </w:r>
    </w:p>
    <w:p w14:paraId="25ED377E" w14:textId="11A695EA" w:rsidR="00E43073" w:rsidRDefault="00E43073" w:rsidP="00E43073">
      <w:pPr>
        <w:spacing w:line="480" w:lineRule="auto"/>
      </w:pPr>
    </w:p>
    <w:p w14:paraId="3ED1DD9E" w14:textId="142FC54D" w:rsidR="00E43073" w:rsidRDefault="00E43073" w:rsidP="00E43073">
      <w:pPr>
        <w:spacing w:line="480" w:lineRule="auto"/>
      </w:pPr>
    </w:p>
    <w:p w14:paraId="07B0D8B8" w14:textId="2676B1BC" w:rsidR="00E43073" w:rsidRDefault="00E43073" w:rsidP="00E43073">
      <w:pPr>
        <w:spacing w:line="480" w:lineRule="auto"/>
      </w:pPr>
    </w:p>
    <w:p w14:paraId="328D3730" w14:textId="6E8B079F" w:rsidR="00E43073" w:rsidRDefault="00E43073" w:rsidP="00E43073">
      <w:pPr>
        <w:spacing w:line="480" w:lineRule="auto"/>
      </w:pPr>
    </w:p>
    <w:p w14:paraId="66B06123" w14:textId="178B57A8" w:rsidR="00E43073" w:rsidRDefault="00E43073" w:rsidP="00E43073">
      <w:pPr>
        <w:spacing w:line="480" w:lineRule="auto"/>
      </w:pPr>
    </w:p>
    <w:p w14:paraId="57AE76A3" w14:textId="5B0A244E" w:rsidR="00E43073" w:rsidRDefault="00E43073" w:rsidP="00E43073">
      <w:pPr>
        <w:spacing w:line="480" w:lineRule="auto"/>
      </w:pPr>
    </w:p>
    <w:p w14:paraId="2F1F9D0D" w14:textId="6AD8D7F5" w:rsidR="00E43073" w:rsidRDefault="00E43073" w:rsidP="00E43073">
      <w:pPr>
        <w:spacing w:line="480" w:lineRule="auto"/>
      </w:pPr>
    </w:p>
    <w:p w14:paraId="1BE1C2D9" w14:textId="3EFCC796" w:rsidR="00E43073" w:rsidRDefault="00E43073" w:rsidP="00E43073">
      <w:pPr>
        <w:spacing w:line="480" w:lineRule="auto"/>
      </w:pPr>
    </w:p>
    <w:p w14:paraId="0281ADA6" w14:textId="43EF58D9" w:rsidR="00E43073" w:rsidRDefault="00E43073" w:rsidP="00E43073">
      <w:pPr>
        <w:spacing w:line="480" w:lineRule="auto"/>
      </w:pPr>
    </w:p>
    <w:p w14:paraId="503068BB" w14:textId="6C2EADFD" w:rsidR="00E43073" w:rsidRDefault="00E43073" w:rsidP="00E43073">
      <w:pPr>
        <w:spacing w:line="480" w:lineRule="auto"/>
      </w:pPr>
    </w:p>
    <w:p w14:paraId="55D5BDDE" w14:textId="03E1CA57" w:rsidR="00E43073" w:rsidRDefault="00E43073" w:rsidP="00E43073">
      <w:pPr>
        <w:spacing w:line="480" w:lineRule="auto"/>
      </w:pPr>
    </w:p>
    <w:p w14:paraId="081C132C" w14:textId="38182EDD" w:rsidR="00E43073" w:rsidRDefault="00E43073" w:rsidP="00E43073">
      <w:pPr>
        <w:spacing w:line="480" w:lineRule="auto"/>
      </w:pPr>
    </w:p>
    <w:p w14:paraId="12CAB0C0" w14:textId="04EB6EC6" w:rsidR="00E43073" w:rsidRDefault="00E43073" w:rsidP="00E43073">
      <w:pPr>
        <w:spacing w:line="480" w:lineRule="auto"/>
      </w:pPr>
    </w:p>
    <w:p w14:paraId="57055E2C" w14:textId="03FA9953" w:rsidR="00E43073" w:rsidRDefault="00E43073" w:rsidP="00E43073">
      <w:pPr>
        <w:spacing w:line="480" w:lineRule="auto"/>
      </w:pPr>
    </w:p>
    <w:p w14:paraId="3FD8C8BD" w14:textId="77777777" w:rsidR="00E43073" w:rsidRPr="00E43073" w:rsidRDefault="00E43073" w:rsidP="00E43073">
      <w:pPr>
        <w:spacing w:line="480" w:lineRule="auto"/>
      </w:pPr>
    </w:p>
    <w:p w14:paraId="187698CB" w14:textId="77777777" w:rsidR="00E43073" w:rsidRPr="00E43073" w:rsidRDefault="00E43073" w:rsidP="00E43073">
      <w:pPr>
        <w:spacing w:line="480" w:lineRule="auto"/>
        <w:jc w:val="center"/>
        <w:rPr>
          <w:b/>
          <w:bCs/>
        </w:rPr>
      </w:pPr>
      <w:r w:rsidRPr="00E43073">
        <w:rPr>
          <w:b/>
          <w:bCs/>
        </w:rPr>
        <w:lastRenderedPageBreak/>
        <w:t>References</w:t>
      </w:r>
    </w:p>
    <w:p w14:paraId="18D06A2E" w14:textId="5532F744" w:rsidR="00E43073" w:rsidRDefault="00E43073" w:rsidP="00E43073">
      <w:pPr>
        <w:spacing w:line="480" w:lineRule="auto"/>
        <w:ind w:left="547" w:hanging="547"/>
      </w:pPr>
      <w:r w:rsidRPr="00E43073">
        <w:t xml:space="preserve">Duarte, R., Araújo, D., Correia, V., &amp; </w:t>
      </w:r>
      <w:proofErr w:type="spellStart"/>
      <w:r w:rsidRPr="00E43073">
        <w:t>Davids</w:t>
      </w:r>
      <w:proofErr w:type="spellEnd"/>
      <w:r w:rsidRPr="00E43073">
        <w:t xml:space="preserve">, K. (2012). Sports teams as superorganisms: Implications of sociobiological models of </w:t>
      </w:r>
      <w:proofErr w:type="spellStart"/>
      <w:r w:rsidRPr="00E43073">
        <w:t>behaviour</w:t>
      </w:r>
      <w:proofErr w:type="spellEnd"/>
      <w:r w:rsidRPr="00E43073">
        <w:t xml:space="preserve"> for research and practice in team sports performance analysis. </w:t>
      </w:r>
      <w:r w:rsidRPr="00E43073">
        <w:rPr>
          <w:i/>
          <w:iCs/>
        </w:rPr>
        <w:t>Sports Medicine, 42(8),</w:t>
      </w:r>
      <w:r w:rsidRPr="00E43073">
        <w:t xml:space="preserve"> 633–642. </w:t>
      </w:r>
      <w:hyperlink r:id="rId11" w:history="1">
        <w:r w:rsidRPr="00ED20EA">
          <w:rPr>
            <w:rStyle w:val="Hyperlink"/>
          </w:rPr>
          <w:t>https://doi.org/10.1007/BF03262285</w:t>
        </w:r>
      </w:hyperlink>
    </w:p>
    <w:p w14:paraId="0E8636AA" w14:textId="4BBF30B6" w:rsidR="00E43073" w:rsidRDefault="00E43073" w:rsidP="00E43073">
      <w:pPr>
        <w:spacing w:line="480" w:lineRule="auto"/>
        <w:ind w:left="547" w:hanging="547"/>
      </w:pPr>
      <w:r w:rsidRPr="00E43073">
        <w:t>Franks, A., Miller, A., Bornn, L., &amp; Goldsberry, K. (2015). Counterpoints: Advanced defensive metrics for NBA basketball</w:t>
      </w:r>
      <w:r w:rsidRPr="00E43073">
        <w:rPr>
          <w:i/>
          <w:iCs/>
        </w:rPr>
        <w:t>. MIT Sloan Sports Analytics Conference Proceedings.</w:t>
      </w:r>
      <w:r w:rsidRPr="00E43073">
        <w:t xml:space="preserve"> </w:t>
      </w:r>
      <w:hyperlink r:id="rId12" w:history="1">
        <w:r w:rsidRPr="00ED20EA">
          <w:rPr>
            <w:rStyle w:val="Hyperlink"/>
          </w:rPr>
          <w:t>https://doi.org/10.48550/arXiv.1412.7183</w:t>
        </w:r>
      </w:hyperlink>
    </w:p>
    <w:p w14:paraId="4DEBC3F7" w14:textId="2A3E701C" w:rsidR="00E43073" w:rsidRDefault="00E43073" w:rsidP="00E43073">
      <w:pPr>
        <w:spacing w:line="480" w:lineRule="auto"/>
        <w:ind w:left="547" w:hanging="547"/>
      </w:pPr>
      <w:proofErr w:type="spellStart"/>
      <w:r w:rsidRPr="00E43073">
        <w:t>Kampakis</w:t>
      </w:r>
      <w:proofErr w:type="spellEnd"/>
      <w:r w:rsidRPr="00E43073">
        <w:t>, S., &amp; Thomas, W. (2015). Using machine learning to predict the outcome of English county cricket games</w:t>
      </w:r>
      <w:r w:rsidRPr="00E43073">
        <w:rPr>
          <w:i/>
          <w:iCs/>
        </w:rPr>
        <w:t>. Journal of Sports Analytics, 1(1),</w:t>
      </w:r>
      <w:r w:rsidRPr="00E43073">
        <w:t xml:space="preserve"> 37–44. </w:t>
      </w:r>
      <w:hyperlink r:id="rId13" w:history="1">
        <w:r w:rsidRPr="00ED20EA">
          <w:rPr>
            <w:rStyle w:val="Hyperlink"/>
          </w:rPr>
          <w:t>https://doi.org/10.3233/JSA-150005</w:t>
        </w:r>
      </w:hyperlink>
    </w:p>
    <w:p w14:paraId="0846709C" w14:textId="162CA032" w:rsidR="00E43073" w:rsidRDefault="00E43073" w:rsidP="00E43073">
      <w:pPr>
        <w:spacing w:line="480" w:lineRule="auto"/>
        <w:ind w:left="547" w:hanging="547"/>
      </w:pPr>
      <w:r w:rsidRPr="00E43073">
        <w:t>Lemmer, H. H. (2011). The combined bowling rate as a measure of bowling performance in cricket</w:t>
      </w:r>
      <w:r w:rsidRPr="00E43073">
        <w:rPr>
          <w:i/>
          <w:iCs/>
        </w:rPr>
        <w:t xml:space="preserve">. South African Journal for Research in Sport, Physical Education and Recreation, 33(2), </w:t>
      </w:r>
      <w:r w:rsidRPr="00E43073">
        <w:t xml:space="preserve">75–87. </w:t>
      </w:r>
      <w:r>
        <w:t xml:space="preserve"> </w:t>
      </w:r>
      <w:hyperlink r:id="rId14" w:history="1">
        <w:r w:rsidRPr="00ED20EA">
          <w:rPr>
            <w:rStyle w:val="Hyperlink"/>
          </w:rPr>
          <w:t>https://doi.org/10.4314/sajrs.v33i2.7</w:t>
        </w:r>
      </w:hyperlink>
    </w:p>
    <w:p w14:paraId="072A9808" w14:textId="77777777" w:rsidR="00E43073" w:rsidRDefault="00E43073" w:rsidP="00E43073">
      <w:pPr>
        <w:spacing w:line="480" w:lineRule="auto"/>
        <w:ind w:left="547" w:hanging="547"/>
      </w:pPr>
    </w:p>
    <w:p w14:paraId="28F29C70" w14:textId="35653F9E" w:rsidR="00E43073" w:rsidRPr="00E43073" w:rsidRDefault="00E43073" w:rsidP="00E43073">
      <w:pPr>
        <w:spacing w:line="480" w:lineRule="auto"/>
        <w:ind w:left="547" w:hanging="547"/>
        <w:sectPr w:rsidR="00E43073" w:rsidRPr="00E43073">
          <w:headerReference w:type="default" r:id="rId15"/>
          <w:pgSz w:w="12240" w:h="15840"/>
          <w:pgMar w:top="1440" w:right="1440" w:bottom="1440" w:left="1440" w:header="708" w:footer="708" w:gutter="0"/>
          <w:cols w:space="720"/>
          <w:docGrid w:linePitch="360"/>
        </w:sectPr>
      </w:pPr>
    </w:p>
    <w:p w14:paraId="7BFAEC01" w14:textId="77777777" w:rsidR="00E43073" w:rsidRDefault="00E43073" w:rsidP="00E43073">
      <w:pPr>
        <w:spacing w:line="480" w:lineRule="auto"/>
        <w:jc w:val="center"/>
      </w:pPr>
    </w:p>
    <w:sectPr w:rsidR="00E43073">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764E5" w14:textId="77777777" w:rsidR="00C60D4D" w:rsidRDefault="00C60D4D">
      <w:r>
        <w:separator/>
      </w:r>
    </w:p>
  </w:endnote>
  <w:endnote w:type="continuationSeparator" w:id="0">
    <w:p w14:paraId="4D179021" w14:textId="77777777" w:rsidR="00C60D4D" w:rsidRDefault="00C60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B30F6" w14:textId="31110A30" w:rsidR="00803EFE" w:rsidRDefault="00803EF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9FDA7A" w14:textId="77777777" w:rsidR="00C60D4D" w:rsidRDefault="00C60D4D">
      <w:r>
        <w:separator/>
      </w:r>
    </w:p>
  </w:footnote>
  <w:footnote w:type="continuationSeparator" w:id="0">
    <w:p w14:paraId="7DD26BE9" w14:textId="77777777" w:rsidR="00C60D4D" w:rsidRDefault="00C60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0363591"/>
      <w:docPartObj>
        <w:docPartGallery w:val="Page Numbers (Top of Page)"/>
        <w:docPartUnique/>
      </w:docPartObj>
    </w:sdtPr>
    <w:sdtEndPr>
      <w:rPr>
        <w:noProof/>
      </w:rPr>
    </w:sdtEndPr>
    <w:sdtContent>
      <w:p w14:paraId="7E68350C" w14:textId="77777777" w:rsidR="00E43073" w:rsidRDefault="00E4307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EC80EAF" w14:textId="77777777" w:rsidR="00E43073" w:rsidRDefault="00E430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243E0"/>
    <w:multiLevelType w:val="hybridMultilevel"/>
    <w:tmpl w:val="40D23DD6"/>
    <w:lvl w:ilvl="0" w:tplc="CC28D9BE">
      <w:start w:val="1"/>
      <w:numFmt w:val="bullet"/>
      <w:lvlText w:val="●"/>
      <w:lvlJc w:val="left"/>
      <w:pPr>
        <w:ind w:left="720" w:hanging="360"/>
      </w:pPr>
    </w:lvl>
    <w:lvl w:ilvl="1" w:tplc="D82469DE">
      <w:start w:val="1"/>
      <w:numFmt w:val="bullet"/>
      <w:lvlText w:val="○"/>
      <w:lvlJc w:val="left"/>
      <w:pPr>
        <w:ind w:left="1440" w:hanging="360"/>
      </w:pPr>
    </w:lvl>
    <w:lvl w:ilvl="2" w:tplc="F104C742">
      <w:start w:val="1"/>
      <w:numFmt w:val="bullet"/>
      <w:lvlText w:val="■"/>
      <w:lvlJc w:val="left"/>
      <w:pPr>
        <w:ind w:left="2160" w:hanging="360"/>
      </w:pPr>
    </w:lvl>
    <w:lvl w:ilvl="3" w:tplc="BE00A328">
      <w:start w:val="1"/>
      <w:numFmt w:val="bullet"/>
      <w:lvlText w:val="●"/>
      <w:lvlJc w:val="left"/>
      <w:pPr>
        <w:ind w:left="2880" w:hanging="360"/>
      </w:pPr>
    </w:lvl>
    <w:lvl w:ilvl="4" w:tplc="DFEABE8A">
      <w:start w:val="1"/>
      <w:numFmt w:val="bullet"/>
      <w:lvlText w:val="○"/>
      <w:lvlJc w:val="left"/>
      <w:pPr>
        <w:ind w:left="3600" w:hanging="360"/>
      </w:pPr>
    </w:lvl>
    <w:lvl w:ilvl="5" w:tplc="5F8E6784">
      <w:start w:val="1"/>
      <w:numFmt w:val="bullet"/>
      <w:lvlText w:val="■"/>
      <w:lvlJc w:val="left"/>
      <w:pPr>
        <w:ind w:left="4320" w:hanging="360"/>
      </w:pPr>
    </w:lvl>
    <w:lvl w:ilvl="6" w:tplc="B7EA0830">
      <w:start w:val="1"/>
      <w:numFmt w:val="bullet"/>
      <w:lvlText w:val="●"/>
      <w:lvlJc w:val="left"/>
      <w:pPr>
        <w:ind w:left="5040" w:hanging="360"/>
      </w:pPr>
    </w:lvl>
    <w:lvl w:ilvl="7" w:tplc="7CC62AD0">
      <w:start w:val="1"/>
      <w:numFmt w:val="bullet"/>
      <w:lvlText w:val="●"/>
      <w:lvlJc w:val="left"/>
      <w:pPr>
        <w:ind w:left="5760" w:hanging="360"/>
      </w:pPr>
    </w:lvl>
    <w:lvl w:ilvl="8" w:tplc="B582C62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EFE"/>
    <w:rsid w:val="00803EFE"/>
    <w:rsid w:val="00C60D4D"/>
    <w:rsid w:val="00E43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955E7"/>
  <w15:docId w15:val="{940B877F-55C9-49CE-8BDD-AF3FF0399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Arial" w:eastAsia="Arial" w:hAnsi="Arial" w:cs="Arial"/>
      <w:b/>
      <w:bCs/>
      <w:color w:val="1A2C5B"/>
      <w:sz w:val="28"/>
      <w:szCs w:val="28"/>
    </w:rPr>
  </w:style>
  <w:style w:type="paragraph" w:styleId="Heading2">
    <w:name w:val="heading 2"/>
    <w:uiPriority w:val="9"/>
    <w:unhideWhenUsed/>
    <w:qFormat/>
    <w:pPr>
      <w:spacing w:before="240" w:after="120"/>
      <w:outlineLvl w:val="1"/>
    </w:pPr>
    <w:rPr>
      <w:rFonts w:ascii="Arial" w:eastAsia="Arial" w:hAnsi="Arial" w:cs="Arial"/>
      <w:b/>
      <w:bCs/>
      <w:color w:val="0D948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43073"/>
    <w:pPr>
      <w:tabs>
        <w:tab w:val="center" w:pos="4680"/>
        <w:tab w:val="right" w:pos="9360"/>
      </w:tabs>
    </w:pPr>
  </w:style>
  <w:style w:type="character" w:customStyle="1" w:styleId="HeaderChar">
    <w:name w:val="Header Char"/>
    <w:basedOn w:val="DefaultParagraphFont"/>
    <w:link w:val="Header"/>
    <w:uiPriority w:val="99"/>
    <w:rsid w:val="00E43073"/>
  </w:style>
  <w:style w:type="paragraph" w:styleId="Footer">
    <w:name w:val="footer"/>
    <w:basedOn w:val="Normal"/>
    <w:link w:val="FooterChar"/>
    <w:uiPriority w:val="99"/>
    <w:unhideWhenUsed/>
    <w:rsid w:val="00E43073"/>
    <w:pPr>
      <w:tabs>
        <w:tab w:val="center" w:pos="4680"/>
        <w:tab w:val="right" w:pos="9360"/>
      </w:tabs>
    </w:pPr>
  </w:style>
  <w:style w:type="character" w:customStyle="1" w:styleId="FooterChar">
    <w:name w:val="Footer Char"/>
    <w:basedOn w:val="DefaultParagraphFont"/>
    <w:link w:val="Footer"/>
    <w:uiPriority w:val="99"/>
    <w:rsid w:val="00E43073"/>
  </w:style>
  <w:style w:type="character" w:styleId="UnresolvedMention">
    <w:name w:val="Unresolved Mention"/>
    <w:basedOn w:val="DefaultParagraphFont"/>
    <w:uiPriority w:val="99"/>
    <w:semiHidden/>
    <w:unhideWhenUsed/>
    <w:rsid w:val="00E430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oi.org/10.4314/sajrs.v33i2.7" TargetMode="External"/><Relationship Id="rId13" Type="http://schemas.openxmlformats.org/officeDocument/2006/relationships/hyperlink" Target="https://doi.org/10.3233/JSA-15000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3233/JSA-150005" TargetMode="External"/><Relationship Id="rId12" Type="http://schemas.openxmlformats.org/officeDocument/2006/relationships/hyperlink" Target="https://doi.org/10.48550/arXiv.1412.7183"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BF03262285"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doi.org/10.48550/arXiv.1412.7183" TargetMode="External"/><Relationship Id="rId4" Type="http://schemas.openxmlformats.org/officeDocument/2006/relationships/webSettings" Target="webSettings.xml"/><Relationship Id="rId9" Type="http://schemas.openxmlformats.org/officeDocument/2006/relationships/hyperlink" Target="https://doi.org/10.1007/BF03262285" TargetMode="External"/><Relationship Id="rId14" Type="http://schemas.openxmlformats.org/officeDocument/2006/relationships/hyperlink" Target="https://doi.org/10.4314/sajrs.v33i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1314</Words>
  <Characters>7494</Characters>
  <Application>Microsoft Office Word</Application>
  <DocSecurity>0</DocSecurity>
  <Lines>62</Lines>
  <Paragraphs>17</Paragraphs>
  <ScaleCrop>false</ScaleCrop>
  <Company/>
  <LinksUpToDate>false</LinksUpToDate>
  <CharactersWithSpaces>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Alok padal</cp:lastModifiedBy>
  <cp:revision>2</cp:revision>
  <dcterms:created xsi:type="dcterms:W3CDTF">2026-02-22T14:58:00Z</dcterms:created>
  <dcterms:modified xsi:type="dcterms:W3CDTF">2026-02-22T15:08:00Z</dcterms:modified>
</cp:coreProperties>
</file>