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1CBB" w:rsidRPr="006626AA" w:rsidRDefault="00261CBB" w:rsidP="006626AA">
      <w:pPr>
        <w:jc w:val="center"/>
        <w:rPr>
          <w:rFonts w:ascii="Times New Roman" w:hAnsi="Times New Roman" w:cs="Times New Roman"/>
        </w:rPr>
      </w:pPr>
    </w:p>
    <w:p w:rsidR="00C152C8" w:rsidRPr="006626AA" w:rsidRDefault="00C152C8" w:rsidP="006626AA">
      <w:pPr>
        <w:jc w:val="center"/>
        <w:rPr>
          <w:rFonts w:ascii="Times New Roman" w:hAnsi="Times New Roman" w:cs="Times New Roman"/>
        </w:rPr>
      </w:pPr>
    </w:p>
    <w:p w:rsidR="00C152C8" w:rsidRPr="006626AA" w:rsidRDefault="00C152C8" w:rsidP="006626AA">
      <w:pPr>
        <w:jc w:val="center"/>
        <w:rPr>
          <w:rFonts w:ascii="Times New Roman" w:hAnsi="Times New Roman" w:cs="Times New Roman"/>
        </w:rPr>
      </w:pPr>
    </w:p>
    <w:p w:rsidR="00C152C8" w:rsidRPr="006626AA" w:rsidRDefault="00C152C8" w:rsidP="006626AA">
      <w:pPr>
        <w:jc w:val="center"/>
        <w:rPr>
          <w:rFonts w:ascii="Times New Roman" w:hAnsi="Times New Roman" w:cs="Times New Roman"/>
        </w:rPr>
      </w:pPr>
    </w:p>
    <w:p w:rsidR="00C152C8" w:rsidRPr="006626AA" w:rsidRDefault="00C152C8" w:rsidP="006626AA">
      <w:pPr>
        <w:jc w:val="center"/>
        <w:rPr>
          <w:rFonts w:ascii="Times New Roman" w:hAnsi="Times New Roman" w:cs="Times New Roman"/>
        </w:rPr>
      </w:pPr>
    </w:p>
    <w:p w:rsidR="00C152C8" w:rsidRPr="006626AA" w:rsidRDefault="00C152C8" w:rsidP="006626AA">
      <w:pPr>
        <w:jc w:val="center"/>
        <w:rPr>
          <w:rFonts w:ascii="Times New Roman" w:hAnsi="Times New Roman" w:cs="Times New Roman"/>
          <w:b/>
        </w:rPr>
      </w:pPr>
      <w:r w:rsidRPr="006626AA">
        <w:rPr>
          <w:rFonts w:ascii="Times New Roman" w:hAnsi="Times New Roman" w:cs="Times New Roman"/>
          <w:b/>
        </w:rPr>
        <w:t xml:space="preserve">EDA Summary Week 3 </w:t>
      </w:r>
    </w:p>
    <w:p w:rsidR="00C152C8" w:rsidRPr="006626AA" w:rsidRDefault="00C152C8" w:rsidP="006626AA">
      <w:pPr>
        <w:jc w:val="center"/>
        <w:rPr>
          <w:rFonts w:ascii="Times New Roman" w:hAnsi="Times New Roman" w:cs="Times New Roman"/>
          <w:b/>
        </w:rPr>
      </w:pPr>
    </w:p>
    <w:p w:rsidR="00C152C8" w:rsidRPr="006626AA" w:rsidRDefault="00C152C8" w:rsidP="006626AA">
      <w:pPr>
        <w:jc w:val="center"/>
        <w:rPr>
          <w:rFonts w:ascii="Times New Roman" w:hAnsi="Times New Roman" w:cs="Times New Roman"/>
        </w:rPr>
      </w:pPr>
      <w:r w:rsidRPr="006626AA">
        <w:rPr>
          <w:rFonts w:ascii="Times New Roman" w:hAnsi="Times New Roman" w:cs="Times New Roman"/>
        </w:rPr>
        <w:t>MSD-07</w:t>
      </w:r>
    </w:p>
    <w:p w:rsidR="00C152C8" w:rsidRPr="006626AA" w:rsidRDefault="00C152C8" w:rsidP="006626AA">
      <w:pPr>
        <w:jc w:val="center"/>
        <w:rPr>
          <w:rFonts w:ascii="Times New Roman" w:hAnsi="Times New Roman" w:cs="Times New Roman"/>
        </w:rPr>
      </w:pPr>
      <w:r w:rsidRPr="006626AA">
        <w:rPr>
          <w:rFonts w:ascii="Times New Roman" w:hAnsi="Times New Roman" w:cs="Times New Roman"/>
        </w:rPr>
        <w:t>Westcliff University</w:t>
      </w:r>
    </w:p>
    <w:p w:rsidR="00C152C8" w:rsidRPr="006626AA" w:rsidRDefault="00C152C8" w:rsidP="006626AA">
      <w:pPr>
        <w:jc w:val="center"/>
        <w:rPr>
          <w:rFonts w:ascii="Times New Roman" w:hAnsi="Times New Roman" w:cs="Times New Roman"/>
        </w:rPr>
      </w:pPr>
      <w:r w:rsidRPr="006626AA">
        <w:rPr>
          <w:rFonts w:ascii="Times New Roman" w:hAnsi="Times New Roman" w:cs="Times New Roman"/>
        </w:rPr>
        <w:t xml:space="preserve">DATA 200: </w:t>
      </w:r>
      <w:r w:rsidRPr="006626AA">
        <w:rPr>
          <w:rFonts w:ascii="Times New Roman" w:hAnsi="Times New Roman" w:cs="Times New Roman"/>
        </w:rPr>
        <w:t>Applied Statistical Analytics</w:t>
      </w:r>
    </w:p>
    <w:p w:rsidR="00C152C8" w:rsidRPr="006626AA" w:rsidRDefault="00C152C8" w:rsidP="006626AA">
      <w:pPr>
        <w:jc w:val="center"/>
        <w:rPr>
          <w:rFonts w:ascii="Times New Roman" w:hAnsi="Times New Roman" w:cs="Times New Roman"/>
        </w:rPr>
      </w:pPr>
      <w:r w:rsidRPr="006626AA">
        <w:rPr>
          <w:rFonts w:ascii="Times New Roman" w:hAnsi="Times New Roman" w:cs="Times New Roman"/>
        </w:rPr>
        <w:t xml:space="preserve">Professor </w:t>
      </w:r>
      <w:proofErr w:type="spellStart"/>
      <w:r w:rsidRPr="006626AA">
        <w:rPr>
          <w:rFonts w:ascii="Times New Roman" w:hAnsi="Times New Roman" w:cs="Times New Roman"/>
        </w:rPr>
        <w:t>Regmi</w:t>
      </w:r>
      <w:proofErr w:type="spellEnd"/>
    </w:p>
    <w:p w:rsidR="003604BA" w:rsidRPr="006626AA" w:rsidRDefault="00C152C8" w:rsidP="006626AA">
      <w:pPr>
        <w:jc w:val="center"/>
        <w:rPr>
          <w:rFonts w:ascii="Times New Roman" w:hAnsi="Times New Roman" w:cs="Times New Roman"/>
        </w:rPr>
      </w:pPr>
      <w:r w:rsidRPr="006626AA">
        <w:rPr>
          <w:rFonts w:ascii="Times New Roman" w:hAnsi="Times New Roman" w:cs="Times New Roman"/>
        </w:rPr>
        <w:t>June 2, 2025</w:t>
      </w:r>
    </w:p>
    <w:p w:rsidR="003604BA" w:rsidRPr="006626AA" w:rsidRDefault="003604BA" w:rsidP="006626AA">
      <w:pPr>
        <w:rPr>
          <w:rFonts w:ascii="Times New Roman" w:hAnsi="Times New Roman" w:cs="Times New Roman"/>
        </w:rPr>
      </w:pPr>
      <w:r w:rsidRPr="006626AA">
        <w:rPr>
          <w:rFonts w:ascii="Times New Roman" w:hAnsi="Times New Roman" w:cs="Times New Roman"/>
        </w:rPr>
        <w:br w:type="page"/>
      </w:r>
    </w:p>
    <w:p w:rsidR="00C152C8" w:rsidRPr="006626AA" w:rsidRDefault="00C576C6" w:rsidP="006626AA">
      <w:pPr>
        <w:jc w:val="center"/>
        <w:rPr>
          <w:rFonts w:ascii="Times New Roman" w:hAnsi="Times New Roman" w:cs="Times New Roman"/>
          <w:b/>
        </w:rPr>
      </w:pPr>
      <w:r w:rsidRPr="006626AA">
        <w:rPr>
          <w:rFonts w:ascii="Times New Roman" w:hAnsi="Times New Roman" w:cs="Times New Roman"/>
          <w:b/>
        </w:rPr>
        <w:lastRenderedPageBreak/>
        <w:t>EDA SUMMARY</w:t>
      </w:r>
    </w:p>
    <w:p w:rsidR="00A57F21" w:rsidRPr="006626AA" w:rsidRDefault="00A50594" w:rsidP="006626AA">
      <w:pPr>
        <w:pStyle w:val="Heading3"/>
        <w:spacing w:line="480" w:lineRule="auto"/>
        <w:rPr>
          <w:b w:val="0"/>
          <w:sz w:val="24"/>
          <w:szCs w:val="24"/>
        </w:rPr>
      </w:pPr>
      <w:r w:rsidRPr="006626AA">
        <w:rPr>
          <w:b w:val="0"/>
          <w:sz w:val="24"/>
          <w:szCs w:val="24"/>
        </w:rPr>
        <w:t>When we explored the football match outcomes dataset, we found several important insights that could help predict match results using logistic regression. Below are our key observations from the exploratory data analysis:</w:t>
      </w:r>
      <w:r w:rsidR="00A57F21" w:rsidRPr="006626AA">
        <w:rPr>
          <w:b w:val="0"/>
          <w:sz w:val="24"/>
          <w:szCs w:val="24"/>
        </w:rPr>
        <w:t xml:space="preserve"> </w:t>
      </w:r>
    </w:p>
    <w:p w:rsidR="00A57F21" w:rsidRPr="006626AA" w:rsidRDefault="00A57F21" w:rsidP="006626AA">
      <w:pPr>
        <w:pStyle w:val="Heading3"/>
        <w:spacing w:line="480" w:lineRule="auto"/>
        <w:rPr>
          <w:sz w:val="24"/>
          <w:szCs w:val="24"/>
        </w:rPr>
      </w:pPr>
      <w:r w:rsidRPr="006626AA">
        <w:rPr>
          <w:sz w:val="24"/>
          <w:szCs w:val="24"/>
        </w:rPr>
        <w:t>1. The Home Advantage is Real</w:t>
      </w:r>
    </w:p>
    <w:p w:rsidR="00A57F21" w:rsidRPr="00A57F21" w:rsidRDefault="00A57F21" w:rsidP="006626AA">
      <w:pPr>
        <w:spacing w:before="100" w:beforeAutospacing="1" w:after="100" w:afterAutospacing="1"/>
        <w:rPr>
          <w:rFonts w:ascii="Times New Roman" w:eastAsia="Times New Roman" w:hAnsi="Times New Roman" w:cs="Times New Roman"/>
        </w:rPr>
      </w:pPr>
      <w:r w:rsidRPr="00A57F21">
        <w:rPr>
          <w:rFonts w:ascii="Times New Roman" w:eastAsia="Times New Roman" w:hAnsi="Times New Roman" w:cs="Times New Roman"/>
        </w:rPr>
        <w:t xml:space="preserve">The match result distribution clearly shows that </w:t>
      </w:r>
      <w:r w:rsidRPr="00A57F21">
        <w:rPr>
          <w:rFonts w:ascii="Times New Roman" w:eastAsia="Times New Roman" w:hAnsi="Times New Roman" w:cs="Times New Roman"/>
          <w:b/>
          <w:bCs/>
        </w:rPr>
        <w:t>home teams win most often</w:t>
      </w:r>
      <w:r w:rsidRPr="00A57F21">
        <w:rPr>
          <w:rFonts w:ascii="Times New Roman" w:eastAsia="Times New Roman" w:hAnsi="Times New Roman" w:cs="Times New Roman"/>
        </w:rPr>
        <w:t xml:space="preserve">. A significant number of matches were labeled as "H" (Home Win), compared to "D" (Draw) and "A" (Away Win). This supports the widely known phenomenon of </w:t>
      </w:r>
      <w:r w:rsidRPr="00A57F21">
        <w:rPr>
          <w:rFonts w:ascii="Times New Roman" w:eastAsia="Times New Roman" w:hAnsi="Times New Roman" w:cs="Times New Roman"/>
          <w:b/>
          <w:bCs/>
        </w:rPr>
        <w:t>home-field advantage</w:t>
      </w:r>
      <w:r w:rsidRPr="00A57F21">
        <w:rPr>
          <w:rFonts w:ascii="Times New Roman" w:eastAsia="Times New Roman" w:hAnsi="Times New Roman" w:cs="Times New Roman"/>
        </w:rPr>
        <w:t>, where familiarity, crowd support, and reduced travel fatigue possibly contribute to performance.</w:t>
      </w:r>
      <w:r w:rsidRPr="00A57F21">
        <w:rPr>
          <w:rFonts w:ascii="Times New Roman" w:eastAsia="Times New Roman" w:hAnsi="Times New Roman" w:cs="Times New Roman"/>
        </w:rPr>
        <w:br/>
      </w:r>
      <w:r w:rsidR="00941CAD" w:rsidRPr="006626AA">
        <w:rPr>
          <w:rFonts w:ascii="Times New Roman" w:eastAsia="Times New Roman" w:hAnsi="Times New Roman" w:cs="Times New Roman"/>
          <w:noProof/>
        </w:rPr>
        <w:drawing>
          <wp:inline distT="0" distB="0" distL="0" distR="0">
            <wp:extent cx="5486400" cy="3657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tch_result_distribution.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657600"/>
                    </a:xfrm>
                    <a:prstGeom prst="rect">
                      <a:avLst/>
                    </a:prstGeom>
                  </pic:spPr>
                </pic:pic>
              </a:graphicData>
            </a:graphic>
          </wp:inline>
        </w:drawing>
      </w:r>
    </w:p>
    <w:p w:rsidR="00A57F21" w:rsidRPr="00A57F21" w:rsidRDefault="00A57F21" w:rsidP="006626AA">
      <w:pPr>
        <w:spacing w:before="100" w:beforeAutospacing="1" w:after="100" w:afterAutospacing="1"/>
        <w:outlineLvl w:val="2"/>
        <w:rPr>
          <w:rFonts w:ascii="Times New Roman" w:eastAsia="Times New Roman" w:hAnsi="Times New Roman" w:cs="Times New Roman"/>
          <w:b/>
          <w:bCs/>
        </w:rPr>
      </w:pPr>
      <w:r w:rsidRPr="00A57F21">
        <w:rPr>
          <w:rFonts w:ascii="Times New Roman" w:eastAsia="Times New Roman" w:hAnsi="Times New Roman" w:cs="Times New Roman"/>
          <w:b/>
          <w:bCs/>
        </w:rPr>
        <w:t>2. Goals Are Predictable Within a Range</w:t>
      </w:r>
    </w:p>
    <w:p w:rsidR="00A57F21" w:rsidRPr="00A57F21" w:rsidRDefault="00A57F21" w:rsidP="006626AA">
      <w:pPr>
        <w:spacing w:before="100" w:beforeAutospacing="1" w:after="100" w:afterAutospacing="1"/>
        <w:rPr>
          <w:rFonts w:ascii="Times New Roman" w:eastAsia="Times New Roman" w:hAnsi="Times New Roman" w:cs="Times New Roman"/>
        </w:rPr>
      </w:pPr>
      <w:r w:rsidRPr="00A57F21">
        <w:rPr>
          <w:rFonts w:ascii="Times New Roman" w:eastAsia="Times New Roman" w:hAnsi="Times New Roman" w:cs="Times New Roman"/>
        </w:rPr>
        <w:t xml:space="preserve">Histograms of home and away goals show that </w:t>
      </w:r>
      <w:r w:rsidRPr="00A57F21">
        <w:rPr>
          <w:rFonts w:ascii="Times New Roman" w:eastAsia="Times New Roman" w:hAnsi="Times New Roman" w:cs="Times New Roman"/>
          <w:b/>
          <w:bCs/>
        </w:rPr>
        <w:t>most matches end with 0–2 goals</w:t>
      </w:r>
      <w:r w:rsidRPr="00A57F21">
        <w:rPr>
          <w:rFonts w:ascii="Times New Roman" w:eastAsia="Times New Roman" w:hAnsi="Times New Roman" w:cs="Times New Roman"/>
        </w:rPr>
        <w:t xml:space="preserve"> by either side. The home goals histogram shows a slightly higher peak around 2 goals, while the away </w:t>
      </w:r>
      <w:r w:rsidRPr="00A57F21">
        <w:rPr>
          <w:rFonts w:ascii="Times New Roman" w:eastAsia="Times New Roman" w:hAnsi="Times New Roman" w:cs="Times New Roman"/>
        </w:rPr>
        <w:lastRenderedPageBreak/>
        <w:t>goals are skewed slightly toward fewer goals. Extremely high scores (6+) are rare.</w:t>
      </w:r>
      <w:r w:rsidRPr="00A57F21">
        <w:rPr>
          <w:rFonts w:ascii="Times New Roman" w:eastAsia="Times New Roman" w:hAnsi="Times New Roman" w:cs="Times New Roman"/>
        </w:rPr>
        <w:br/>
      </w:r>
      <w:r w:rsidR="00941CAD" w:rsidRPr="006626AA">
        <w:rPr>
          <w:rFonts w:ascii="Times New Roman" w:eastAsia="Times New Roman" w:hAnsi="Times New Roman" w:cs="Times New Roman"/>
          <w:noProof/>
        </w:rPr>
        <w:drawing>
          <wp:inline distT="0" distB="0" distL="0" distR="0">
            <wp:extent cx="5727700" cy="35801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ome_goals_histogram.png"/>
                    <pic:cNvPicPr/>
                  </pic:nvPicPr>
                  <pic:blipFill>
                    <a:blip r:embed="rId7">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r w:rsidRPr="00A57F21">
        <w:rPr>
          <w:rFonts w:ascii="Times New Roman" w:eastAsia="Times New Roman" w:hAnsi="Times New Roman" w:cs="Times New Roman"/>
        </w:rPr>
        <w:br/>
      </w:r>
      <w:r w:rsidR="00941CAD" w:rsidRPr="006626AA">
        <w:rPr>
          <w:rFonts w:ascii="Times New Roman" w:eastAsia="Times New Roman" w:hAnsi="Times New Roman" w:cs="Times New Roman"/>
          <w:noProof/>
        </w:rPr>
        <w:drawing>
          <wp:inline distT="0" distB="0" distL="0" distR="0">
            <wp:extent cx="5727700" cy="35801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way_goals_histogra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3580130"/>
                    </a:xfrm>
                    <a:prstGeom prst="rect">
                      <a:avLst/>
                    </a:prstGeom>
                  </pic:spPr>
                </pic:pic>
              </a:graphicData>
            </a:graphic>
          </wp:inline>
        </w:drawing>
      </w:r>
    </w:p>
    <w:p w:rsidR="00A57F21" w:rsidRPr="00A57F21" w:rsidRDefault="00A57F21" w:rsidP="006626AA">
      <w:pPr>
        <w:rPr>
          <w:rFonts w:ascii="Times New Roman" w:eastAsia="Times New Roman" w:hAnsi="Times New Roman" w:cs="Times New Roman"/>
        </w:rPr>
      </w:pPr>
    </w:p>
    <w:p w:rsidR="00560F59" w:rsidRDefault="00560F59" w:rsidP="006626AA">
      <w:pPr>
        <w:spacing w:before="100" w:beforeAutospacing="1" w:after="100" w:afterAutospacing="1"/>
        <w:outlineLvl w:val="2"/>
        <w:rPr>
          <w:rFonts w:ascii="Times New Roman" w:eastAsia="Times New Roman" w:hAnsi="Times New Roman" w:cs="Times New Roman"/>
          <w:b/>
          <w:bCs/>
        </w:rPr>
      </w:pPr>
    </w:p>
    <w:p w:rsidR="00A57F21" w:rsidRPr="00A57F21" w:rsidRDefault="00A57F21" w:rsidP="006626AA">
      <w:pPr>
        <w:spacing w:before="100" w:beforeAutospacing="1" w:after="100" w:afterAutospacing="1"/>
        <w:outlineLvl w:val="2"/>
        <w:rPr>
          <w:rFonts w:ascii="Times New Roman" w:eastAsia="Times New Roman" w:hAnsi="Times New Roman" w:cs="Times New Roman"/>
          <w:b/>
          <w:bCs/>
        </w:rPr>
      </w:pPr>
      <w:bookmarkStart w:id="0" w:name="_GoBack"/>
      <w:bookmarkEnd w:id="0"/>
      <w:r w:rsidRPr="00A57F21">
        <w:rPr>
          <w:rFonts w:ascii="Times New Roman" w:eastAsia="Times New Roman" w:hAnsi="Times New Roman" w:cs="Times New Roman"/>
          <w:b/>
          <w:bCs/>
        </w:rPr>
        <w:lastRenderedPageBreak/>
        <w:t>3. Scoring Patterns and Match Outcomes</w:t>
      </w:r>
    </w:p>
    <w:p w:rsidR="00A57F21" w:rsidRPr="00A57F21" w:rsidRDefault="00A57F21" w:rsidP="006626AA">
      <w:pPr>
        <w:spacing w:before="100" w:beforeAutospacing="1" w:after="100" w:afterAutospacing="1"/>
        <w:rPr>
          <w:rFonts w:ascii="Times New Roman" w:eastAsia="Times New Roman" w:hAnsi="Times New Roman" w:cs="Times New Roman"/>
        </w:rPr>
      </w:pPr>
      <w:r w:rsidRPr="00A57F21">
        <w:rPr>
          <w:rFonts w:ascii="Times New Roman" w:eastAsia="Times New Roman" w:hAnsi="Times New Roman" w:cs="Times New Roman"/>
        </w:rPr>
        <w:t xml:space="preserve">We used a scatterplot to compare home and away goals, colored by match result. Draws tend to cluster along the diagonal line (equal goals), while wins by either team appear as clear separations. This visualization supports the idea that </w:t>
      </w:r>
      <w:r w:rsidRPr="00A57F21">
        <w:rPr>
          <w:rFonts w:ascii="Times New Roman" w:eastAsia="Times New Roman" w:hAnsi="Times New Roman" w:cs="Times New Roman"/>
          <w:b/>
          <w:bCs/>
        </w:rPr>
        <w:t>goal difference is a key indicator</w:t>
      </w:r>
      <w:r w:rsidRPr="00A57F21">
        <w:rPr>
          <w:rFonts w:ascii="Times New Roman" w:eastAsia="Times New Roman" w:hAnsi="Times New Roman" w:cs="Times New Roman"/>
        </w:rPr>
        <w:t xml:space="preserve"> for predicting outcomes.</w:t>
      </w:r>
      <w:r w:rsidRPr="00A57F21">
        <w:rPr>
          <w:rFonts w:ascii="Times New Roman" w:eastAsia="Times New Roman" w:hAnsi="Times New Roman" w:cs="Times New Roman"/>
        </w:rPr>
        <w:br/>
      </w:r>
      <w:r w:rsidR="00941CAD" w:rsidRPr="006626AA">
        <w:rPr>
          <w:rFonts w:ascii="Times New Roman" w:eastAsia="Times New Roman" w:hAnsi="Times New Roman" w:cs="Times New Roman"/>
          <w:noProof/>
        </w:rPr>
        <w:drawing>
          <wp:inline distT="0" distB="0" distL="0" distR="0">
            <wp:extent cx="5727700" cy="4091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atter_goals_vs_result.png"/>
                    <pic:cNvPicPr/>
                  </pic:nvPicPr>
                  <pic:blipFill>
                    <a:blip r:embed="rId9">
                      <a:extLst>
                        <a:ext uri="{28A0092B-C50C-407E-A947-70E740481C1C}">
                          <a14:useLocalDpi xmlns:a14="http://schemas.microsoft.com/office/drawing/2010/main" val="0"/>
                        </a:ext>
                      </a:extLst>
                    </a:blip>
                    <a:stretch>
                      <a:fillRect/>
                    </a:stretch>
                  </pic:blipFill>
                  <pic:spPr>
                    <a:xfrm>
                      <a:off x="0" y="0"/>
                      <a:ext cx="5727700" cy="4091305"/>
                    </a:xfrm>
                    <a:prstGeom prst="rect">
                      <a:avLst/>
                    </a:prstGeom>
                  </pic:spPr>
                </pic:pic>
              </a:graphicData>
            </a:graphic>
          </wp:inline>
        </w:drawing>
      </w:r>
    </w:p>
    <w:p w:rsidR="00A57F21" w:rsidRPr="00A57F21" w:rsidRDefault="00A57F21" w:rsidP="006626AA">
      <w:pPr>
        <w:rPr>
          <w:rFonts w:ascii="Times New Roman" w:eastAsia="Times New Roman" w:hAnsi="Times New Roman" w:cs="Times New Roman"/>
        </w:rPr>
      </w:pPr>
    </w:p>
    <w:p w:rsidR="00A57F21" w:rsidRPr="00A57F21" w:rsidRDefault="00A57F21" w:rsidP="006626AA">
      <w:pPr>
        <w:spacing w:before="100" w:beforeAutospacing="1" w:after="100" w:afterAutospacing="1"/>
        <w:outlineLvl w:val="2"/>
        <w:rPr>
          <w:rFonts w:ascii="Times New Roman" w:eastAsia="Times New Roman" w:hAnsi="Times New Roman" w:cs="Times New Roman"/>
          <w:b/>
          <w:bCs/>
        </w:rPr>
      </w:pPr>
      <w:r w:rsidRPr="00A57F21">
        <w:rPr>
          <w:rFonts w:ascii="Times New Roman" w:eastAsia="Times New Roman" w:hAnsi="Times New Roman" w:cs="Times New Roman"/>
          <w:b/>
          <w:bCs/>
        </w:rPr>
        <w:t>4. Boxplots Tell a Story</w:t>
      </w:r>
    </w:p>
    <w:p w:rsidR="00A57F21" w:rsidRPr="00A57F21" w:rsidRDefault="00A57F21" w:rsidP="00106C8E">
      <w:pPr>
        <w:spacing w:before="100" w:beforeAutospacing="1" w:after="100" w:afterAutospacing="1"/>
        <w:rPr>
          <w:rFonts w:ascii="Times New Roman" w:eastAsia="Times New Roman" w:hAnsi="Times New Roman" w:cs="Times New Roman"/>
        </w:rPr>
      </w:pPr>
      <w:r w:rsidRPr="00A57F21">
        <w:rPr>
          <w:rFonts w:ascii="Times New Roman" w:eastAsia="Times New Roman" w:hAnsi="Times New Roman" w:cs="Times New Roman"/>
        </w:rPr>
        <w:t>Boxplots of home and away goals by match result helped us see where scores vary. For home wins, the median home goals are clearly higher than in draws or losses. Likewise, away wins show a higher median for away goals. These patterns reinforce the relationship between goals scored and result classification.</w:t>
      </w:r>
      <w:r w:rsidRPr="00A57F21">
        <w:rPr>
          <w:rFonts w:ascii="Times New Roman" w:eastAsia="Times New Roman" w:hAnsi="Times New Roman" w:cs="Times New Roman"/>
        </w:rPr>
        <w:br/>
      </w:r>
      <w:r w:rsidR="00941CAD" w:rsidRPr="006626AA">
        <w:rPr>
          <w:rFonts w:ascii="Times New Roman" w:eastAsia="Times New Roman" w:hAnsi="Times New Roman" w:cs="Times New Roman"/>
          <w:noProof/>
        </w:rPr>
        <w:lastRenderedPageBreak/>
        <w:drawing>
          <wp:inline distT="0" distB="0" distL="0" distR="0">
            <wp:extent cx="5727700" cy="42957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oxplot_home_goals.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r w:rsidRPr="00A57F21">
        <w:rPr>
          <w:rFonts w:ascii="Times New Roman" w:eastAsia="Times New Roman" w:hAnsi="Times New Roman" w:cs="Times New Roman"/>
        </w:rPr>
        <w:br/>
      </w:r>
      <w:r w:rsidR="00941CAD" w:rsidRPr="006626AA">
        <w:rPr>
          <w:rFonts w:ascii="Times New Roman" w:eastAsia="Times New Roman" w:hAnsi="Times New Roman" w:cs="Times New Roman"/>
          <w:noProof/>
        </w:rPr>
        <w:drawing>
          <wp:inline distT="0" distB="0" distL="0" distR="0">
            <wp:extent cx="5727700" cy="42957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oxplot_away_goals.png"/>
                    <pic:cNvPicPr/>
                  </pic:nvPicPr>
                  <pic:blipFill>
                    <a:blip r:embed="rId11">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rsidR="00A57F21" w:rsidRPr="00A57F21" w:rsidRDefault="00A57F21" w:rsidP="006626AA">
      <w:pPr>
        <w:spacing w:before="100" w:beforeAutospacing="1" w:after="100" w:afterAutospacing="1"/>
        <w:outlineLvl w:val="2"/>
        <w:rPr>
          <w:rFonts w:ascii="Times New Roman" w:eastAsia="Times New Roman" w:hAnsi="Times New Roman" w:cs="Times New Roman"/>
          <w:b/>
          <w:bCs/>
        </w:rPr>
      </w:pPr>
      <w:r w:rsidRPr="00A57F21">
        <w:rPr>
          <w:rFonts w:ascii="Times New Roman" w:eastAsia="Times New Roman" w:hAnsi="Times New Roman" w:cs="Times New Roman"/>
          <w:b/>
          <w:bCs/>
        </w:rPr>
        <w:lastRenderedPageBreak/>
        <w:t>5. Data Integrity Looks Solid</w:t>
      </w:r>
    </w:p>
    <w:p w:rsidR="00A57F21" w:rsidRPr="00A57F21" w:rsidRDefault="00A57F21" w:rsidP="00106C8E">
      <w:pPr>
        <w:spacing w:before="100" w:beforeAutospacing="1" w:after="100" w:afterAutospacing="1"/>
        <w:rPr>
          <w:rFonts w:ascii="Times New Roman" w:eastAsia="Times New Roman" w:hAnsi="Times New Roman" w:cs="Times New Roman"/>
        </w:rPr>
      </w:pPr>
      <w:r w:rsidRPr="00A57F21">
        <w:rPr>
          <w:rFonts w:ascii="Times New Roman" w:eastAsia="Times New Roman" w:hAnsi="Times New Roman" w:cs="Times New Roman"/>
        </w:rPr>
        <w:t xml:space="preserve">There were </w:t>
      </w:r>
      <w:r w:rsidRPr="00A57F21">
        <w:rPr>
          <w:rFonts w:ascii="Times New Roman" w:eastAsia="Times New Roman" w:hAnsi="Times New Roman" w:cs="Times New Roman"/>
          <w:b/>
          <w:bCs/>
        </w:rPr>
        <w:t>no missing values or duplicates</w:t>
      </w:r>
      <w:r w:rsidRPr="00A57F21">
        <w:rPr>
          <w:rFonts w:ascii="Times New Roman" w:eastAsia="Times New Roman" w:hAnsi="Times New Roman" w:cs="Times New Roman"/>
        </w:rPr>
        <w:t xml:space="preserve"> in the dataset. A few outliers (like matches with 8 or 9 goals) were spotted, but all fell within a reasonable football context and do not appear to be data errors. Because the dataset is clean and balanced, we can move forward with logistic regression modeling without heavy preprocessing.</w:t>
      </w:r>
    </w:p>
    <w:p w:rsidR="00941CAD" w:rsidRPr="006626AA" w:rsidRDefault="00A57F21" w:rsidP="006626AA">
      <w:pPr>
        <w:spacing w:before="100" w:beforeAutospacing="1" w:after="100" w:afterAutospacing="1"/>
        <w:outlineLvl w:val="2"/>
        <w:rPr>
          <w:rFonts w:ascii="Times New Roman" w:eastAsia="Times New Roman" w:hAnsi="Times New Roman" w:cs="Times New Roman"/>
          <w:b/>
          <w:bCs/>
        </w:rPr>
      </w:pPr>
      <w:r w:rsidRPr="00A57F21">
        <w:rPr>
          <w:rFonts w:ascii="Times New Roman" w:eastAsia="Times New Roman" w:hAnsi="Times New Roman" w:cs="Times New Roman"/>
          <w:b/>
          <w:bCs/>
        </w:rPr>
        <w:t>Conclusion</w:t>
      </w:r>
    </w:p>
    <w:p w:rsidR="00A57F21" w:rsidRPr="00A57F21" w:rsidRDefault="00A57F21" w:rsidP="006626AA">
      <w:pPr>
        <w:spacing w:before="100" w:beforeAutospacing="1" w:after="100" w:afterAutospacing="1"/>
        <w:outlineLvl w:val="2"/>
        <w:rPr>
          <w:rFonts w:ascii="Times New Roman" w:eastAsia="Times New Roman" w:hAnsi="Times New Roman" w:cs="Times New Roman"/>
          <w:b/>
          <w:bCs/>
        </w:rPr>
      </w:pPr>
      <w:r w:rsidRPr="00A57F21">
        <w:rPr>
          <w:rFonts w:ascii="Times New Roman" w:eastAsia="Times New Roman" w:hAnsi="Times New Roman" w:cs="Times New Roman"/>
        </w:rPr>
        <w:t xml:space="preserve">From our analysis, it’s clear that home goals, away goals, and the difference between them have a strong relationship with match outcomes. These findings justify the choice of </w:t>
      </w:r>
      <w:r w:rsidRPr="00A57F21">
        <w:rPr>
          <w:rFonts w:ascii="Times New Roman" w:eastAsia="Times New Roman" w:hAnsi="Times New Roman" w:cs="Times New Roman"/>
          <w:b/>
          <w:bCs/>
        </w:rPr>
        <w:t>logistic regression</w:t>
      </w:r>
      <w:r w:rsidRPr="00A57F21">
        <w:rPr>
          <w:rFonts w:ascii="Times New Roman" w:eastAsia="Times New Roman" w:hAnsi="Times New Roman" w:cs="Times New Roman"/>
        </w:rPr>
        <w:t xml:space="preserve"> as a modeling technique. The clean dataset and clear patterns in scoring make it suitable for predicting future outcomes based on similar features.</w:t>
      </w:r>
    </w:p>
    <w:p w:rsidR="00A57F21" w:rsidRPr="00A57F21" w:rsidRDefault="00A57F21" w:rsidP="006626AA">
      <w:pPr>
        <w:spacing w:before="100" w:beforeAutospacing="1" w:after="100" w:afterAutospacing="1"/>
        <w:outlineLvl w:val="2"/>
        <w:rPr>
          <w:rFonts w:ascii="Times New Roman" w:eastAsia="Times New Roman" w:hAnsi="Times New Roman" w:cs="Times New Roman"/>
          <w:b/>
          <w:bCs/>
        </w:rPr>
      </w:pPr>
      <w:r w:rsidRPr="00A57F21">
        <w:rPr>
          <w:rFonts w:ascii="Times New Roman" w:eastAsia="Times New Roman" w:hAnsi="Times New Roman" w:cs="Times New Roman"/>
          <w:b/>
          <w:bCs/>
        </w:rPr>
        <w:t>Dataset Source:</w:t>
      </w:r>
    </w:p>
    <w:p w:rsidR="00C576C6" w:rsidRPr="00106C8E" w:rsidRDefault="00A57F21" w:rsidP="00106C8E">
      <w:pPr>
        <w:spacing w:before="100" w:beforeAutospacing="1" w:after="100" w:afterAutospacing="1"/>
        <w:rPr>
          <w:rFonts w:ascii="Times New Roman" w:eastAsia="Times New Roman" w:hAnsi="Times New Roman" w:cs="Times New Roman"/>
        </w:rPr>
      </w:pPr>
      <w:r w:rsidRPr="00A57F21">
        <w:rPr>
          <w:rFonts w:ascii="Apple Color Emoji" w:eastAsia="Times New Roman" w:hAnsi="Apple Color Emoji" w:cs="Apple Color Emoji"/>
        </w:rPr>
        <w:t>📂</w:t>
      </w:r>
      <w:r w:rsidRPr="00A57F21">
        <w:rPr>
          <w:rFonts w:ascii="Times New Roman" w:eastAsia="Times New Roman" w:hAnsi="Times New Roman" w:cs="Times New Roman"/>
        </w:rPr>
        <w:t xml:space="preserve"> </w:t>
      </w:r>
      <w:hyperlink r:id="rId12" w:history="1">
        <w:r w:rsidR="006626AA" w:rsidRPr="00A57F21">
          <w:rPr>
            <w:rStyle w:val="Hyperlink"/>
            <w:rFonts w:ascii="Times New Roman" w:eastAsia="Times New Roman" w:hAnsi="Times New Roman" w:cs="Times New Roman"/>
          </w:rPr>
          <w:t>https://www.kaggle.com/datasets/irkaal/english-football-results</w:t>
        </w:r>
      </w:hyperlink>
      <w:r w:rsidR="006626AA" w:rsidRPr="006626AA">
        <w:rPr>
          <w:rFonts w:ascii="Times New Roman" w:eastAsia="Times New Roman" w:hAnsi="Times New Roman" w:cs="Times New Roman"/>
        </w:rPr>
        <w:t xml:space="preserve"> </w:t>
      </w:r>
      <w:r w:rsidRPr="00A57F21">
        <w:rPr>
          <w:rFonts w:ascii="Times New Roman" w:eastAsia="Times New Roman" w:hAnsi="Times New Roman" w:cs="Times New Roman"/>
        </w:rPr>
        <w:br/>
      </w:r>
      <w:r w:rsidRPr="00A57F21">
        <w:rPr>
          <w:rFonts w:ascii="Times New Roman" w:eastAsia="Times New Roman" w:hAnsi="Times New Roman" w:cs="Times New Roman"/>
          <w:iCs/>
        </w:rPr>
        <w:t>(We selected this Kaggle dataset for its completeness and relevance to predicting match results.)</w:t>
      </w:r>
    </w:p>
    <w:p w:rsidR="00A57F21" w:rsidRPr="006626AA" w:rsidRDefault="00A57F21" w:rsidP="006626AA">
      <w:pPr>
        <w:rPr>
          <w:rFonts w:ascii="Times New Roman" w:hAnsi="Times New Roman" w:cs="Times New Roman"/>
        </w:rPr>
      </w:pPr>
    </w:p>
    <w:sectPr w:rsidR="00A57F21" w:rsidRPr="006626AA" w:rsidSect="0066360B">
      <w:headerReference w:type="even" r:id="rId13"/>
      <w:head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58C5" w:rsidRDefault="005558C5" w:rsidP="00C152C8">
      <w:pPr>
        <w:spacing w:line="240" w:lineRule="auto"/>
      </w:pPr>
      <w:r>
        <w:separator/>
      </w:r>
    </w:p>
  </w:endnote>
  <w:endnote w:type="continuationSeparator" w:id="0">
    <w:p w:rsidR="005558C5" w:rsidRDefault="005558C5" w:rsidP="00C152C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58C5" w:rsidRDefault="005558C5" w:rsidP="00C152C8">
      <w:pPr>
        <w:spacing w:line="240" w:lineRule="auto"/>
      </w:pPr>
      <w:r>
        <w:separator/>
      </w:r>
    </w:p>
  </w:footnote>
  <w:footnote w:type="continuationSeparator" w:id="0">
    <w:p w:rsidR="005558C5" w:rsidRDefault="005558C5" w:rsidP="00C152C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45766474"/>
      <w:docPartObj>
        <w:docPartGallery w:val="Page Numbers (Top of Page)"/>
        <w:docPartUnique/>
      </w:docPartObj>
    </w:sdtPr>
    <w:sdtContent>
      <w:p w:rsidR="00C152C8" w:rsidRDefault="00C152C8" w:rsidP="000407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C152C8" w:rsidRDefault="00C152C8" w:rsidP="00C152C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249313618"/>
      <w:docPartObj>
        <w:docPartGallery w:val="Page Numbers (Top of Page)"/>
        <w:docPartUnique/>
      </w:docPartObj>
    </w:sdtPr>
    <w:sdtContent>
      <w:p w:rsidR="00C152C8" w:rsidRDefault="00C152C8" w:rsidP="000407D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C152C8" w:rsidRDefault="00C152C8" w:rsidP="00C152C8">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2C8"/>
    <w:rsid w:val="00106C8E"/>
    <w:rsid w:val="00261CBB"/>
    <w:rsid w:val="003604BA"/>
    <w:rsid w:val="005558C5"/>
    <w:rsid w:val="00560F59"/>
    <w:rsid w:val="006626AA"/>
    <w:rsid w:val="0066360B"/>
    <w:rsid w:val="00941CAD"/>
    <w:rsid w:val="00A50594"/>
    <w:rsid w:val="00A57F21"/>
    <w:rsid w:val="00B67E7F"/>
    <w:rsid w:val="00C152C8"/>
    <w:rsid w:val="00C576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89DD4"/>
  <w15:chartTrackingRefBased/>
  <w15:docId w15:val="{5E4802F9-584B-D04D-BE46-AB601DFF9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A57F2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52C8"/>
    <w:pPr>
      <w:tabs>
        <w:tab w:val="center" w:pos="4680"/>
        <w:tab w:val="right" w:pos="9360"/>
      </w:tabs>
      <w:spacing w:line="240" w:lineRule="auto"/>
    </w:pPr>
  </w:style>
  <w:style w:type="character" w:customStyle="1" w:styleId="HeaderChar">
    <w:name w:val="Header Char"/>
    <w:basedOn w:val="DefaultParagraphFont"/>
    <w:link w:val="Header"/>
    <w:uiPriority w:val="99"/>
    <w:rsid w:val="00C152C8"/>
  </w:style>
  <w:style w:type="paragraph" w:styleId="Footer">
    <w:name w:val="footer"/>
    <w:basedOn w:val="Normal"/>
    <w:link w:val="FooterChar"/>
    <w:uiPriority w:val="99"/>
    <w:unhideWhenUsed/>
    <w:rsid w:val="00C152C8"/>
    <w:pPr>
      <w:tabs>
        <w:tab w:val="center" w:pos="4680"/>
        <w:tab w:val="right" w:pos="9360"/>
      </w:tabs>
      <w:spacing w:line="240" w:lineRule="auto"/>
    </w:pPr>
  </w:style>
  <w:style w:type="character" w:customStyle="1" w:styleId="FooterChar">
    <w:name w:val="Footer Char"/>
    <w:basedOn w:val="DefaultParagraphFont"/>
    <w:link w:val="Footer"/>
    <w:uiPriority w:val="99"/>
    <w:rsid w:val="00C152C8"/>
  </w:style>
  <w:style w:type="character" w:styleId="PageNumber">
    <w:name w:val="page number"/>
    <w:basedOn w:val="DefaultParagraphFont"/>
    <w:uiPriority w:val="99"/>
    <w:semiHidden/>
    <w:unhideWhenUsed/>
    <w:rsid w:val="00C152C8"/>
  </w:style>
  <w:style w:type="character" w:customStyle="1" w:styleId="Heading3Char">
    <w:name w:val="Heading 3 Char"/>
    <w:basedOn w:val="DefaultParagraphFont"/>
    <w:link w:val="Heading3"/>
    <w:uiPriority w:val="9"/>
    <w:rsid w:val="00A57F2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57F21"/>
    <w:pPr>
      <w:spacing w:before="100" w:beforeAutospacing="1" w:after="100" w:afterAutospacing="1" w:line="240" w:lineRule="auto"/>
    </w:pPr>
    <w:rPr>
      <w:rFonts w:ascii="Times New Roman" w:eastAsia="Times New Roman" w:hAnsi="Times New Roman" w:cs="Times New Roman"/>
    </w:rPr>
  </w:style>
  <w:style w:type="character" w:styleId="Strong">
    <w:name w:val="Strong"/>
    <w:basedOn w:val="DefaultParagraphFont"/>
    <w:uiPriority w:val="22"/>
    <w:qFormat/>
    <w:rsid w:val="00A57F21"/>
    <w:rPr>
      <w:b/>
      <w:bCs/>
    </w:rPr>
  </w:style>
  <w:style w:type="character" w:styleId="Emphasis">
    <w:name w:val="Emphasis"/>
    <w:basedOn w:val="DefaultParagraphFont"/>
    <w:uiPriority w:val="20"/>
    <w:qFormat/>
    <w:rsid w:val="00A57F21"/>
    <w:rPr>
      <w:i/>
      <w:iCs/>
    </w:rPr>
  </w:style>
  <w:style w:type="character" w:styleId="Hyperlink">
    <w:name w:val="Hyperlink"/>
    <w:basedOn w:val="DefaultParagraphFont"/>
    <w:uiPriority w:val="99"/>
    <w:unhideWhenUsed/>
    <w:rsid w:val="006626AA"/>
    <w:rPr>
      <w:color w:val="0563C1" w:themeColor="hyperlink"/>
      <w:u w:val="single"/>
    </w:rPr>
  </w:style>
  <w:style w:type="character" w:styleId="UnresolvedMention">
    <w:name w:val="Unresolved Mention"/>
    <w:basedOn w:val="DefaultParagraphFont"/>
    <w:uiPriority w:val="99"/>
    <w:semiHidden/>
    <w:unhideWhenUsed/>
    <w:rsid w:val="006626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9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kaggle.com/datasets/irkaal/english-football-resul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6</Pages>
  <Words>403</Words>
  <Characters>2301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11</cp:revision>
  <dcterms:created xsi:type="dcterms:W3CDTF">2025-06-24T17:22:00Z</dcterms:created>
  <dcterms:modified xsi:type="dcterms:W3CDTF">2025-06-24T17:40:00Z</dcterms:modified>
</cp:coreProperties>
</file>