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2B44" w14:textId="77777777" w:rsidR="008C41D8" w:rsidRDefault="00000000">
      <w:pPr>
        <w:spacing w:before="600" w:after="120"/>
        <w:jc w:val="center"/>
      </w:pPr>
      <w:r>
        <w:rPr>
          <w:b/>
          <w:bCs/>
          <w:color w:val="1F3864"/>
          <w:sz w:val="56"/>
          <w:szCs w:val="56"/>
        </w:rPr>
        <w:t>Conceptual Data Model</w:t>
      </w:r>
    </w:p>
    <w:p w14:paraId="6790C138" w14:textId="77777777" w:rsidR="008C41D8" w:rsidRDefault="00000000">
      <w:pPr>
        <w:spacing w:after="400"/>
        <w:jc w:val="center"/>
      </w:pPr>
      <w:r>
        <w:rPr>
          <w:sz w:val="28"/>
          <w:szCs w:val="28"/>
        </w:rPr>
        <w:t>Stage 5 — Team 1 | Sales &amp; Customer</w:t>
      </w:r>
    </w:p>
    <w:p w14:paraId="37516260" w14:textId="77777777" w:rsidR="008C41D8" w:rsidRDefault="00000000">
      <w:pPr>
        <w:pStyle w:val="Heading1"/>
        <w:spacing w:before="240" w:after="160"/>
      </w:pPr>
      <w:r>
        <w:rPr>
          <w:b/>
          <w:bCs/>
          <w:color w:val="1F3864"/>
          <w:sz w:val="30"/>
          <w:szCs w:val="30"/>
        </w:rPr>
        <w:t>Final Entities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5006"/>
        <w:gridCol w:w="2200"/>
      </w:tblGrid>
      <w:tr w:rsidR="008C41D8" w14:paraId="67206C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7DF55" w14:textId="77777777" w:rsidR="008C41D8" w:rsidRDefault="00000000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F8D48" w14:textId="77777777" w:rsidR="008C41D8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Definition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BCEFD" w14:textId="77777777" w:rsidR="008C41D8" w:rsidRDefault="00000000">
            <w:r>
              <w:rPr>
                <w:b/>
                <w:bCs/>
                <w:color w:val="FFFFFF"/>
                <w:sz w:val="19"/>
                <w:szCs w:val="19"/>
              </w:rPr>
              <w:t>Classification</w:t>
            </w:r>
          </w:p>
        </w:tc>
      </w:tr>
      <w:tr w:rsidR="008C41D8" w14:paraId="6451F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EFA88" w14:textId="77777777" w:rsidR="008C41D8" w:rsidRDefault="00000000">
            <w:r>
              <w:rPr>
                <w:sz w:val="19"/>
                <w:szCs w:val="19"/>
              </w:rPr>
              <w:t>Branch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E2EAA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شعبه یا واحد فروش مستقر در منطقه فروش.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101E1" w14:textId="77777777" w:rsidR="008C41D8" w:rsidRDefault="00000000">
            <w:r>
              <w:rPr>
                <w:sz w:val="19"/>
                <w:szCs w:val="19"/>
              </w:rPr>
              <w:t>Master Data</w:t>
            </w:r>
          </w:p>
        </w:tc>
      </w:tr>
      <w:tr w:rsidR="008C41D8" w14:paraId="03D74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D7044" w14:textId="77777777" w:rsidR="008C41D8" w:rsidRDefault="00000000">
            <w:r>
              <w:rPr>
                <w:sz w:val="19"/>
                <w:szCs w:val="19"/>
              </w:rPr>
              <w:t>Calendar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8AEB4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مرجع زمانی مشترک (روز، ماه، فصل، سال).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0C99" w14:textId="77777777" w:rsidR="008C41D8" w:rsidRDefault="00000000">
            <w:r>
              <w:rPr>
                <w:sz w:val="19"/>
                <w:szCs w:val="19"/>
              </w:rPr>
              <w:t>Reference Data</w:t>
            </w:r>
          </w:p>
        </w:tc>
      </w:tr>
      <w:tr w:rsidR="008C41D8" w14:paraId="52D97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CF846" w14:textId="77777777" w:rsidR="008C41D8" w:rsidRDefault="00000000">
            <w:r>
              <w:rPr>
                <w:sz w:val="19"/>
                <w:szCs w:val="19"/>
              </w:rPr>
              <w:t>City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D9AE1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شهر یا ناحیه محل استقرار مشتری.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B708C" w14:textId="77777777" w:rsidR="008C41D8" w:rsidRDefault="00000000">
            <w:r>
              <w:rPr>
                <w:sz w:val="19"/>
                <w:szCs w:val="19"/>
              </w:rPr>
              <w:t>Reference Data</w:t>
            </w:r>
          </w:p>
        </w:tc>
      </w:tr>
      <w:tr w:rsidR="008C41D8" w14:paraId="5DBCD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0FD8" w14:textId="77777777" w:rsidR="008C41D8" w:rsidRDefault="00000000">
            <w:r>
              <w:rPr>
                <w:sz w:val="19"/>
                <w:szCs w:val="19"/>
              </w:rPr>
              <w:t>Commission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6D9FD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پورسانت فروشنده بر اساس عملکرد در یک دوره.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596F3" w14:textId="77777777" w:rsidR="008C41D8" w:rsidRDefault="00000000">
            <w:r>
              <w:rPr>
                <w:sz w:val="19"/>
                <w:szCs w:val="19"/>
              </w:rPr>
              <w:t>Transactional Data</w:t>
            </w:r>
          </w:p>
        </w:tc>
      </w:tr>
      <w:tr w:rsidR="008C41D8" w14:paraId="67E11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54E40" w14:textId="77777777" w:rsidR="008C41D8" w:rsidRDefault="00000000">
            <w:r>
              <w:rPr>
                <w:sz w:val="19"/>
                <w:szCs w:val="19"/>
              </w:rPr>
              <w:t>Contract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B27D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توافق رسمی میان سازمان و مشتری.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1297" w14:textId="77777777" w:rsidR="008C41D8" w:rsidRDefault="00000000">
            <w:r>
              <w:rPr>
                <w:sz w:val="19"/>
                <w:szCs w:val="19"/>
              </w:rPr>
              <w:t>Transactional Data</w:t>
            </w:r>
          </w:p>
        </w:tc>
      </w:tr>
      <w:tr w:rsidR="008C41D8" w14:paraId="1B70B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EF4A" w14:textId="77777777" w:rsidR="008C41D8" w:rsidRDefault="00000000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0BF00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مشتری و کانون اصلی اطلاعات و تعاملات فروش.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C4A06" w14:textId="77777777" w:rsidR="008C41D8" w:rsidRDefault="00000000">
            <w:r>
              <w:rPr>
                <w:sz w:val="19"/>
                <w:szCs w:val="19"/>
              </w:rPr>
              <w:t>Master Data</w:t>
            </w:r>
          </w:p>
        </w:tc>
      </w:tr>
      <w:tr w:rsidR="008C41D8" w14:paraId="18BE2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CD970" w14:textId="77777777" w:rsidR="008C41D8" w:rsidRDefault="00000000">
            <w:r>
              <w:rPr>
                <w:sz w:val="19"/>
                <w:szCs w:val="19"/>
              </w:rPr>
              <w:t>Customer Feedback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E877D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نظر، شکایت یا درخواست پشتیبانی ثبت‌شده مشتری.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08C2C" w14:textId="77777777" w:rsidR="008C41D8" w:rsidRDefault="00000000">
            <w:r>
              <w:rPr>
                <w:sz w:val="19"/>
                <w:szCs w:val="19"/>
              </w:rPr>
              <w:t>Transactional Data</w:t>
            </w:r>
          </w:p>
        </w:tc>
      </w:tr>
      <w:tr w:rsidR="008C41D8" w14:paraId="7BC14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AC46D" w14:textId="77777777" w:rsidR="008C41D8" w:rsidRDefault="00000000">
            <w:r>
              <w:rPr>
                <w:sz w:val="19"/>
                <w:szCs w:val="19"/>
              </w:rPr>
              <w:t>Customer Interaction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E6683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هر تعامل سازمان با مشتری (تماس، جلسه، ویزیت).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F6C0F" w14:textId="77777777" w:rsidR="008C41D8" w:rsidRDefault="00000000">
            <w:r>
              <w:rPr>
                <w:sz w:val="19"/>
                <w:szCs w:val="19"/>
              </w:rPr>
              <w:t>Transactional Data</w:t>
            </w:r>
          </w:p>
        </w:tc>
      </w:tr>
      <w:tr w:rsidR="008C41D8" w14:paraId="1B2EE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851A" w14:textId="77777777" w:rsidR="008C41D8" w:rsidRDefault="00000000">
            <w:r>
              <w:rPr>
                <w:sz w:val="19"/>
                <w:szCs w:val="19"/>
              </w:rPr>
              <w:t>Customer Segment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80B58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گروه‌بندی مشتریان برای تحلیل و مدیریت فروش.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7DABA" w14:textId="77777777" w:rsidR="008C41D8" w:rsidRDefault="00000000">
            <w:r>
              <w:rPr>
                <w:sz w:val="19"/>
                <w:szCs w:val="19"/>
              </w:rPr>
              <w:t>Reference Data</w:t>
            </w:r>
          </w:p>
        </w:tc>
      </w:tr>
      <w:tr w:rsidR="008C41D8" w14:paraId="351E4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E7A4" w14:textId="77777777" w:rsidR="008C41D8" w:rsidRDefault="00000000">
            <w:r>
              <w:rPr>
                <w:sz w:val="19"/>
                <w:szCs w:val="19"/>
              </w:rPr>
              <w:t>Invoice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F72F1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سند مالی صادرشده بابت فروش.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964D5" w14:textId="77777777" w:rsidR="008C41D8" w:rsidRDefault="00000000">
            <w:r>
              <w:rPr>
                <w:sz w:val="19"/>
                <w:szCs w:val="19"/>
              </w:rPr>
              <w:t>Transactional Data</w:t>
            </w:r>
          </w:p>
        </w:tc>
      </w:tr>
      <w:tr w:rsidR="008C41D8" w14:paraId="42989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BDF5C" w14:textId="77777777" w:rsidR="008C41D8" w:rsidRDefault="00000000">
            <w:r>
              <w:rPr>
                <w:sz w:val="19"/>
                <w:szCs w:val="19"/>
              </w:rPr>
              <w:t>Invoice Item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4ABE2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هر محصول به همراه مقدار و مبلغ در فاکتور.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2C050" w14:textId="77777777" w:rsidR="008C41D8" w:rsidRDefault="00000000">
            <w:r>
              <w:rPr>
                <w:sz w:val="19"/>
                <w:szCs w:val="19"/>
              </w:rPr>
              <w:t>Transactional Data</w:t>
            </w:r>
          </w:p>
        </w:tc>
      </w:tr>
      <w:tr w:rsidR="008C41D8" w14:paraId="7406C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D521D" w14:textId="77777777" w:rsidR="008C41D8" w:rsidRDefault="00000000">
            <w:r>
              <w:rPr>
                <w:sz w:val="19"/>
                <w:szCs w:val="19"/>
              </w:rPr>
              <w:t>Lead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41912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فرد یا سازمان بالقوه با احتمال تبدیل به مشتری.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2AF2B" w14:textId="77777777" w:rsidR="008C41D8" w:rsidRDefault="00000000">
            <w:r>
              <w:rPr>
                <w:sz w:val="19"/>
                <w:szCs w:val="19"/>
              </w:rPr>
              <w:t>Transactional Data</w:t>
            </w:r>
          </w:p>
        </w:tc>
      </w:tr>
      <w:tr w:rsidR="008C41D8" w14:paraId="29031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FAEB" w14:textId="77777777" w:rsidR="008C41D8" w:rsidRDefault="00000000">
            <w:r>
              <w:rPr>
                <w:sz w:val="19"/>
                <w:szCs w:val="19"/>
              </w:rPr>
              <w:t>Payment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ACFE1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پرداخت مشتری بابت سفارش یا فاکتور.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5C1A8" w14:textId="77777777" w:rsidR="008C41D8" w:rsidRDefault="00000000">
            <w:r>
              <w:rPr>
                <w:sz w:val="19"/>
                <w:szCs w:val="19"/>
              </w:rPr>
              <w:t>Transactional Data</w:t>
            </w:r>
          </w:p>
        </w:tc>
      </w:tr>
      <w:tr w:rsidR="008C41D8" w14:paraId="43365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F0757" w14:textId="77777777" w:rsidR="008C41D8" w:rsidRDefault="00000000">
            <w:r>
              <w:rPr>
                <w:sz w:val="19"/>
                <w:szCs w:val="19"/>
              </w:rPr>
              <w:t>Province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97A94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استان؛ بالاترین سطح تقسیمات جغرافیایی مشتری.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8836" w14:textId="77777777" w:rsidR="008C41D8" w:rsidRDefault="00000000">
            <w:r>
              <w:rPr>
                <w:sz w:val="19"/>
                <w:szCs w:val="19"/>
              </w:rPr>
              <w:t>Reference Data</w:t>
            </w:r>
          </w:p>
        </w:tc>
      </w:tr>
      <w:tr w:rsidR="008C41D8" w14:paraId="30AE2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7E70" w14:textId="77777777" w:rsidR="008C41D8" w:rsidRDefault="00000000">
            <w:r>
              <w:rPr>
                <w:sz w:val="19"/>
                <w:szCs w:val="19"/>
              </w:rPr>
              <w:t>Return Request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25BA3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درخواست مرجوعی برای قلم سفارش.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6AF5" w14:textId="77777777" w:rsidR="008C41D8" w:rsidRDefault="00000000">
            <w:r>
              <w:rPr>
                <w:sz w:val="19"/>
                <w:szCs w:val="19"/>
              </w:rPr>
              <w:t>Transactional Data</w:t>
            </w:r>
          </w:p>
        </w:tc>
      </w:tr>
      <w:tr w:rsidR="008C41D8" w14:paraId="25D08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9B1B" w14:textId="77777777" w:rsidR="008C41D8" w:rsidRDefault="00000000">
            <w:r>
              <w:rPr>
                <w:sz w:val="19"/>
                <w:szCs w:val="19"/>
              </w:rPr>
              <w:t>Sales Channel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6163A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کانال جذب مشتری یا انجام فروش.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F8A7D" w14:textId="77777777" w:rsidR="008C41D8" w:rsidRDefault="00000000">
            <w:r>
              <w:rPr>
                <w:sz w:val="19"/>
                <w:szCs w:val="19"/>
              </w:rPr>
              <w:t>Reference Data</w:t>
            </w:r>
          </w:p>
        </w:tc>
      </w:tr>
      <w:tr w:rsidR="008C41D8" w14:paraId="779A4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C085" w14:textId="77777777" w:rsidR="008C41D8" w:rsidRDefault="00000000">
            <w:r>
              <w:rPr>
                <w:sz w:val="19"/>
                <w:szCs w:val="19"/>
              </w:rPr>
              <w:t>Sales Forecast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8469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پیش‌بینی فروش دوره‌های آینده.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A7EAB" w14:textId="77777777" w:rsidR="008C41D8" w:rsidRDefault="00000000">
            <w:r>
              <w:rPr>
                <w:sz w:val="19"/>
                <w:szCs w:val="19"/>
              </w:rPr>
              <w:t>Planning Data</w:t>
            </w:r>
          </w:p>
        </w:tc>
      </w:tr>
      <w:tr w:rsidR="008C41D8" w14:paraId="13EEE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57A51" w14:textId="77777777" w:rsidR="008C41D8" w:rsidRDefault="00000000">
            <w:r>
              <w:rPr>
                <w:sz w:val="19"/>
                <w:szCs w:val="19"/>
              </w:rPr>
              <w:t>Sales Opportunity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25ED9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فرصت فروش بالقوه همراه با پیشنهاد به مشتری.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D9A8D" w14:textId="77777777" w:rsidR="008C41D8" w:rsidRDefault="00000000">
            <w:r>
              <w:rPr>
                <w:sz w:val="19"/>
                <w:szCs w:val="19"/>
              </w:rPr>
              <w:t>Transactional Data</w:t>
            </w:r>
          </w:p>
        </w:tc>
      </w:tr>
      <w:tr w:rsidR="008C41D8" w14:paraId="63DA6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97BFE" w14:textId="77777777" w:rsidR="008C41D8" w:rsidRDefault="00000000">
            <w:r>
              <w:rPr>
                <w:sz w:val="19"/>
                <w:szCs w:val="19"/>
              </w:rPr>
              <w:t>Sales Order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6AE2B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درخواست رسمی مشتری برای خرید محصول یا خدمت.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47ADD" w14:textId="77777777" w:rsidR="008C41D8" w:rsidRDefault="00000000">
            <w:r>
              <w:rPr>
                <w:sz w:val="19"/>
                <w:szCs w:val="19"/>
              </w:rPr>
              <w:t>Transactional Data</w:t>
            </w:r>
          </w:p>
        </w:tc>
      </w:tr>
      <w:tr w:rsidR="008C41D8" w14:paraId="71977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7EA25" w14:textId="77777777" w:rsidR="008C41D8" w:rsidRDefault="00000000">
            <w:r>
              <w:rPr>
                <w:sz w:val="19"/>
                <w:szCs w:val="19"/>
              </w:rPr>
              <w:t>Sales Order Item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E610F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هر محصول به همراه مقدار و شرایط در سفارش.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E7190" w14:textId="77777777" w:rsidR="008C41D8" w:rsidRDefault="00000000">
            <w:r>
              <w:rPr>
                <w:sz w:val="19"/>
                <w:szCs w:val="19"/>
              </w:rPr>
              <w:t>Transactional Data</w:t>
            </w:r>
          </w:p>
        </w:tc>
      </w:tr>
      <w:tr w:rsidR="008C41D8" w14:paraId="1969B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F7F2D" w14:textId="77777777" w:rsidR="008C41D8" w:rsidRDefault="00000000">
            <w:r>
              <w:rPr>
                <w:sz w:val="19"/>
                <w:szCs w:val="19"/>
              </w:rPr>
              <w:t>Sales Region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EC4ED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منطقه جغرافیایی فروش و ساختار سازمانی آن.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5A14D" w14:textId="77777777" w:rsidR="008C41D8" w:rsidRDefault="00000000">
            <w:r>
              <w:rPr>
                <w:sz w:val="19"/>
                <w:szCs w:val="19"/>
              </w:rPr>
              <w:t>Reference Data</w:t>
            </w:r>
          </w:p>
        </w:tc>
      </w:tr>
      <w:tr w:rsidR="008C41D8" w14:paraId="0913E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51DE7" w14:textId="77777777" w:rsidR="008C41D8" w:rsidRDefault="00000000">
            <w:r>
              <w:rPr>
                <w:sz w:val="19"/>
                <w:szCs w:val="19"/>
              </w:rPr>
              <w:t>Sales Target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8CEDA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هدف فروش در سطوح مختلف سازمانی و محصولی.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47A48" w14:textId="77777777" w:rsidR="008C41D8" w:rsidRDefault="00000000">
            <w:r>
              <w:rPr>
                <w:sz w:val="19"/>
                <w:szCs w:val="19"/>
              </w:rPr>
              <w:t>Planning Data</w:t>
            </w:r>
          </w:p>
        </w:tc>
      </w:tr>
      <w:tr w:rsidR="008C41D8" w14:paraId="022FD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F2858" w14:textId="77777777" w:rsidR="008C41D8" w:rsidRDefault="00000000">
            <w:r>
              <w:rPr>
                <w:sz w:val="19"/>
                <w:szCs w:val="19"/>
              </w:rPr>
              <w:t>Sales Territory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BAF54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قلمرو و مسیر ویزیت تخصیص‌یافته برای مدیریت فروش.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210EB" w14:textId="77777777" w:rsidR="008C41D8" w:rsidRDefault="00000000">
            <w:r>
              <w:rPr>
                <w:sz w:val="19"/>
                <w:szCs w:val="19"/>
              </w:rPr>
              <w:t>Reference Data</w:t>
            </w:r>
          </w:p>
        </w:tc>
      </w:tr>
      <w:tr w:rsidR="008C41D8" w14:paraId="0E29A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13C88" w14:textId="77777777" w:rsidR="008C41D8" w:rsidRDefault="00000000">
            <w:r>
              <w:rPr>
                <w:sz w:val="19"/>
                <w:szCs w:val="19"/>
              </w:rPr>
              <w:t>Salesperson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C1914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فرد مسئول ارتباط با مشتری و پیگیری فروش.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B05C8" w14:textId="77777777" w:rsidR="008C41D8" w:rsidRDefault="00000000">
            <w:r>
              <w:rPr>
                <w:sz w:val="19"/>
                <w:szCs w:val="19"/>
              </w:rPr>
              <w:t>Master Data</w:t>
            </w:r>
          </w:p>
        </w:tc>
      </w:tr>
    </w:tbl>
    <w:p w14:paraId="6F832485" w14:textId="77777777" w:rsidR="008C41D8" w:rsidRDefault="008C41D8">
      <w:pPr>
        <w:sectPr w:rsidR="008C41D8">
          <w:pgSz w:w="11906" w:h="16838"/>
          <w:pgMar w:top="1000" w:right="1000" w:bottom="1000" w:left="1000" w:header="708" w:footer="708" w:gutter="0"/>
          <w:cols w:space="720"/>
          <w:docGrid w:linePitch="360"/>
        </w:sectPr>
      </w:pPr>
    </w:p>
    <w:p w14:paraId="151CFA34" w14:textId="77777777" w:rsidR="008C41D8" w:rsidRDefault="00000000">
      <w:pPr>
        <w:pStyle w:val="Heading1"/>
        <w:spacing w:before="240" w:after="160"/>
      </w:pPr>
      <w:r>
        <w:rPr>
          <w:b/>
          <w:bCs/>
          <w:color w:val="1F3864"/>
          <w:sz w:val="30"/>
          <w:szCs w:val="30"/>
        </w:rPr>
        <w:lastRenderedPageBreak/>
        <w:t>ERD</w:t>
      </w:r>
    </w:p>
    <w:p w14:paraId="13B76859" w14:textId="77777777" w:rsidR="008C41D8" w:rsidRDefault="00000000">
      <w:pPr>
        <w:bidi/>
        <w:spacing w:before="40" w:after="80"/>
      </w:pPr>
      <w:r>
        <w:rPr>
          <w:color w:val="404040"/>
          <w:sz w:val="18"/>
          <w:szCs w:val="18"/>
          <w:rtl/>
        </w:rPr>
        <w:t>راهنما: خط ممتد = رابطه تأییدشده؛ جعبه خاکستری/خط‌چین = Entity مشترک (Shared) متعلق به تیم‌های دیگر.</w:t>
      </w:r>
    </w:p>
    <w:p w14:paraId="7E2ACE6F" w14:textId="77777777" w:rsidR="008C41D8" w:rsidRDefault="00000000">
      <w:pPr>
        <w:pStyle w:val="Heading2"/>
        <w:keepNext/>
        <w:spacing w:before="60" w:after="60"/>
      </w:pPr>
      <w:r>
        <w:rPr>
          <w:b/>
          <w:bCs/>
          <w:color w:val="1F3864"/>
        </w:rPr>
        <w:t>Conceptual ERD — 1. Customer, Geography &amp; Segmentation</w:t>
      </w:r>
    </w:p>
    <w:p w14:paraId="4B3E69B1" w14:textId="77777777" w:rsidR="008C41D8" w:rsidRDefault="00000000">
      <w:pPr>
        <w:bidi/>
        <w:spacing w:before="40" w:after="80"/>
      </w:pPr>
      <w:r>
        <w:rPr>
          <w:color w:val="404040"/>
          <w:sz w:val="19"/>
          <w:szCs w:val="19"/>
          <w:rtl/>
        </w:rPr>
        <w:t>جغرافیا، بخش‌بندی و کانال مشتری: Province، City، Sales Territory، Customer Segment، Sales Channel و ارتباط آن‌ها با Customer.</w:t>
      </w:r>
    </w:p>
    <w:p w14:paraId="34697E66" w14:textId="77777777" w:rsidR="008C41D8" w:rsidRDefault="00000000">
      <w:pPr>
        <w:spacing w:after="80"/>
      </w:pPr>
      <w:r>
        <w:rPr>
          <w:color w:val="595959"/>
          <w:sz w:val="18"/>
          <w:szCs w:val="18"/>
        </w:rPr>
        <w:t>7 Entity — 7 Relationship</w:t>
      </w:r>
    </w:p>
    <w:p w14:paraId="4E22D364" w14:textId="77777777" w:rsidR="008C41D8" w:rsidRDefault="00000000">
      <w:pPr>
        <w:jc w:val="center"/>
      </w:pPr>
      <w:r>
        <w:rPr>
          <w:noProof/>
        </w:rPr>
        <w:drawing>
          <wp:inline distT="0" distB="0" distL="0" distR="0" wp14:anchorId="5BB82EB4" wp14:editId="43E4A388">
            <wp:extent cx="6276975" cy="4752975"/>
            <wp:effectExtent l="0" t="0" r="0" b="0"/>
            <wp:docPr id="1" name="ERD1" descr="1. Customer, Geography &amp; Segmentation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6FFB" w14:textId="77777777" w:rsidR="008C41D8" w:rsidRDefault="00000000">
      <w:pPr>
        <w:pStyle w:val="Heading2"/>
        <w:keepNext/>
        <w:pageBreakBefore/>
        <w:spacing w:before="60" w:after="60"/>
      </w:pPr>
      <w:r>
        <w:rPr>
          <w:b/>
          <w:bCs/>
          <w:color w:val="1F3864"/>
        </w:rPr>
        <w:lastRenderedPageBreak/>
        <w:t>Conceptual ERD — 2. Customer Interaction &amp; Feedback</w:t>
      </w:r>
    </w:p>
    <w:p w14:paraId="1018C30F" w14:textId="77777777" w:rsidR="008C41D8" w:rsidRDefault="00000000">
      <w:pPr>
        <w:bidi/>
        <w:spacing w:before="40" w:after="80"/>
      </w:pPr>
      <w:r>
        <w:rPr>
          <w:color w:val="404040"/>
          <w:sz w:val="19"/>
          <w:szCs w:val="19"/>
          <w:rtl/>
        </w:rPr>
        <w:t>تعامل با مشتری (تماس، جلسه، ویزیت) و بازخورد مشتری (نظر، شکایت، پشتیبانی).</w:t>
      </w:r>
    </w:p>
    <w:p w14:paraId="20FFC5E2" w14:textId="77777777" w:rsidR="008C41D8" w:rsidRDefault="00000000">
      <w:pPr>
        <w:spacing w:after="80"/>
      </w:pPr>
      <w:r>
        <w:rPr>
          <w:color w:val="595959"/>
          <w:sz w:val="18"/>
          <w:szCs w:val="18"/>
        </w:rPr>
        <w:t>7 Entity — 12 Relationship</w:t>
      </w:r>
    </w:p>
    <w:p w14:paraId="0F5721C2" w14:textId="77777777" w:rsidR="008C41D8" w:rsidRDefault="00000000">
      <w:pPr>
        <w:jc w:val="center"/>
      </w:pPr>
      <w:r>
        <w:rPr>
          <w:noProof/>
        </w:rPr>
        <w:drawing>
          <wp:inline distT="0" distB="0" distL="0" distR="0" wp14:anchorId="356260B7" wp14:editId="1A250AD3">
            <wp:extent cx="9420225" cy="2647950"/>
            <wp:effectExtent l="0" t="0" r="0" b="0"/>
            <wp:docPr id="560505287" name="ERD2" descr="2. Customer Interaction &amp; Feedback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BADD" w14:textId="77777777" w:rsidR="008C41D8" w:rsidRDefault="00000000">
      <w:pPr>
        <w:pStyle w:val="Heading2"/>
        <w:keepNext/>
        <w:pageBreakBefore/>
        <w:spacing w:before="60" w:after="60"/>
      </w:pPr>
      <w:r>
        <w:rPr>
          <w:b/>
          <w:bCs/>
          <w:color w:val="1F3864"/>
        </w:rPr>
        <w:lastRenderedPageBreak/>
        <w:t>Conceptual ERD — 3. Sales Pipeline (Lead → Contract)</w:t>
      </w:r>
    </w:p>
    <w:p w14:paraId="292B6A48" w14:textId="77777777" w:rsidR="008C41D8" w:rsidRDefault="00000000">
      <w:pPr>
        <w:bidi/>
        <w:spacing w:before="40" w:after="80"/>
      </w:pPr>
      <w:r>
        <w:rPr>
          <w:color w:val="404040"/>
          <w:sz w:val="19"/>
          <w:szCs w:val="19"/>
          <w:rtl/>
        </w:rPr>
        <w:t>مسیر فروش از Lead و Sales Opportunity تا Contract و Sales Order.</w:t>
      </w:r>
    </w:p>
    <w:p w14:paraId="01991644" w14:textId="77777777" w:rsidR="008C41D8" w:rsidRDefault="00000000">
      <w:pPr>
        <w:spacing w:after="80"/>
      </w:pPr>
      <w:r>
        <w:rPr>
          <w:color w:val="595959"/>
          <w:sz w:val="18"/>
          <w:szCs w:val="18"/>
        </w:rPr>
        <w:t>7 Entity — 10 Relationship</w:t>
      </w:r>
    </w:p>
    <w:p w14:paraId="68F7D477" w14:textId="77777777" w:rsidR="008C41D8" w:rsidRDefault="00000000">
      <w:pPr>
        <w:jc w:val="center"/>
      </w:pPr>
      <w:r>
        <w:rPr>
          <w:noProof/>
        </w:rPr>
        <w:drawing>
          <wp:inline distT="0" distB="0" distL="0" distR="0" wp14:anchorId="1A1CF8ED" wp14:editId="64865F62">
            <wp:extent cx="9420225" cy="3848100"/>
            <wp:effectExtent l="0" t="0" r="0" b="0"/>
            <wp:docPr id="1059133279" name="ERD3" descr="3. Sales Pipeline (Lead → Contract)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C80E" w14:textId="77777777" w:rsidR="008C41D8" w:rsidRDefault="00000000">
      <w:pPr>
        <w:pStyle w:val="Heading2"/>
        <w:keepNext/>
        <w:pageBreakBefore/>
        <w:spacing w:before="60" w:after="60"/>
      </w:pPr>
      <w:r>
        <w:rPr>
          <w:b/>
          <w:bCs/>
          <w:color w:val="1F3864"/>
        </w:rPr>
        <w:lastRenderedPageBreak/>
        <w:t>Conceptual ERD — 4. Order-to-Cash (Order, Invoice, Payment)</w:t>
      </w:r>
    </w:p>
    <w:p w14:paraId="146D7277" w14:textId="77777777" w:rsidR="008C41D8" w:rsidRDefault="00000000">
      <w:pPr>
        <w:bidi/>
        <w:spacing w:before="40" w:after="80"/>
      </w:pPr>
      <w:r>
        <w:rPr>
          <w:color w:val="404040"/>
          <w:sz w:val="19"/>
          <w:szCs w:val="19"/>
          <w:rtl/>
        </w:rPr>
        <w:t>چرخه سفارش تا دریافت وجه: سفارش، قلم سفارش، فاکتور، قلم فاکتور و پرداخت.</w:t>
      </w:r>
    </w:p>
    <w:p w14:paraId="45CD0D9B" w14:textId="77777777" w:rsidR="008C41D8" w:rsidRDefault="00000000">
      <w:pPr>
        <w:spacing w:after="80"/>
      </w:pPr>
      <w:r>
        <w:rPr>
          <w:color w:val="595959"/>
          <w:sz w:val="18"/>
          <w:szCs w:val="18"/>
        </w:rPr>
        <w:t>13 Entity — 18 Relationship</w:t>
      </w:r>
    </w:p>
    <w:p w14:paraId="668FCCFF" w14:textId="77777777" w:rsidR="008C41D8" w:rsidRDefault="00000000">
      <w:pPr>
        <w:jc w:val="center"/>
      </w:pPr>
      <w:r>
        <w:rPr>
          <w:noProof/>
        </w:rPr>
        <w:drawing>
          <wp:inline distT="0" distB="0" distL="0" distR="0" wp14:anchorId="120610CA" wp14:editId="0DBED53A">
            <wp:extent cx="9420225" cy="4581525"/>
            <wp:effectExtent l="0" t="0" r="0" b="0"/>
            <wp:docPr id="451805971" name="ERD4" descr="4. Order-to-Cash (Order, Invoice, Payment)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3CBC" w14:textId="77777777" w:rsidR="008C41D8" w:rsidRDefault="00000000">
      <w:pPr>
        <w:pStyle w:val="Heading2"/>
        <w:keepNext/>
        <w:pageBreakBefore/>
        <w:spacing w:before="60" w:after="60"/>
      </w:pPr>
      <w:r>
        <w:rPr>
          <w:b/>
          <w:bCs/>
          <w:color w:val="1F3864"/>
        </w:rPr>
        <w:lastRenderedPageBreak/>
        <w:t>Conceptual ERD — 5. Returns &amp; Refunds</w:t>
      </w:r>
    </w:p>
    <w:p w14:paraId="77FED9ED" w14:textId="77777777" w:rsidR="008C41D8" w:rsidRDefault="00000000">
      <w:pPr>
        <w:bidi/>
        <w:spacing w:before="40" w:after="80"/>
      </w:pPr>
      <w:r>
        <w:rPr>
          <w:color w:val="404040"/>
          <w:sz w:val="19"/>
          <w:szCs w:val="19"/>
          <w:rtl/>
        </w:rPr>
        <w:t>مرجوعی قلم سفارش و بازپرداخت مرتبط.</w:t>
      </w:r>
    </w:p>
    <w:p w14:paraId="06FB4CF1" w14:textId="77777777" w:rsidR="008C41D8" w:rsidRDefault="00000000">
      <w:pPr>
        <w:spacing w:after="80"/>
      </w:pPr>
      <w:r>
        <w:rPr>
          <w:color w:val="595959"/>
          <w:sz w:val="18"/>
          <w:szCs w:val="18"/>
        </w:rPr>
        <w:t>5 Entity — 5 Relationship</w:t>
      </w:r>
    </w:p>
    <w:p w14:paraId="71C36621" w14:textId="77777777" w:rsidR="008C41D8" w:rsidRDefault="00000000">
      <w:pPr>
        <w:jc w:val="center"/>
      </w:pPr>
      <w:r>
        <w:rPr>
          <w:noProof/>
        </w:rPr>
        <w:drawing>
          <wp:inline distT="0" distB="0" distL="0" distR="0" wp14:anchorId="6D06BC41" wp14:editId="3670ED92">
            <wp:extent cx="8515350" cy="4257675"/>
            <wp:effectExtent l="0" t="0" r="0" b="0"/>
            <wp:docPr id="125706214" name="ERD5" descr="5. Returns &amp; Refunds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53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031C" w14:textId="77777777" w:rsidR="008C41D8" w:rsidRDefault="00000000">
      <w:pPr>
        <w:pStyle w:val="Heading2"/>
        <w:keepNext/>
        <w:pageBreakBefore/>
        <w:spacing w:before="60" w:after="60"/>
      </w:pPr>
      <w:r>
        <w:rPr>
          <w:b/>
          <w:bCs/>
          <w:color w:val="1F3864"/>
        </w:rPr>
        <w:lastRenderedPageBreak/>
        <w:t>Conceptual ERD — 6. Sales Force Organization &amp; Commission</w:t>
      </w:r>
    </w:p>
    <w:p w14:paraId="49AE4494" w14:textId="77777777" w:rsidR="008C41D8" w:rsidRDefault="00000000">
      <w:pPr>
        <w:bidi/>
        <w:spacing w:before="40" w:after="80"/>
      </w:pPr>
      <w:r>
        <w:rPr>
          <w:color w:val="404040"/>
          <w:sz w:val="19"/>
          <w:szCs w:val="19"/>
          <w:rtl/>
        </w:rPr>
        <w:t>ساختار منطقه و شعبه، سلسله‌مراتب فروشندگان و پورسانت.</w:t>
      </w:r>
    </w:p>
    <w:p w14:paraId="3D89C1E6" w14:textId="77777777" w:rsidR="008C41D8" w:rsidRDefault="00000000">
      <w:pPr>
        <w:spacing w:after="80"/>
      </w:pPr>
      <w:r>
        <w:rPr>
          <w:color w:val="595959"/>
          <w:sz w:val="18"/>
          <w:szCs w:val="18"/>
        </w:rPr>
        <w:t>5 Entity — 4 Relationship</w:t>
      </w:r>
    </w:p>
    <w:p w14:paraId="68E0701D" w14:textId="77777777" w:rsidR="008C41D8" w:rsidRDefault="00000000">
      <w:pPr>
        <w:jc w:val="center"/>
      </w:pPr>
      <w:r>
        <w:rPr>
          <w:noProof/>
        </w:rPr>
        <w:drawing>
          <wp:inline distT="0" distB="0" distL="0" distR="0" wp14:anchorId="2556B981" wp14:editId="0B175DF0">
            <wp:extent cx="5181600" cy="3733800"/>
            <wp:effectExtent l="0" t="0" r="0" b="0"/>
            <wp:docPr id="1882686057" name="ERD6" descr="6. Sales Force Organization &amp; Commission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0765" w14:textId="77777777" w:rsidR="008C41D8" w:rsidRDefault="00000000">
      <w:pPr>
        <w:pStyle w:val="Heading2"/>
        <w:keepNext/>
        <w:pageBreakBefore/>
        <w:spacing w:before="60" w:after="60"/>
      </w:pPr>
      <w:r>
        <w:rPr>
          <w:b/>
          <w:bCs/>
          <w:color w:val="1F3864"/>
        </w:rPr>
        <w:lastRenderedPageBreak/>
        <w:t>Conceptual ERD — 7. Sales Planning (Target &amp; Forecast)</w:t>
      </w:r>
    </w:p>
    <w:p w14:paraId="1E3A4EAA" w14:textId="77777777" w:rsidR="008C41D8" w:rsidRDefault="00000000">
      <w:pPr>
        <w:bidi/>
        <w:spacing w:before="40" w:after="80"/>
      </w:pPr>
      <w:r>
        <w:rPr>
          <w:color w:val="404040"/>
          <w:sz w:val="19"/>
          <w:szCs w:val="19"/>
          <w:rtl/>
        </w:rPr>
        <w:t>برنامه‌ریزی فروش: هدف فروش در سطوح منطقه، فروشنده، کانال و محصول و پیش‌بینی فروش.</w:t>
      </w:r>
    </w:p>
    <w:p w14:paraId="3DE8803D" w14:textId="77777777" w:rsidR="008C41D8" w:rsidRDefault="00000000">
      <w:pPr>
        <w:spacing w:after="80"/>
      </w:pPr>
      <w:r>
        <w:rPr>
          <w:color w:val="595959"/>
          <w:sz w:val="18"/>
          <w:szCs w:val="18"/>
        </w:rPr>
        <w:t>7 Entity — 6 Relationship</w:t>
      </w:r>
    </w:p>
    <w:p w14:paraId="1B8C6BA5" w14:textId="77777777" w:rsidR="008C41D8" w:rsidRDefault="00000000">
      <w:pPr>
        <w:jc w:val="center"/>
      </w:pPr>
      <w:r>
        <w:rPr>
          <w:noProof/>
        </w:rPr>
        <w:drawing>
          <wp:inline distT="0" distB="0" distL="0" distR="0" wp14:anchorId="1A7B6C06" wp14:editId="0BEBDFA0">
            <wp:extent cx="4848225" cy="4752975"/>
            <wp:effectExtent l="0" t="0" r="0" b="0"/>
            <wp:docPr id="1041472953" name="ERD7" descr="7. Sales Planning (Target &amp; Forecast)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575B" w14:textId="77777777" w:rsidR="008C41D8" w:rsidRDefault="008C41D8">
      <w:pPr>
        <w:sectPr w:rsidR="008C41D8">
          <w:pgSz w:w="16838" w:h="11906" w:orient="landscape"/>
          <w:pgMar w:top="800" w:right="800" w:bottom="800" w:left="800" w:header="708" w:footer="708" w:gutter="0"/>
          <w:cols w:space="720"/>
          <w:docGrid w:linePitch="360"/>
        </w:sectPr>
      </w:pPr>
    </w:p>
    <w:p w14:paraId="28C623AA" w14:textId="77777777" w:rsidR="008C41D8" w:rsidRDefault="00000000">
      <w:pPr>
        <w:pStyle w:val="Heading1"/>
        <w:spacing w:before="240" w:after="160"/>
      </w:pPr>
      <w:r>
        <w:rPr>
          <w:b/>
          <w:bCs/>
          <w:color w:val="1F3864"/>
          <w:sz w:val="30"/>
          <w:szCs w:val="30"/>
        </w:rPr>
        <w:lastRenderedPageBreak/>
        <w:t>Shared</w:t>
      </w:r>
    </w:p>
    <w:p w14:paraId="5452EFEC" w14:textId="77777777" w:rsidR="008C41D8" w:rsidRDefault="00000000">
      <w:pPr>
        <w:bidi/>
        <w:spacing w:before="40" w:after="80"/>
      </w:pPr>
      <w:r>
        <w:rPr>
          <w:color w:val="404040"/>
          <w:sz w:val="18"/>
          <w:szCs w:val="18"/>
          <w:rtl/>
        </w:rPr>
        <w:t>Entityهای تیم‌های دیگر که Team 1 فقط از آن‌ها استفاده می‌کند؛ مالکیت و تعریف با تیم مالک است.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506"/>
      </w:tblGrid>
      <w:tr w:rsidR="008C41D8" w14:paraId="215805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7F7F7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B0F4C" w14:textId="77777777" w:rsidR="008C41D8" w:rsidRDefault="00000000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7F7F7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692ED" w14:textId="77777777" w:rsidR="008C41D8" w:rsidRDefault="00000000">
            <w:r>
              <w:rPr>
                <w:b/>
                <w:bCs/>
                <w:color w:val="FFFFFF"/>
                <w:sz w:val="19"/>
                <w:szCs w:val="19"/>
              </w:rPr>
              <w:t>Owner Team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7F7F7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F7068" w14:textId="77777777" w:rsidR="008C41D8" w:rsidRDefault="00000000">
            <w:r>
              <w:rPr>
                <w:b/>
                <w:bCs/>
                <w:color w:val="FFFFFF"/>
                <w:sz w:val="19"/>
                <w:szCs w:val="19"/>
              </w:rPr>
              <w:t>Reason Used in This Model</w:t>
            </w:r>
          </w:p>
        </w:tc>
      </w:tr>
      <w:tr w:rsidR="008C41D8" w14:paraId="5C36F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E15F5" w14:textId="77777777" w:rsidR="008C41D8" w:rsidRDefault="00000000">
            <w:r>
              <w:rPr>
                <w:sz w:val="19"/>
                <w:szCs w:val="19"/>
              </w:rPr>
              <w:t>Product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D2A34" w14:textId="77777777" w:rsidR="008C41D8" w:rsidRDefault="00000000">
            <w:r>
              <w:rPr>
                <w:sz w:val="19"/>
                <w:szCs w:val="19"/>
              </w:rPr>
              <w:t>Team 2 (Product &amp; Marketing)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8CA55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اقلام سفارش، فاکتور، قرارداد و هدف فروش</w:t>
            </w:r>
          </w:p>
        </w:tc>
      </w:tr>
      <w:tr w:rsidR="008C41D8" w14:paraId="00AFD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0023" w14:textId="77777777" w:rsidR="008C41D8" w:rsidRDefault="00000000">
            <w:r>
              <w:rPr>
                <w:sz w:val="19"/>
                <w:szCs w:val="19"/>
              </w:rPr>
              <w:t>Product Category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21867" w14:textId="77777777" w:rsidR="008C41D8" w:rsidRDefault="00000000">
            <w:r>
              <w:rPr>
                <w:sz w:val="19"/>
                <w:szCs w:val="19"/>
              </w:rPr>
              <w:t>Team 2 (Product &amp; Marketing)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F1184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دسته‌بندی محصول؛ مرجع Product</w:t>
            </w:r>
          </w:p>
        </w:tc>
      </w:tr>
      <w:tr w:rsidR="008C41D8" w14:paraId="6604D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805F7" w14:textId="77777777" w:rsidR="008C41D8" w:rsidRDefault="00000000">
            <w:r>
              <w:rPr>
                <w:sz w:val="19"/>
                <w:szCs w:val="19"/>
              </w:rPr>
              <w:t>Brand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CDE4" w14:textId="77777777" w:rsidR="008C41D8" w:rsidRDefault="00000000">
            <w:r>
              <w:rPr>
                <w:sz w:val="19"/>
                <w:szCs w:val="19"/>
              </w:rPr>
              <w:t>Team 2 (Product &amp; Marketing)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C7E43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برند محصول؛ مرجع Product</w:t>
            </w:r>
          </w:p>
        </w:tc>
      </w:tr>
      <w:tr w:rsidR="008C41D8" w14:paraId="6EEA9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C669" w14:textId="77777777" w:rsidR="008C41D8" w:rsidRDefault="00000000">
            <w:r>
              <w:rPr>
                <w:sz w:val="19"/>
                <w:szCs w:val="19"/>
              </w:rPr>
              <w:t>Promotion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2894E" w14:textId="77777777" w:rsidR="008C41D8" w:rsidRDefault="00000000">
            <w:r>
              <w:rPr>
                <w:sz w:val="19"/>
                <w:szCs w:val="19"/>
              </w:rPr>
              <w:t>Team 2 (Product &amp; Marketing)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A4309" w14:textId="77777777" w:rsidR="008C41D8" w:rsidRDefault="00000000">
            <w:pPr>
              <w:bidi/>
            </w:pPr>
            <w:r>
              <w:rPr>
                <w:sz w:val="19"/>
                <w:szCs w:val="19"/>
                <w:rtl/>
              </w:rPr>
              <w:t>اعمال بر Sales Order</w:t>
            </w:r>
          </w:p>
        </w:tc>
      </w:tr>
    </w:tbl>
    <w:p w14:paraId="38D4EDEB" w14:textId="19D9C913" w:rsidR="00D0486A" w:rsidRDefault="00D0486A"/>
    <w:p w14:paraId="5303A203" w14:textId="77777777" w:rsidR="00D0486A" w:rsidRDefault="00D0486A">
      <w:r>
        <w:br w:type="page"/>
      </w:r>
    </w:p>
    <w:p w14:paraId="42E33959" w14:textId="77777777" w:rsidR="00D0486A" w:rsidRPr="00D0486A" w:rsidRDefault="00D0486A" w:rsidP="00D0486A">
      <w:pPr>
        <w:bidi/>
        <w:spacing w:after="80" w:line="300" w:lineRule="auto"/>
        <w:rPr>
          <w:rFonts w:ascii="Tahoma" w:eastAsia="Tahoma" w:hAnsi="Tahoma" w:cs="Tahoma"/>
          <w:sz w:val="20"/>
          <w:szCs w:val="20"/>
        </w:rPr>
      </w:pPr>
    </w:p>
    <w:p w14:paraId="221BE386" w14:textId="77777777" w:rsidR="00D0486A" w:rsidRPr="00D0486A" w:rsidRDefault="00D0486A" w:rsidP="00D0486A">
      <w:pPr>
        <w:bidi/>
        <w:spacing w:after="80" w:line="300" w:lineRule="auto"/>
        <w:rPr>
          <w:rFonts w:ascii="Tahoma" w:eastAsia="Tahoma" w:hAnsi="Tahoma" w:cs="Tahoma"/>
          <w:sz w:val="20"/>
          <w:szCs w:val="20"/>
        </w:rPr>
      </w:pPr>
    </w:p>
    <w:p w14:paraId="22F45D81" w14:textId="77777777" w:rsidR="00D0486A" w:rsidRPr="00D0486A" w:rsidRDefault="00D0486A" w:rsidP="00D0486A">
      <w:pPr>
        <w:bidi/>
        <w:spacing w:after="80" w:line="300" w:lineRule="auto"/>
        <w:rPr>
          <w:rFonts w:ascii="Tahoma" w:eastAsia="Tahoma" w:hAnsi="Tahoma" w:cs="Tahoma"/>
          <w:sz w:val="20"/>
          <w:szCs w:val="20"/>
        </w:rPr>
      </w:pPr>
    </w:p>
    <w:p w14:paraId="13B3DED4" w14:textId="77777777" w:rsidR="00D0486A" w:rsidRPr="00D0486A" w:rsidRDefault="00D0486A" w:rsidP="00D0486A">
      <w:pPr>
        <w:bidi/>
        <w:spacing w:after="80" w:line="300" w:lineRule="auto"/>
        <w:rPr>
          <w:rFonts w:ascii="Tahoma" w:eastAsia="Tahoma" w:hAnsi="Tahoma" w:cs="Tahoma"/>
          <w:sz w:val="20"/>
          <w:szCs w:val="20"/>
        </w:rPr>
      </w:pPr>
    </w:p>
    <w:p w14:paraId="767830FF" w14:textId="77777777" w:rsidR="00D0486A" w:rsidRPr="00D0486A" w:rsidRDefault="00D0486A" w:rsidP="00D0486A">
      <w:pPr>
        <w:bidi/>
        <w:spacing w:after="80" w:line="300" w:lineRule="auto"/>
        <w:rPr>
          <w:rFonts w:ascii="Tahoma" w:eastAsia="Tahoma" w:hAnsi="Tahoma" w:cs="Tahoma"/>
          <w:sz w:val="20"/>
          <w:szCs w:val="20"/>
        </w:rPr>
      </w:pPr>
    </w:p>
    <w:p w14:paraId="7BFC9980" w14:textId="77777777" w:rsidR="00D0486A" w:rsidRPr="00D0486A" w:rsidRDefault="00D0486A" w:rsidP="00D0486A">
      <w:pPr>
        <w:bidi/>
        <w:spacing w:after="40" w:line="300" w:lineRule="auto"/>
        <w:jc w:val="center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b/>
          <w:bCs/>
          <w:color w:val="1F4E78"/>
          <w:sz w:val="56"/>
          <w:szCs w:val="56"/>
        </w:rPr>
        <w:t>Conceptual Data Model</w:t>
      </w:r>
    </w:p>
    <w:p w14:paraId="2499AEE0" w14:textId="77777777" w:rsidR="00D0486A" w:rsidRPr="00D0486A" w:rsidRDefault="00D0486A" w:rsidP="00D0486A">
      <w:pPr>
        <w:bidi/>
        <w:spacing w:after="600" w:line="300" w:lineRule="auto"/>
        <w:jc w:val="center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b/>
          <w:bCs/>
          <w:color w:val="1F4E78"/>
          <w:sz w:val="32"/>
          <w:szCs w:val="32"/>
          <w:rtl/>
        </w:rPr>
        <w:t xml:space="preserve">مدل داده مفهومی حوزه </w:t>
      </w:r>
      <w:r w:rsidRPr="00D0486A">
        <w:rPr>
          <w:rFonts w:ascii="Tahoma" w:eastAsia="Tahoma" w:hAnsi="Tahoma" w:cs="Tahoma"/>
          <w:b/>
          <w:bCs/>
          <w:color w:val="1F4E78"/>
          <w:sz w:val="32"/>
          <w:szCs w:val="32"/>
        </w:rPr>
        <w:t>Product &amp; Marketing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D0486A" w:rsidRPr="00D0486A" w14:paraId="44D5FFA3" w14:textId="77777777" w:rsidTr="00671943">
        <w:trPr>
          <w:jc w:val="center"/>
        </w:trPr>
        <w:tc>
          <w:tcPr>
            <w:tcW w:w="2268" w:type="dxa"/>
            <w:shd w:val="clear" w:color="auto" w:fill="DCEAF8"/>
          </w:tcPr>
          <w:p w14:paraId="36D68617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1F4E78"/>
                <w:sz w:val="20"/>
                <w:szCs w:val="20"/>
                <w:rtl/>
              </w:rPr>
              <w:t>پروژه</w:t>
            </w:r>
          </w:p>
        </w:tc>
        <w:tc>
          <w:tcPr>
            <w:tcW w:w="6803" w:type="dxa"/>
          </w:tcPr>
          <w:p w14:paraId="5EE2FB77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20"/>
                <w:szCs w:val="20"/>
                <w:rtl/>
              </w:rPr>
              <w:t>شرکت پخش صنایع غذایی اعتماد ایرانیان — داشبورد فروش و بازاریابی</w:t>
            </w:r>
          </w:p>
        </w:tc>
      </w:tr>
      <w:tr w:rsidR="00D0486A" w:rsidRPr="00D0486A" w14:paraId="6A3AFCCA" w14:textId="77777777" w:rsidTr="00671943">
        <w:trPr>
          <w:jc w:val="center"/>
        </w:trPr>
        <w:tc>
          <w:tcPr>
            <w:tcW w:w="2268" w:type="dxa"/>
            <w:shd w:val="clear" w:color="auto" w:fill="DCEAF8"/>
          </w:tcPr>
          <w:p w14:paraId="60BCF045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1F4E78"/>
                <w:sz w:val="20"/>
                <w:szCs w:val="20"/>
                <w:rtl/>
              </w:rPr>
              <w:t>تیم</w:t>
            </w:r>
          </w:p>
        </w:tc>
        <w:tc>
          <w:tcPr>
            <w:tcW w:w="6803" w:type="dxa"/>
          </w:tcPr>
          <w:p w14:paraId="4B5A8206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20"/>
                <w:szCs w:val="20"/>
              </w:rPr>
              <w:t>Team 2 — Product &amp; Marketing</w:t>
            </w:r>
          </w:p>
        </w:tc>
      </w:tr>
      <w:tr w:rsidR="00D0486A" w:rsidRPr="00D0486A" w14:paraId="44CE9D5A" w14:textId="77777777" w:rsidTr="00671943">
        <w:trPr>
          <w:jc w:val="center"/>
        </w:trPr>
        <w:tc>
          <w:tcPr>
            <w:tcW w:w="2268" w:type="dxa"/>
            <w:shd w:val="clear" w:color="auto" w:fill="DCEAF8"/>
          </w:tcPr>
          <w:p w14:paraId="7400BEB3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1F4E78"/>
                <w:sz w:val="20"/>
                <w:szCs w:val="20"/>
                <w:rtl/>
              </w:rPr>
              <w:t>مرحله</w:t>
            </w:r>
          </w:p>
        </w:tc>
        <w:tc>
          <w:tcPr>
            <w:tcW w:w="6803" w:type="dxa"/>
          </w:tcPr>
          <w:p w14:paraId="5BA0D9C1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20"/>
                <w:szCs w:val="20"/>
              </w:rPr>
              <w:t>Stage 5 — Conceptual Data Model</w:t>
            </w:r>
          </w:p>
        </w:tc>
      </w:tr>
      <w:tr w:rsidR="00D0486A" w:rsidRPr="00D0486A" w14:paraId="27EAE8DB" w14:textId="77777777" w:rsidTr="00671943">
        <w:trPr>
          <w:jc w:val="center"/>
        </w:trPr>
        <w:tc>
          <w:tcPr>
            <w:tcW w:w="2268" w:type="dxa"/>
            <w:shd w:val="clear" w:color="auto" w:fill="DCEAF8"/>
          </w:tcPr>
          <w:p w14:paraId="4577502D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1F4E78"/>
                <w:sz w:val="20"/>
                <w:szCs w:val="20"/>
                <w:rtl/>
              </w:rPr>
              <w:t>حوزه کاری</w:t>
            </w:r>
          </w:p>
        </w:tc>
        <w:tc>
          <w:tcPr>
            <w:tcW w:w="6803" w:type="dxa"/>
          </w:tcPr>
          <w:p w14:paraId="0D4B96F5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20"/>
                <w:szCs w:val="20"/>
                <w:rtl/>
              </w:rPr>
              <w:t>محصول، کمپین و برند، تحقیقات بازار، رقبا و قیمت بازار</w:t>
            </w:r>
          </w:p>
        </w:tc>
      </w:tr>
      <w:tr w:rsidR="00D0486A" w:rsidRPr="00D0486A" w14:paraId="15426F2B" w14:textId="77777777" w:rsidTr="00671943">
        <w:trPr>
          <w:jc w:val="center"/>
        </w:trPr>
        <w:tc>
          <w:tcPr>
            <w:tcW w:w="2268" w:type="dxa"/>
            <w:shd w:val="clear" w:color="auto" w:fill="DCEAF8"/>
          </w:tcPr>
          <w:p w14:paraId="79F3E7B5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1F4E78"/>
                <w:sz w:val="20"/>
                <w:szCs w:val="20"/>
                <w:rtl/>
              </w:rPr>
              <w:t>نسخه</w:t>
            </w:r>
          </w:p>
        </w:tc>
        <w:tc>
          <w:tcPr>
            <w:tcW w:w="6803" w:type="dxa"/>
          </w:tcPr>
          <w:p w14:paraId="1D0CF5E7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20"/>
                <w:szCs w:val="20"/>
              </w:rPr>
              <w:t>2.0</w:t>
            </w:r>
          </w:p>
        </w:tc>
      </w:tr>
      <w:tr w:rsidR="00D0486A" w:rsidRPr="00D0486A" w14:paraId="288F0D70" w14:textId="77777777" w:rsidTr="00671943">
        <w:trPr>
          <w:jc w:val="center"/>
        </w:trPr>
        <w:tc>
          <w:tcPr>
            <w:tcW w:w="2268" w:type="dxa"/>
            <w:shd w:val="clear" w:color="auto" w:fill="DCEAF8"/>
          </w:tcPr>
          <w:p w14:paraId="30AF8CB4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1F4E78"/>
                <w:sz w:val="20"/>
                <w:szCs w:val="20"/>
                <w:rtl/>
              </w:rPr>
              <w:t>تاریخ</w:t>
            </w:r>
          </w:p>
        </w:tc>
        <w:tc>
          <w:tcPr>
            <w:tcW w:w="6803" w:type="dxa"/>
          </w:tcPr>
          <w:p w14:paraId="59B5A530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20"/>
                <w:szCs w:val="20"/>
                <w:rtl/>
              </w:rPr>
              <w:t>۲۱ مهر ۱۴۰۵ (</w:t>
            </w:r>
            <w:r w:rsidRPr="00D0486A">
              <w:rPr>
                <w:rFonts w:ascii="Tahoma" w:eastAsia="Tahoma" w:hAnsi="Tahoma" w:cs="Tahoma"/>
                <w:sz w:val="20"/>
                <w:szCs w:val="20"/>
              </w:rPr>
              <w:t>2026-10-13</w:t>
            </w:r>
            <w:r w:rsidRPr="00D0486A">
              <w:rPr>
                <w:rFonts w:ascii="Tahoma" w:eastAsia="Tahoma" w:hAnsi="Tahoma" w:cs="Tahoma"/>
                <w:sz w:val="20"/>
                <w:szCs w:val="20"/>
                <w:rtl/>
              </w:rPr>
              <w:t>)</w:t>
            </w:r>
          </w:p>
        </w:tc>
      </w:tr>
      <w:tr w:rsidR="00D0486A" w:rsidRPr="00D0486A" w14:paraId="0BD85F6D" w14:textId="77777777" w:rsidTr="00671943">
        <w:trPr>
          <w:jc w:val="center"/>
        </w:trPr>
        <w:tc>
          <w:tcPr>
            <w:tcW w:w="2268" w:type="dxa"/>
            <w:shd w:val="clear" w:color="auto" w:fill="DCEAF8"/>
          </w:tcPr>
          <w:p w14:paraId="130343DA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1F4E78"/>
                <w:sz w:val="20"/>
                <w:szCs w:val="20"/>
                <w:rtl/>
              </w:rPr>
              <w:t>مرجع</w:t>
            </w:r>
          </w:p>
        </w:tc>
        <w:tc>
          <w:tcPr>
            <w:tcW w:w="6803" w:type="dxa"/>
          </w:tcPr>
          <w:p w14:paraId="7F4EC494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20"/>
                <w:szCs w:val="20"/>
              </w:rPr>
              <w:t>05-Team2-Product-Marketing-Conceptual-Model.xlsx</w:t>
            </w:r>
            <w:r w:rsidRPr="00D0486A"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(نسخه </w:t>
            </w:r>
            <w:r w:rsidRPr="00D0486A">
              <w:rPr>
                <w:rFonts w:ascii="Tahoma" w:eastAsia="Tahoma" w:hAnsi="Tahoma" w:cs="Tahoma"/>
                <w:sz w:val="20"/>
                <w:szCs w:val="20"/>
              </w:rPr>
              <w:t>4</w:t>
            </w:r>
            <w:r w:rsidRPr="00D0486A">
              <w:rPr>
                <w:rFonts w:ascii="Tahoma" w:eastAsia="Tahoma" w:hAnsi="Tahoma" w:cs="Tahoma"/>
                <w:sz w:val="20"/>
                <w:szCs w:val="20"/>
                <w:rtl/>
              </w:rPr>
              <w:t>)</w:t>
            </w:r>
          </w:p>
        </w:tc>
      </w:tr>
    </w:tbl>
    <w:p w14:paraId="06D17D3E" w14:textId="77777777" w:rsidR="00D0486A" w:rsidRPr="00D0486A" w:rsidRDefault="00D0486A" w:rsidP="00D0486A">
      <w:pPr>
        <w:bidi/>
        <w:spacing w:after="80" w:line="300" w:lineRule="auto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br w:type="page"/>
      </w:r>
    </w:p>
    <w:p w14:paraId="2DBE602F" w14:textId="77777777" w:rsidR="00D0486A" w:rsidRPr="00D0486A" w:rsidRDefault="00D0486A" w:rsidP="00D0486A">
      <w:pPr>
        <w:keepNext/>
        <w:keepLines/>
        <w:bidi/>
        <w:spacing w:before="320" w:after="120" w:line="300" w:lineRule="auto"/>
        <w:outlineLvl w:val="0"/>
        <w:rPr>
          <w:rFonts w:ascii="Calibri" w:eastAsia="MS Gothic" w:hAnsi="Calibri" w:cs="Times New Roman"/>
          <w:b/>
          <w:bCs/>
          <w:color w:val="1F4E78"/>
          <w:sz w:val="30"/>
          <w:szCs w:val="30"/>
        </w:rPr>
      </w:pPr>
      <w:r w:rsidRPr="00D0486A">
        <w:rPr>
          <w:rFonts w:ascii="Calibri" w:eastAsia="MS Gothic" w:hAnsi="Calibri" w:cs="Times New Roman"/>
          <w:bCs/>
          <w:color w:val="1F4E78"/>
          <w:sz w:val="30"/>
          <w:szCs w:val="30"/>
          <w:rtl/>
        </w:rPr>
        <w:lastRenderedPageBreak/>
        <w:t xml:space="preserve">۱. </w:t>
      </w:r>
      <w:r w:rsidRPr="00D0486A">
        <w:rPr>
          <w:rFonts w:ascii="Calibri" w:eastAsia="MS Gothic" w:hAnsi="Calibri" w:cs="Times New Roman"/>
          <w:bCs/>
          <w:color w:val="1F4E78"/>
          <w:sz w:val="30"/>
          <w:szCs w:val="30"/>
        </w:rPr>
        <w:t>Final Conceptual Entities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5613"/>
        <w:gridCol w:w="1701"/>
      </w:tblGrid>
      <w:tr w:rsidR="00D0486A" w:rsidRPr="00D0486A" w14:paraId="191096F0" w14:textId="77777777" w:rsidTr="00671943">
        <w:trPr>
          <w:tblHeader/>
          <w:jc w:val="center"/>
        </w:trPr>
        <w:tc>
          <w:tcPr>
            <w:tcW w:w="2041" w:type="dxa"/>
            <w:shd w:val="clear" w:color="auto" w:fill="1F4E78"/>
          </w:tcPr>
          <w:p w14:paraId="7B7CA870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5613" w:type="dxa"/>
            <w:shd w:val="clear" w:color="auto" w:fill="1F4E78"/>
          </w:tcPr>
          <w:p w14:paraId="7856C7D2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FFFFFF"/>
                <w:sz w:val="19"/>
                <w:szCs w:val="19"/>
              </w:rPr>
              <w:t>Business Definition</w:t>
            </w:r>
          </w:p>
        </w:tc>
        <w:tc>
          <w:tcPr>
            <w:tcW w:w="1701" w:type="dxa"/>
            <w:shd w:val="clear" w:color="auto" w:fill="1F4E78"/>
          </w:tcPr>
          <w:p w14:paraId="343CBC4D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FFFFFF"/>
                <w:sz w:val="19"/>
                <w:szCs w:val="19"/>
              </w:rPr>
              <w:t>Classification</w:t>
            </w:r>
          </w:p>
        </w:tc>
      </w:tr>
      <w:tr w:rsidR="00D0486A" w:rsidRPr="00D0486A" w14:paraId="0E99D37D" w14:textId="77777777" w:rsidTr="00671943">
        <w:trPr>
          <w:jc w:val="center"/>
        </w:trPr>
        <w:tc>
          <w:tcPr>
            <w:tcW w:w="1701" w:type="dxa"/>
            <w:gridSpan w:val="3"/>
            <w:shd w:val="clear" w:color="auto" w:fill="DCEAF8"/>
          </w:tcPr>
          <w:p w14:paraId="2C7B3B2C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1F4E78"/>
                <w:sz w:val="19"/>
                <w:szCs w:val="19"/>
                <w:rtl/>
              </w:rPr>
              <w:t>بخش محصول</w:t>
            </w:r>
          </w:p>
        </w:tc>
      </w:tr>
      <w:tr w:rsidR="00D0486A" w:rsidRPr="00D0486A" w14:paraId="25740048" w14:textId="77777777" w:rsidTr="00671943">
        <w:trPr>
          <w:jc w:val="center"/>
        </w:trPr>
        <w:tc>
          <w:tcPr>
            <w:tcW w:w="2041" w:type="dxa"/>
          </w:tcPr>
          <w:p w14:paraId="3E532758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5613" w:type="dxa"/>
          </w:tcPr>
          <w:p w14:paraId="17193902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مفهوم کسب‌وکاری اصلی برای معرفی و مدیریت یک محصول در سبد محصولات شرکت.</w:t>
            </w:r>
          </w:p>
        </w:tc>
        <w:tc>
          <w:tcPr>
            <w:tcW w:w="1701" w:type="dxa"/>
          </w:tcPr>
          <w:p w14:paraId="3DACB3A1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Master</w:t>
            </w:r>
          </w:p>
        </w:tc>
      </w:tr>
      <w:tr w:rsidR="00D0486A" w:rsidRPr="00D0486A" w14:paraId="3849490E" w14:textId="77777777" w:rsidTr="00671943">
        <w:trPr>
          <w:jc w:val="center"/>
        </w:trPr>
        <w:tc>
          <w:tcPr>
            <w:tcW w:w="2041" w:type="dxa"/>
            <w:shd w:val="clear" w:color="auto" w:fill="F5F8FC"/>
          </w:tcPr>
          <w:p w14:paraId="6E3B86FF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SKU</w:t>
            </w:r>
          </w:p>
        </w:tc>
        <w:tc>
          <w:tcPr>
            <w:tcW w:w="5613" w:type="dxa"/>
            <w:shd w:val="clear" w:color="auto" w:fill="F5F8FC"/>
          </w:tcPr>
          <w:p w14:paraId="7CB6D15B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واحد شناسایی و مدیریت یک قلم مشخص و قابل فروش از محصول (یک محصول در یک بسته‌بندی مشخص).</w:t>
            </w:r>
          </w:p>
        </w:tc>
        <w:tc>
          <w:tcPr>
            <w:tcW w:w="1701" w:type="dxa"/>
            <w:shd w:val="clear" w:color="auto" w:fill="F5F8FC"/>
          </w:tcPr>
          <w:p w14:paraId="0C8A7F7B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Master</w:t>
            </w:r>
          </w:p>
        </w:tc>
      </w:tr>
      <w:tr w:rsidR="00D0486A" w:rsidRPr="00D0486A" w14:paraId="7947E34D" w14:textId="77777777" w:rsidTr="00671943">
        <w:trPr>
          <w:jc w:val="center"/>
        </w:trPr>
        <w:tc>
          <w:tcPr>
            <w:tcW w:w="2041" w:type="dxa"/>
          </w:tcPr>
          <w:p w14:paraId="6E8480D7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Product Category</w:t>
            </w:r>
          </w:p>
        </w:tc>
        <w:tc>
          <w:tcPr>
            <w:tcW w:w="5613" w:type="dxa"/>
          </w:tcPr>
          <w:p w14:paraId="6C4FA161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دسته‌بندی اصلی برای گروه‌بندی محصولات؛ زیردسته‌ها سطحی از همین سلسله‌مراتب هستند.</w:t>
            </w:r>
          </w:p>
        </w:tc>
        <w:tc>
          <w:tcPr>
            <w:tcW w:w="1701" w:type="dxa"/>
          </w:tcPr>
          <w:p w14:paraId="45EEE805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Reference</w:t>
            </w:r>
          </w:p>
        </w:tc>
      </w:tr>
      <w:tr w:rsidR="00D0486A" w:rsidRPr="00D0486A" w14:paraId="6AA0A2F8" w14:textId="77777777" w:rsidTr="00671943">
        <w:trPr>
          <w:jc w:val="center"/>
        </w:trPr>
        <w:tc>
          <w:tcPr>
            <w:tcW w:w="2041" w:type="dxa"/>
            <w:shd w:val="clear" w:color="auto" w:fill="F5F8FC"/>
          </w:tcPr>
          <w:p w14:paraId="55E7F8DB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5613" w:type="dxa"/>
            <w:shd w:val="clear" w:color="auto" w:fill="F5F8FC"/>
          </w:tcPr>
          <w:p w14:paraId="3F42DB60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نوع یا شکل بسته‌بندی که برای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SKU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ها استفاده می‌شود.</w:t>
            </w:r>
          </w:p>
        </w:tc>
        <w:tc>
          <w:tcPr>
            <w:tcW w:w="1701" w:type="dxa"/>
            <w:shd w:val="clear" w:color="auto" w:fill="F5F8FC"/>
          </w:tcPr>
          <w:p w14:paraId="02E6C859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Reference</w:t>
            </w:r>
          </w:p>
        </w:tc>
      </w:tr>
      <w:tr w:rsidR="00D0486A" w:rsidRPr="00D0486A" w14:paraId="7C7A2B10" w14:textId="77777777" w:rsidTr="00671943">
        <w:trPr>
          <w:jc w:val="center"/>
        </w:trPr>
        <w:tc>
          <w:tcPr>
            <w:tcW w:w="2041" w:type="dxa"/>
          </w:tcPr>
          <w:p w14:paraId="2F98FD7B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Product Price</w:t>
            </w:r>
          </w:p>
        </w:tc>
        <w:tc>
          <w:tcPr>
            <w:tcW w:w="5613" w:type="dxa"/>
          </w:tcPr>
          <w:p w14:paraId="1B412C0E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قیمت رسمی فروش هر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SKU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که در طول زمان می‌تواند تغییر کند.</w:t>
            </w:r>
          </w:p>
        </w:tc>
        <w:tc>
          <w:tcPr>
            <w:tcW w:w="1701" w:type="dxa"/>
          </w:tcPr>
          <w:p w14:paraId="2E43DCCB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Transactional</w:t>
            </w:r>
          </w:p>
        </w:tc>
      </w:tr>
      <w:tr w:rsidR="00D0486A" w:rsidRPr="00D0486A" w14:paraId="3B5D3D3C" w14:textId="77777777" w:rsidTr="00671943">
        <w:trPr>
          <w:jc w:val="center"/>
        </w:trPr>
        <w:tc>
          <w:tcPr>
            <w:tcW w:w="1701" w:type="dxa"/>
            <w:gridSpan w:val="3"/>
            <w:shd w:val="clear" w:color="auto" w:fill="DCEAF8"/>
          </w:tcPr>
          <w:p w14:paraId="75D3046A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1F4E78"/>
                <w:sz w:val="19"/>
                <w:szCs w:val="19"/>
                <w:rtl/>
              </w:rPr>
              <w:t>بخش کمپین و برند</w:t>
            </w:r>
          </w:p>
        </w:tc>
      </w:tr>
      <w:tr w:rsidR="00D0486A" w:rsidRPr="00D0486A" w14:paraId="1CD9B109" w14:textId="77777777" w:rsidTr="00671943">
        <w:trPr>
          <w:jc w:val="center"/>
        </w:trPr>
        <w:tc>
          <w:tcPr>
            <w:tcW w:w="2041" w:type="dxa"/>
          </w:tcPr>
          <w:p w14:paraId="030301D7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Brand</w:t>
            </w:r>
          </w:p>
        </w:tc>
        <w:tc>
          <w:tcPr>
            <w:tcW w:w="5613" w:type="dxa"/>
          </w:tcPr>
          <w:p w14:paraId="256A3CD2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برند یا نام تجاری که در محصولات، فعالیت‌های برندینگ و کمپین‌ها استفاده و مدیریت می‌شود.</w:t>
            </w:r>
          </w:p>
        </w:tc>
        <w:tc>
          <w:tcPr>
            <w:tcW w:w="1701" w:type="dxa"/>
          </w:tcPr>
          <w:p w14:paraId="77AC021B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Master</w:t>
            </w:r>
          </w:p>
        </w:tc>
      </w:tr>
      <w:tr w:rsidR="00D0486A" w:rsidRPr="00D0486A" w14:paraId="1A0AED1C" w14:textId="77777777" w:rsidTr="00671943">
        <w:trPr>
          <w:jc w:val="center"/>
        </w:trPr>
        <w:tc>
          <w:tcPr>
            <w:tcW w:w="2041" w:type="dxa"/>
            <w:shd w:val="clear" w:color="auto" w:fill="F5F8FC"/>
          </w:tcPr>
          <w:p w14:paraId="6669570C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Brand Activity</w:t>
            </w:r>
          </w:p>
        </w:tc>
        <w:tc>
          <w:tcPr>
            <w:tcW w:w="5613" w:type="dxa"/>
            <w:shd w:val="clear" w:color="auto" w:fill="F5F8FC"/>
          </w:tcPr>
          <w:p w14:paraId="723D4AB6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فعالیت‌های اجرایی مدیریت و توسعه‌ی برند که لزوماً کمپین نیستند؛ مانند طراحی هویت بصری، روابط عمومی و رویداد برند.</w:t>
            </w:r>
          </w:p>
        </w:tc>
        <w:tc>
          <w:tcPr>
            <w:tcW w:w="1701" w:type="dxa"/>
            <w:shd w:val="clear" w:color="auto" w:fill="F5F8FC"/>
          </w:tcPr>
          <w:p w14:paraId="346822C7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Transactional</w:t>
            </w:r>
          </w:p>
        </w:tc>
      </w:tr>
      <w:tr w:rsidR="00D0486A" w:rsidRPr="00D0486A" w14:paraId="32330136" w14:textId="77777777" w:rsidTr="00671943">
        <w:trPr>
          <w:jc w:val="center"/>
        </w:trPr>
        <w:tc>
          <w:tcPr>
            <w:tcW w:w="2041" w:type="dxa"/>
          </w:tcPr>
          <w:p w14:paraId="30370338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Marketing Campaign</w:t>
            </w:r>
          </w:p>
        </w:tc>
        <w:tc>
          <w:tcPr>
            <w:tcW w:w="5613" w:type="dxa"/>
          </w:tcPr>
          <w:p w14:paraId="49835016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کمپین بازاریابی که برای هدفی مشخص (آگاهی، فروش یا تعامل) در یک بازه‌ی زمانی اجرا می‌شود؛ کمپین‌های برندسازی و نوع کمپین هم در همین مفهوم قرار می‌گیرند.</w:t>
            </w:r>
          </w:p>
        </w:tc>
        <w:tc>
          <w:tcPr>
            <w:tcW w:w="1701" w:type="dxa"/>
          </w:tcPr>
          <w:p w14:paraId="4DA4468A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Transactional</w:t>
            </w:r>
          </w:p>
        </w:tc>
      </w:tr>
      <w:tr w:rsidR="00D0486A" w:rsidRPr="00D0486A" w14:paraId="12C47F56" w14:textId="77777777" w:rsidTr="00671943">
        <w:trPr>
          <w:jc w:val="center"/>
        </w:trPr>
        <w:tc>
          <w:tcPr>
            <w:tcW w:w="2041" w:type="dxa"/>
            <w:shd w:val="clear" w:color="auto" w:fill="F5F8FC"/>
          </w:tcPr>
          <w:p w14:paraId="69C24FBA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Campaign Channel</w:t>
            </w:r>
          </w:p>
        </w:tc>
        <w:tc>
          <w:tcPr>
            <w:tcW w:w="5613" w:type="dxa"/>
            <w:shd w:val="clear" w:color="auto" w:fill="F5F8FC"/>
          </w:tcPr>
          <w:p w14:paraId="5E798DFA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کانال یا رسانه‌ای که کمپین از طریق آن اجرا می‌شود (اینستاگرام، ایمیل، وب‌سایت، رویداد و ...).</w:t>
            </w:r>
          </w:p>
        </w:tc>
        <w:tc>
          <w:tcPr>
            <w:tcW w:w="1701" w:type="dxa"/>
            <w:shd w:val="clear" w:color="auto" w:fill="F5F8FC"/>
          </w:tcPr>
          <w:p w14:paraId="78488FE0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Reference</w:t>
            </w:r>
          </w:p>
        </w:tc>
      </w:tr>
      <w:tr w:rsidR="00D0486A" w:rsidRPr="00D0486A" w14:paraId="73ED83E5" w14:textId="77777777" w:rsidTr="00671943">
        <w:trPr>
          <w:jc w:val="center"/>
        </w:trPr>
        <w:tc>
          <w:tcPr>
            <w:tcW w:w="2041" w:type="dxa"/>
          </w:tcPr>
          <w:p w14:paraId="1755BC91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Campaign Audience</w:t>
            </w:r>
          </w:p>
        </w:tc>
        <w:tc>
          <w:tcPr>
            <w:tcW w:w="5613" w:type="dxa"/>
          </w:tcPr>
          <w:p w14:paraId="4F2FD49A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گروه مخاطب هدف کمپین.</w:t>
            </w:r>
          </w:p>
        </w:tc>
        <w:tc>
          <w:tcPr>
            <w:tcW w:w="1701" w:type="dxa"/>
          </w:tcPr>
          <w:p w14:paraId="78FBEE2F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Reference</w:t>
            </w:r>
          </w:p>
        </w:tc>
      </w:tr>
      <w:tr w:rsidR="00D0486A" w:rsidRPr="00D0486A" w14:paraId="257DC6BF" w14:textId="77777777" w:rsidTr="00671943">
        <w:trPr>
          <w:jc w:val="center"/>
        </w:trPr>
        <w:tc>
          <w:tcPr>
            <w:tcW w:w="2041" w:type="dxa"/>
            <w:shd w:val="clear" w:color="auto" w:fill="F5F8FC"/>
          </w:tcPr>
          <w:p w14:paraId="79E9EE16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Campaign Budget</w:t>
            </w:r>
          </w:p>
        </w:tc>
        <w:tc>
          <w:tcPr>
            <w:tcW w:w="5613" w:type="dxa"/>
            <w:shd w:val="clear" w:color="auto" w:fill="F5F8FC"/>
          </w:tcPr>
          <w:p w14:paraId="1E5FB29D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بودجه‌ی برنامه‌ریزی‌شده یا مصوب برای یک کمپین، پیش از اجرا.</w:t>
            </w:r>
          </w:p>
        </w:tc>
        <w:tc>
          <w:tcPr>
            <w:tcW w:w="1701" w:type="dxa"/>
            <w:shd w:val="clear" w:color="auto" w:fill="F5F8FC"/>
          </w:tcPr>
          <w:p w14:paraId="5853E4CF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Planning</w:t>
            </w:r>
          </w:p>
        </w:tc>
      </w:tr>
      <w:tr w:rsidR="00D0486A" w:rsidRPr="00D0486A" w14:paraId="7479C1E8" w14:textId="77777777" w:rsidTr="00671943">
        <w:trPr>
          <w:jc w:val="center"/>
        </w:trPr>
        <w:tc>
          <w:tcPr>
            <w:tcW w:w="2041" w:type="dxa"/>
          </w:tcPr>
          <w:p w14:paraId="653E564A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Campaign Cost</w:t>
            </w:r>
          </w:p>
        </w:tc>
        <w:tc>
          <w:tcPr>
            <w:tcW w:w="5613" w:type="dxa"/>
          </w:tcPr>
          <w:p w14:paraId="23814AF9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هزینه‌ی واقعی ثبت‌شده برای اجرای یک کمپین.</w:t>
            </w:r>
          </w:p>
        </w:tc>
        <w:tc>
          <w:tcPr>
            <w:tcW w:w="1701" w:type="dxa"/>
          </w:tcPr>
          <w:p w14:paraId="3225F020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Transactional</w:t>
            </w:r>
          </w:p>
        </w:tc>
      </w:tr>
      <w:tr w:rsidR="00D0486A" w:rsidRPr="00D0486A" w14:paraId="7B5C2C4D" w14:textId="77777777" w:rsidTr="00671943">
        <w:trPr>
          <w:jc w:val="center"/>
        </w:trPr>
        <w:tc>
          <w:tcPr>
            <w:tcW w:w="2041" w:type="dxa"/>
            <w:shd w:val="clear" w:color="auto" w:fill="F5F8FC"/>
          </w:tcPr>
          <w:p w14:paraId="7E10C9A7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Campaign Result</w:t>
            </w:r>
          </w:p>
        </w:tc>
        <w:tc>
          <w:tcPr>
            <w:tcW w:w="5613" w:type="dxa"/>
            <w:shd w:val="clear" w:color="auto" w:fill="F5F8FC"/>
          </w:tcPr>
          <w:p w14:paraId="65150CEB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نتیجه یا شاخص اندازه‌گیری‌شده‌ی عملکرد کمپین پس از اجرا؛ مانند نرخ تبدیل یا آگاهی از برند.</w:t>
            </w:r>
          </w:p>
        </w:tc>
        <w:tc>
          <w:tcPr>
            <w:tcW w:w="1701" w:type="dxa"/>
            <w:shd w:val="clear" w:color="auto" w:fill="F5F8FC"/>
          </w:tcPr>
          <w:p w14:paraId="739D79F2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Analytical / Performance</w:t>
            </w:r>
          </w:p>
        </w:tc>
      </w:tr>
      <w:tr w:rsidR="00D0486A" w:rsidRPr="00D0486A" w14:paraId="75308FFB" w14:textId="77777777" w:rsidTr="00671943">
        <w:trPr>
          <w:jc w:val="center"/>
        </w:trPr>
        <w:tc>
          <w:tcPr>
            <w:tcW w:w="2041" w:type="dxa"/>
          </w:tcPr>
          <w:p w14:paraId="1A1C7BB0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Promotion</w:t>
            </w:r>
          </w:p>
        </w:tc>
        <w:tc>
          <w:tcPr>
            <w:tcW w:w="5613" w:type="dxa"/>
          </w:tcPr>
          <w:p w14:paraId="51C1D033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طرح تشویقی فروش (تخفیف، هدیه یا شرایط ویژه) که می‌تواند از یک کمپین سرچشمه بگیرد و روی سفارش فروش اعمال شود.</w:t>
            </w:r>
          </w:p>
        </w:tc>
        <w:tc>
          <w:tcPr>
            <w:tcW w:w="1701" w:type="dxa"/>
          </w:tcPr>
          <w:p w14:paraId="135D1663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Transactional</w:t>
            </w:r>
          </w:p>
        </w:tc>
      </w:tr>
      <w:tr w:rsidR="00D0486A" w:rsidRPr="00D0486A" w14:paraId="0A977923" w14:textId="77777777" w:rsidTr="00671943">
        <w:trPr>
          <w:jc w:val="center"/>
        </w:trPr>
        <w:tc>
          <w:tcPr>
            <w:tcW w:w="1701" w:type="dxa"/>
            <w:gridSpan w:val="3"/>
            <w:shd w:val="clear" w:color="auto" w:fill="DCEAF8"/>
          </w:tcPr>
          <w:p w14:paraId="63107CFA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1F4E78"/>
                <w:sz w:val="19"/>
                <w:szCs w:val="19"/>
                <w:rtl/>
              </w:rPr>
              <w:t>بخش تحقیقات بازار، رقبا و قیمت بازار</w:t>
            </w:r>
          </w:p>
        </w:tc>
      </w:tr>
      <w:tr w:rsidR="00D0486A" w:rsidRPr="00D0486A" w14:paraId="449183C2" w14:textId="77777777" w:rsidTr="00671943">
        <w:trPr>
          <w:jc w:val="center"/>
        </w:trPr>
        <w:tc>
          <w:tcPr>
            <w:tcW w:w="2041" w:type="dxa"/>
          </w:tcPr>
          <w:p w14:paraId="700EDFEC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Market</w:t>
            </w:r>
          </w:p>
        </w:tc>
        <w:tc>
          <w:tcPr>
            <w:tcW w:w="5613" w:type="dxa"/>
          </w:tcPr>
          <w:p w14:paraId="05B14105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بازاری که تحقیق، بخش‌بندی و پایش قیمت به آن مربوط می‌شود.</w:t>
            </w:r>
          </w:p>
        </w:tc>
        <w:tc>
          <w:tcPr>
            <w:tcW w:w="1701" w:type="dxa"/>
          </w:tcPr>
          <w:p w14:paraId="7C182006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Master</w:t>
            </w:r>
          </w:p>
        </w:tc>
      </w:tr>
      <w:tr w:rsidR="00D0486A" w:rsidRPr="00D0486A" w14:paraId="6D7700CA" w14:textId="77777777" w:rsidTr="00671943">
        <w:trPr>
          <w:jc w:val="center"/>
        </w:trPr>
        <w:tc>
          <w:tcPr>
            <w:tcW w:w="2041" w:type="dxa"/>
            <w:shd w:val="clear" w:color="auto" w:fill="F5F8FC"/>
          </w:tcPr>
          <w:p w14:paraId="1D7893CD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Market Segment</w:t>
            </w:r>
          </w:p>
        </w:tc>
        <w:tc>
          <w:tcPr>
            <w:tcW w:w="5613" w:type="dxa"/>
            <w:shd w:val="clear" w:color="auto" w:fill="F5F8FC"/>
          </w:tcPr>
          <w:p w14:paraId="35CAEFA6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بخشی از بازار که با معیارهایی مانند جغرافیا، رفتار یا ویژگی‌های جمعیتی تعریف می‌شود.</w:t>
            </w:r>
          </w:p>
        </w:tc>
        <w:tc>
          <w:tcPr>
            <w:tcW w:w="1701" w:type="dxa"/>
            <w:shd w:val="clear" w:color="auto" w:fill="F5F8FC"/>
          </w:tcPr>
          <w:p w14:paraId="4558746B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Reference</w:t>
            </w:r>
          </w:p>
        </w:tc>
      </w:tr>
      <w:tr w:rsidR="00D0486A" w:rsidRPr="00D0486A" w14:paraId="0697F707" w14:textId="77777777" w:rsidTr="00671943">
        <w:trPr>
          <w:jc w:val="center"/>
        </w:trPr>
        <w:tc>
          <w:tcPr>
            <w:tcW w:w="2041" w:type="dxa"/>
          </w:tcPr>
          <w:p w14:paraId="09663002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Market Research</w:t>
            </w:r>
          </w:p>
        </w:tc>
        <w:tc>
          <w:tcPr>
            <w:tcW w:w="5613" w:type="dxa"/>
          </w:tcPr>
          <w:p w14:paraId="304C827C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پروژه یا فرآیند کلی تحقیق بازار برای بررسی یک بازار مشخص.</w:t>
            </w:r>
          </w:p>
        </w:tc>
        <w:tc>
          <w:tcPr>
            <w:tcW w:w="1701" w:type="dxa"/>
          </w:tcPr>
          <w:p w14:paraId="0236AD03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Transactional</w:t>
            </w:r>
          </w:p>
        </w:tc>
      </w:tr>
      <w:tr w:rsidR="00D0486A" w:rsidRPr="00D0486A" w14:paraId="39E7EE31" w14:textId="77777777" w:rsidTr="00671943">
        <w:trPr>
          <w:jc w:val="center"/>
        </w:trPr>
        <w:tc>
          <w:tcPr>
            <w:tcW w:w="2041" w:type="dxa"/>
            <w:shd w:val="clear" w:color="auto" w:fill="F5F8FC"/>
          </w:tcPr>
          <w:p w14:paraId="0EEC7E19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Market Survey</w:t>
            </w:r>
          </w:p>
        </w:tc>
        <w:tc>
          <w:tcPr>
            <w:tcW w:w="5613" w:type="dxa"/>
            <w:shd w:val="clear" w:color="auto" w:fill="F5F8FC"/>
          </w:tcPr>
          <w:p w14:paraId="21AE322F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نظرسنجی یا فعالیت گردآوری داده در چارچوب یک تحقیق بازار.</w:t>
            </w:r>
          </w:p>
        </w:tc>
        <w:tc>
          <w:tcPr>
            <w:tcW w:w="1701" w:type="dxa"/>
            <w:shd w:val="clear" w:color="auto" w:fill="F5F8FC"/>
          </w:tcPr>
          <w:p w14:paraId="32C7E6A4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Transactional</w:t>
            </w:r>
          </w:p>
        </w:tc>
      </w:tr>
      <w:tr w:rsidR="00D0486A" w:rsidRPr="00D0486A" w14:paraId="1EB8EC7C" w14:textId="77777777" w:rsidTr="00671943">
        <w:trPr>
          <w:jc w:val="center"/>
        </w:trPr>
        <w:tc>
          <w:tcPr>
            <w:tcW w:w="2041" w:type="dxa"/>
          </w:tcPr>
          <w:p w14:paraId="11A9B05F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Research Result</w:t>
            </w:r>
          </w:p>
        </w:tc>
        <w:tc>
          <w:tcPr>
            <w:tcW w:w="5613" w:type="dxa"/>
          </w:tcPr>
          <w:p w14:paraId="35DFF126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یک یافته یا خروجی از تحقیق بازار؛ هر تحقیق می‌تواند چند نتیجه داشته باشد.</w:t>
            </w:r>
          </w:p>
        </w:tc>
        <w:tc>
          <w:tcPr>
            <w:tcW w:w="1701" w:type="dxa"/>
          </w:tcPr>
          <w:p w14:paraId="6B3300F7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Analytical / Performance</w:t>
            </w:r>
          </w:p>
        </w:tc>
      </w:tr>
      <w:tr w:rsidR="00D0486A" w:rsidRPr="00D0486A" w14:paraId="6F46FBBA" w14:textId="77777777" w:rsidTr="00671943">
        <w:trPr>
          <w:jc w:val="center"/>
        </w:trPr>
        <w:tc>
          <w:tcPr>
            <w:tcW w:w="2041" w:type="dxa"/>
            <w:shd w:val="clear" w:color="auto" w:fill="F5F8FC"/>
          </w:tcPr>
          <w:p w14:paraId="37550220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Competitor</w:t>
            </w:r>
          </w:p>
        </w:tc>
        <w:tc>
          <w:tcPr>
            <w:tcW w:w="5613" w:type="dxa"/>
            <w:shd w:val="clear" w:color="auto" w:fill="F5F8FC"/>
          </w:tcPr>
          <w:p w14:paraId="533F5E7D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شرکت یا برندی که با سازمان رقابت می‌کند.</w:t>
            </w:r>
          </w:p>
        </w:tc>
        <w:tc>
          <w:tcPr>
            <w:tcW w:w="1701" w:type="dxa"/>
            <w:shd w:val="clear" w:color="auto" w:fill="F5F8FC"/>
          </w:tcPr>
          <w:p w14:paraId="4118CB95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Master</w:t>
            </w:r>
          </w:p>
        </w:tc>
      </w:tr>
      <w:tr w:rsidR="00D0486A" w:rsidRPr="00D0486A" w14:paraId="659FB2BF" w14:textId="77777777" w:rsidTr="00671943">
        <w:trPr>
          <w:jc w:val="center"/>
        </w:trPr>
        <w:tc>
          <w:tcPr>
            <w:tcW w:w="2041" w:type="dxa"/>
          </w:tcPr>
          <w:p w14:paraId="1133FE4B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Competitor Product</w:t>
            </w:r>
          </w:p>
        </w:tc>
        <w:tc>
          <w:tcPr>
            <w:tcW w:w="5613" w:type="dxa"/>
          </w:tcPr>
          <w:p w14:paraId="12AF3022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محصولی که رقیب عرضه می‌کند و برای مقایسه و تحلیل رقابتی استفاده می‌شود.</w:t>
            </w:r>
          </w:p>
        </w:tc>
        <w:tc>
          <w:tcPr>
            <w:tcW w:w="1701" w:type="dxa"/>
          </w:tcPr>
          <w:p w14:paraId="65D63442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Master</w:t>
            </w:r>
          </w:p>
        </w:tc>
      </w:tr>
      <w:tr w:rsidR="00D0486A" w:rsidRPr="00D0486A" w14:paraId="6660A2B8" w14:textId="77777777" w:rsidTr="00671943">
        <w:trPr>
          <w:jc w:val="center"/>
        </w:trPr>
        <w:tc>
          <w:tcPr>
            <w:tcW w:w="2041" w:type="dxa"/>
            <w:shd w:val="clear" w:color="auto" w:fill="F5F8FC"/>
          </w:tcPr>
          <w:p w14:paraId="3A99435F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Market Price</w:t>
            </w:r>
          </w:p>
        </w:tc>
        <w:tc>
          <w:tcPr>
            <w:tcW w:w="5613" w:type="dxa"/>
            <w:shd w:val="clear" w:color="auto" w:fill="F5F8FC"/>
          </w:tcPr>
          <w:p w14:paraId="24BA6243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قیمت مشاهده‌شده‌ی محصول در بازار، در تاریخ و از منبعی مشخص؛ با قیمت فروش رسمی شرکت (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Product Price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) یکی نیست.</w:t>
            </w:r>
          </w:p>
        </w:tc>
        <w:tc>
          <w:tcPr>
            <w:tcW w:w="1701" w:type="dxa"/>
            <w:shd w:val="clear" w:color="auto" w:fill="F5F8FC"/>
          </w:tcPr>
          <w:p w14:paraId="1D587A83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Transactional</w:t>
            </w:r>
          </w:p>
        </w:tc>
      </w:tr>
    </w:tbl>
    <w:p w14:paraId="244F505A" w14:textId="77777777" w:rsidR="00D0486A" w:rsidRPr="00D0486A" w:rsidRDefault="00D0486A" w:rsidP="00D0486A">
      <w:pPr>
        <w:bidi/>
        <w:spacing w:after="40" w:line="300" w:lineRule="auto"/>
        <w:rPr>
          <w:rFonts w:ascii="Tahoma" w:eastAsia="Tahoma" w:hAnsi="Tahoma" w:cs="Tahoma"/>
          <w:sz w:val="20"/>
          <w:szCs w:val="20"/>
        </w:rPr>
      </w:pPr>
    </w:p>
    <w:p w14:paraId="11CA4891" w14:textId="77777777" w:rsidR="00D0486A" w:rsidRPr="00D0486A" w:rsidRDefault="00D0486A" w:rsidP="00D0486A">
      <w:pPr>
        <w:keepNext/>
        <w:keepLines/>
        <w:bidi/>
        <w:spacing w:before="240" w:after="80" w:line="300" w:lineRule="auto"/>
        <w:outlineLvl w:val="1"/>
        <w:rPr>
          <w:rFonts w:ascii="Calibri" w:eastAsia="MS Gothic" w:hAnsi="Calibri" w:cs="Times New Roman"/>
          <w:b/>
          <w:bCs/>
          <w:color w:val="1F4E78"/>
          <w:sz w:val="25"/>
          <w:szCs w:val="25"/>
        </w:rPr>
      </w:pPr>
      <w:r w:rsidRPr="00D0486A">
        <w:rPr>
          <w:rFonts w:ascii="Calibri" w:eastAsia="MS Gothic" w:hAnsi="Calibri" w:cs="Times New Roman"/>
          <w:bCs/>
          <w:color w:val="1F4E78"/>
          <w:sz w:val="25"/>
          <w:szCs w:val="25"/>
          <w:rtl/>
        </w:rPr>
        <w:lastRenderedPageBreak/>
        <w:t>موجودیت‌های ادغام‌شده و حذف‌شده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1928"/>
        <w:gridCol w:w="4139"/>
      </w:tblGrid>
      <w:tr w:rsidR="00D0486A" w:rsidRPr="00D0486A" w14:paraId="535EF342" w14:textId="77777777" w:rsidTr="00671943">
        <w:trPr>
          <w:tblHeader/>
          <w:jc w:val="center"/>
        </w:trPr>
        <w:tc>
          <w:tcPr>
            <w:tcW w:w="1928" w:type="dxa"/>
            <w:shd w:val="clear" w:color="auto" w:fill="1F4E78"/>
          </w:tcPr>
          <w:p w14:paraId="184E9B2D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1361" w:type="dxa"/>
            <w:shd w:val="clear" w:color="auto" w:fill="1F4E78"/>
          </w:tcPr>
          <w:p w14:paraId="1AA3BF2D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1928" w:type="dxa"/>
            <w:shd w:val="clear" w:color="auto" w:fill="1F4E78"/>
          </w:tcPr>
          <w:p w14:paraId="16E9F32C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FFFFFF"/>
                <w:sz w:val="19"/>
                <w:szCs w:val="19"/>
              </w:rPr>
              <w:t>Final Entity</w:t>
            </w:r>
          </w:p>
        </w:tc>
        <w:tc>
          <w:tcPr>
            <w:tcW w:w="4139" w:type="dxa"/>
            <w:shd w:val="clear" w:color="auto" w:fill="1F4E78"/>
          </w:tcPr>
          <w:p w14:paraId="28229FF3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FFFFFF"/>
                <w:sz w:val="19"/>
                <w:szCs w:val="19"/>
                <w:rtl/>
              </w:rPr>
              <w:t>دلیل</w:t>
            </w:r>
          </w:p>
        </w:tc>
      </w:tr>
      <w:tr w:rsidR="00D0486A" w:rsidRPr="00D0486A" w14:paraId="58185192" w14:textId="77777777" w:rsidTr="00671943">
        <w:trPr>
          <w:jc w:val="center"/>
        </w:trPr>
        <w:tc>
          <w:tcPr>
            <w:tcW w:w="1928" w:type="dxa"/>
          </w:tcPr>
          <w:p w14:paraId="7CA71DD7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Product Subcategory</w:t>
            </w:r>
          </w:p>
        </w:tc>
        <w:tc>
          <w:tcPr>
            <w:tcW w:w="1361" w:type="dxa"/>
          </w:tcPr>
          <w:p w14:paraId="3230AC67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Consolidate</w:t>
            </w:r>
          </w:p>
        </w:tc>
        <w:tc>
          <w:tcPr>
            <w:tcW w:w="1928" w:type="dxa"/>
          </w:tcPr>
          <w:p w14:paraId="1052C975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Product Category</w:t>
            </w:r>
          </w:p>
        </w:tc>
        <w:tc>
          <w:tcPr>
            <w:tcW w:w="4139" w:type="dxa"/>
          </w:tcPr>
          <w:p w14:paraId="53073F68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سطحی از سلسله‌مراتب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Product Category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است و مفهوم کسب‌وکاری مستقلی ندارد.</w:t>
            </w:r>
          </w:p>
        </w:tc>
      </w:tr>
      <w:tr w:rsidR="00D0486A" w:rsidRPr="00D0486A" w14:paraId="5A078D96" w14:textId="77777777" w:rsidTr="00671943">
        <w:trPr>
          <w:jc w:val="center"/>
        </w:trPr>
        <w:tc>
          <w:tcPr>
            <w:tcW w:w="1928" w:type="dxa"/>
            <w:shd w:val="clear" w:color="auto" w:fill="F5F8FC"/>
          </w:tcPr>
          <w:p w14:paraId="37FE313F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Unit of Measure</w:t>
            </w:r>
          </w:p>
        </w:tc>
        <w:tc>
          <w:tcPr>
            <w:tcW w:w="1361" w:type="dxa"/>
            <w:shd w:val="clear" w:color="auto" w:fill="F5F8FC"/>
          </w:tcPr>
          <w:p w14:paraId="2DB4043F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Consolidate</w:t>
            </w:r>
          </w:p>
        </w:tc>
        <w:tc>
          <w:tcPr>
            <w:tcW w:w="1928" w:type="dxa"/>
            <w:shd w:val="clear" w:color="auto" w:fill="F5F8FC"/>
          </w:tcPr>
          <w:p w14:paraId="6E13ADDD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Product</w:t>
            </w:r>
          </w:p>
        </w:tc>
        <w:tc>
          <w:tcPr>
            <w:tcW w:w="4139" w:type="dxa"/>
            <w:shd w:val="clear" w:color="auto" w:fill="F5F8FC"/>
          </w:tcPr>
          <w:p w14:paraId="0401F458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در سطح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Conceptual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فقط یک ویژگی محصول است (مشابه نمونه‌ی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Customer Type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در دستورالعمل) و رابطه یا رفتار مستقلی در این حوزه ندارد.</w:t>
            </w:r>
          </w:p>
        </w:tc>
      </w:tr>
      <w:tr w:rsidR="00D0486A" w:rsidRPr="00D0486A" w14:paraId="5E4FE9C3" w14:textId="77777777" w:rsidTr="00671943">
        <w:trPr>
          <w:jc w:val="center"/>
        </w:trPr>
        <w:tc>
          <w:tcPr>
            <w:tcW w:w="1928" w:type="dxa"/>
          </w:tcPr>
          <w:p w14:paraId="6ECFA77B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Brand Asset</w:t>
            </w:r>
          </w:p>
        </w:tc>
        <w:tc>
          <w:tcPr>
            <w:tcW w:w="1361" w:type="dxa"/>
          </w:tcPr>
          <w:p w14:paraId="2F58FA6B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Remove</w:t>
            </w:r>
          </w:p>
        </w:tc>
        <w:tc>
          <w:tcPr>
            <w:tcW w:w="1928" w:type="dxa"/>
          </w:tcPr>
          <w:p w14:paraId="038BA188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—</w:t>
            </w:r>
          </w:p>
        </w:tc>
        <w:tc>
          <w:tcPr>
            <w:tcW w:w="4139" w:type="dxa"/>
          </w:tcPr>
          <w:p w14:paraId="1EC09CE6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در هیچ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KPI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یا سؤال کسب‌وکاری مرحله ۳ استفاده نشده و در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Data Dictionary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مرحله ۴ هم تعریف نشده است؛ داشبورد فروش و بازاریابی به آن نیازی ندارد.</w:t>
            </w:r>
          </w:p>
        </w:tc>
      </w:tr>
      <w:tr w:rsidR="00D0486A" w:rsidRPr="00D0486A" w14:paraId="327D3E06" w14:textId="77777777" w:rsidTr="00671943">
        <w:trPr>
          <w:jc w:val="center"/>
        </w:trPr>
        <w:tc>
          <w:tcPr>
            <w:tcW w:w="1928" w:type="dxa"/>
            <w:shd w:val="clear" w:color="auto" w:fill="F5F8FC"/>
          </w:tcPr>
          <w:p w14:paraId="3AC7BF3F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Brand Campaign</w:t>
            </w:r>
          </w:p>
        </w:tc>
        <w:tc>
          <w:tcPr>
            <w:tcW w:w="1361" w:type="dxa"/>
            <w:shd w:val="clear" w:color="auto" w:fill="F5F8FC"/>
          </w:tcPr>
          <w:p w14:paraId="1C00B2D3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Consolidate</w:t>
            </w:r>
          </w:p>
        </w:tc>
        <w:tc>
          <w:tcPr>
            <w:tcW w:w="1928" w:type="dxa"/>
            <w:shd w:val="clear" w:color="auto" w:fill="F5F8FC"/>
          </w:tcPr>
          <w:p w14:paraId="61D90172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Marketing Campaign</w:t>
            </w:r>
          </w:p>
        </w:tc>
        <w:tc>
          <w:tcPr>
            <w:tcW w:w="4139" w:type="dxa"/>
            <w:shd w:val="clear" w:color="auto" w:fill="F5F8FC"/>
          </w:tcPr>
          <w:p w14:paraId="5D19667A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ساختار و ویژگی‌هایش تقریباً با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Marketing Campaign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یکسان است و فقط در هدف (برندسازی) تفاوت دارد؛ از نظر کسب‌وکار هر دو یک مفهوم «کمپین» هستند.</w:t>
            </w:r>
          </w:p>
        </w:tc>
      </w:tr>
      <w:tr w:rsidR="00D0486A" w:rsidRPr="00D0486A" w14:paraId="016400A8" w14:textId="77777777" w:rsidTr="00671943">
        <w:trPr>
          <w:jc w:val="center"/>
        </w:trPr>
        <w:tc>
          <w:tcPr>
            <w:tcW w:w="1928" w:type="dxa"/>
          </w:tcPr>
          <w:p w14:paraId="09C12EA5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Campaign Type</w:t>
            </w:r>
          </w:p>
        </w:tc>
        <w:tc>
          <w:tcPr>
            <w:tcW w:w="1361" w:type="dxa"/>
          </w:tcPr>
          <w:p w14:paraId="532727D6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Consolidate</w:t>
            </w:r>
          </w:p>
        </w:tc>
        <w:tc>
          <w:tcPr>
            <w:tcW w:w="1928" w:type="dxa"/>
          </w:tcPr>
          <w:p w14:paraId="203029EA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Marketing Campaign</w:t>
            </w:r>
          </w:p>
        </w:tc>
        <w:tc>
          <w:tcPr>
            <w:tcW w:w="4139" w:type="dxa"/>
          </w:tcPr>
          <w:p w14:paraId="72C4C26F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هر کمپین فقط یک نوع دارد و نوع کمپین در سطح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Conceptual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فقط ویژگی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Marketing Campaign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است (مشابه نمونه‌ی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Customer Type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در دستورالعمل).</w:t>
            </w:r>
          </w:p>
        </w:tc>
      </w:tr>
    </w:tbl>
    <w:p w14:paraId="7479E8E5" w14:textId="77777777" w:rsidR="00D0486A" w:rsidRPr="00D0486A" w:rsidRDefault="00D0486A" w:rsidP="00D0486A">
      <w:pPr>
        <w:bidi/>
        <w:spacing w:after="40" w:line="300" w:lineRule="auto"/>
        <w:rPr>
          <w:rFonts w:ascii="Tahoma" w:eastAsia="Tahoma" w:hAnsi="Tahoma" w:cs="Tahoma"/>
          <w:sz w:val="20"/>
          <w:szCs w:val="20"/>
        </w:rPr>
      </w:pPr>
    </w:p>
    <w:p w14:paraId="03E89E6B" w14:textId="77777777" w:rsidR="00D0486A" w:rsidRPr="00D0486A" w:rsidRDefault="00D0486A" w:rsidP="00D0486A">
      <w:pPr>
        <w:bidi/>
        <w:spacing w:after="80" w:line="300" w:lineRule="auto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br w:type="page"/>
      </w:r>
    </w:p>
    <w:p w14:paraId="0E122C3E" w14:textId="77777777" w:rsidR="00D0486A" w:rsidRPr="00D0486A" w:rsidRDefault="00D0486A" w:rsidP="00D0486A">
      <w:pPr>
        <w:keepNext/>
        <w:keepLines/>
        <w:bidi/>
        <w:spacing w:before="320" w:after="120" w:line="300" w:lineRule="auto"/>
        <w:outlineLvl w:val="0"/>
        <w:rPr>
          <w:rFonts w:ascii="Calibri" w:eastAsia="MS Gothic" w:hAnsi="Calibri" w:cs="Times New Roman"/>
          <w:b/>
          <w:bCs/>
          <w:color w:val="1F4E78"/>
          <w:sz w:val="30"/>
          <w:szCs w:val="30"/>
        </w:rPr>
      </w:pPr>
      <w:r w:rsidRPr="00D0486A">
        <w:rPr>
          <w:rFonts w:ascii="Calibri" w:eastAsia="MS Gothic" w:hAnsi="Calibri" w:cs="Times New Roman"/>
          <w:bCs/>
          <w:color w:val="1F4E78"/>
          <w:sz w:val="30"/>
          <w:szCs w:val="30"/>
          <w:rtl/>
        </w:rPr>
        <w:lastRenderedPageBreak/>
        <w:t xml:space="preserve">۲. </w:t>
      </w:r>
      <w:r w:rsidRPr="00D0486A">
        <w:rPr>
          <w:rFonts w:ascii="Calibri" w:eastAsia="MS Gothic" w:hAnsi="Calibri" w:cs="Times New Roman"/>
          <w:bCs/>
          <w:color w:val="1F4E78"/>
          <w:sz w:val="30"/>
          <w:szCs w:val="30"/>
        </w:rPr>
        <w:t>Conceptual ERD</w:t>
      </w:r>
    </w:p>
    <w:p w14:paraId="6A37F0EE" w14:textId="77777777" w:rsidR="00D0486A" w:rsidRPr="00D0486A" w:rsidRDefault="00D0486A" w:rsidP="00D0486A">
      <w:pPr>
        <w:bidi/>
        <w:spacing w:after="80" w:line="300" w:lineRule="auto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  <w:rtl/>
        </w:rPr>
        <w:t xml:space="preserve">در نمودارها فقط نام موجودیت، رابطه و </w:t>
      </w:r>
      <w:r w:rsidRPr="00D0486A">
        <w:rPr>
          <w:rFonts w:ascii="Tahoma" w:eastAsia="Tahoma" w:hAnsi="Tahoma" w:cs="Tahoma"/>
          <w:sz w:val="20"/>
          <w:szCs w:val="20"/>
        </w:rPr>
        <w:t>Cardinality</w:t>
      </w:r>
      <w:r w:rsidRPr="00D0486A">
        <w:rPr>
          <w:rFonts w:ascii="Tahoma" w:eastAsia="Tahoma" w:hAnsi="Tahoma" w:cs="Tahoma"/>
          <w:sz w:val="20"/>
          <w:szCs w:val="20"/>
          <w:rtl/>
        </w:rPr>
        <w:t xml:space="preserve"> نمایش داده شده است. جهت فلش از سمت «</w:t>
      </w:r>
      <w:r w:rsidRPr="00D0486A">
        <w:rPr>
          <w:rFonts w:ascii="Tahoma" w:eastAsia="Tahoma" w:hAnsi="Tahoma" w:cs="Tahoma"/>
          <w:sz w:val="20"/>
          <w:szCs w:val="20"/>
        </w:rPr>
        <w:t>1</w:t>
      </w:r>
      <w:r w:rsidRPr="00D0486A">
        <w:rPr>
          <w:rFonts w:ascii="Tahoma" w:eastAsia="Tahoma" w:hAnsi="Tahoma" w:cs="Tahoma"/>
          <w:sz w:val="20"/>
          <w:szCs w:val="20"/>
          <w:rtl/>
        </w:rPr>
        <w:t>» به سمت «</w:t>
      </w:r>
      <w:r w:rsidRPr="00D0486A">
        <w:rPr>
          <w:rFonts w:ascii="Tahoma" w:eastAsia="Tahoma" w:hAnsi="Tahoma" w:cs="Tahoma"/>
          <w:sz w:val="20"/>
          <w:szCs w:val="20"/>
        </w:rPr>
        <w:t>N</w:t>
      </w:r>
      <w:r w:rsidRPr="00D0486A">
        <w:rPr>
          <w:rFonts w:ascii="Tahoma" w:eastAsia="Tahoma" w:hAnsi="Tahoma" w:cs="Tahoma"/>
          <w:sz w:val="20"/>
          <w:szCs w:val="20"/>
          <w:rtl/>
        </w:rPr>
        <w:t>» است، فلش دوطرفه یعنی رابطه‌ی چندبه‌چند (</w:t>
      </w:r>
      <w:r w:rsidRPr="00D0486A">
        <w:rPr>
          <w:rFonts w:ascii="Tahoma" w:eastAsia="Tahoma" w:hAnsi="Tahoma" w:cs="Tahoma"/>
          <w:sz w:val="20"/>
          <w:szCs w:val="20"/>
        </w:rPr>
        <w:t>N:M</w:t>
      </w:r>
      <w:r w:rsidRPr="00D0486A">
        <w:rPr>
          <w:rFonts w:ascii="Tahoma" w:eastAsia="Tahoma" w:hAnsi="Tahoma" w:cs="Tahoma"/>
          <w:sz w:val="20"/>
          <w:szCs w:val="20"/>
          <w:rtl/>
        </w:rPr>
        <w:t xml:space="preserve">) و خط‌چین یعنی رابطه هنوز در انتظار تأیید است. کادر نارنجی موجودیت </w:t>
      </w:r>
      <w:r w:rsidRPr="00D0486A">
        <w:rPr>
          <w:rFonts w:ascii="Tahoma" w:eastAsia="Tahoma" w:hAnsi="Tahoma" w:cs="Tahoma"/>
          <w:sz w:val="20"/>
          <w:szCs w:val="20"/>
        </w:rPr>
        <w:t>Shared / Cross-Domain</w:t>
      </w:r>
      <w:r w:rsidRPr="00D0486A">
        <w:rPr>
          <w:rFonts w:ascii="Tahoma" w:eastAsia="Tahoma" w:hAnsi="Tahoma" w:cs="Tahoma"/>
          <w:sz w:val="20"/>
          <w:szCs w:val="20"/>
          <w:rtl/>
        </w:rPr>
        <w:t xml:space="preserve"> و کادر خط‌چین موجودیتی است که در بخش دیگری از مدل تعریف شده است.</w:t>
      </w:r>
    </w:p>
    <w:p w14:paraId="7F22D351" w14:textId="77777777" w:rsidR="00D0486A" w:rsidRPr="00D0486A" w:rsidRDefault="00D0486A" w:rsidP="00D0486A">
      <w:pPr>
        <w:keepNext/>
        <w:keepLines/>
        <w:bidi/>
        <w:spacing w:before="240" w:after="80" w:line="300" w:lineRule="auto"/>
        <w:outlineLvl w:val="1"/>
        <w:rPr>
          <w:rFonts w:ascii="Calibri" w:eastAsia="MS Gothic" w:hAnsi="Calibri" w:cs="Times New Roman"/>
          <w:b/>
          <w:bCs/>
          <w:color w:val="1F4E78"/>
          <w:sz w:val="25"/>
          <w:szCs w:val="25"/>
        </w:rPr>
      </w:pPr>
      <w:r w:rsidRPr="00D0486A">
        <w:rPr>
          <w:rFonts w:ascii="Calibri" w:eastAsia="MS Gothic" w:hAnsi="Calibri" w:cs="Times New Roman"/>
          <w:bCs/>
          <w:color w:val="1F4E78"/>
          <w:sz w:val="25"/>
          <w:szCs w:val="25"/>
          <w:rtl/>
        </w:rPr>
        <w:t>۲-۱. بخش محصول</w:t>
      </w:r>
    </w:p>
    <w:p w14:paraId="7611CA1A" w14:textId="77777777" w:rsidR="00D0486A" w:rsidRPr="00D0486A" w:rsidRDefault="00D0486A" w:rsidP="00D0486A">
      <w:pPr>
        <w:bidi/>
        <w:spacing w:after="40" w:line="300" w:lineRule="auto"/>
        <w:jc w:val="center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noProof/>
          <w:sz w:val="20"/>
          <w:szCs w:val="20"/>
        </w:rPr>
        <w:drawing>
          <wp:inline distT="0" distB="0" distL="0" distR="0" wp14:anchorId="09237C4E" wp14:editId="316478BB">
            <wp:extent cx="5940000" cy="3564000"/>
            <wp:effectExtent l="0" t="0" r="0" b="0"/>
            <wp:docPr id="168155094" name="Picture 168155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1-Produ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3511" w14:textId="77777777" w:rsidR="00D0486A" w:rsidRPr="00D0486A" w:rsidRDefault="00D0486A" w:rsidP="00D0486A">
      <w:pPr>
        <w:bidi/>
        <w:spacing w:after="160" w:line="300" w:lineRule="auto"/>
        <w:jc w:val="center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color w:val="555555"/>
          <w:sz w:val="17"/>
          <w:szCs w:val="17"/>
          <w:rtl/>
        </w:rPr>
        <w:t xml:space="preserve">شکل ۱ — </w:t>
      </w:r>
      <w:r w:rsidRPr="00D0486A">
        <w:rPr>
          <w:rFonts w:ascii="Tahoma" w:eastAsia="Tahoma" w:hAnsi="Tahoma" w:cs="Tahoma"/>
          <w:color w:val="555555"/>
          <w:sz w:val="17"/>
          <w:szCs w:val="17"/>
        </w:rPr>
        <w:t>Product Conceptual Model</w:t>
      </w:r>
    </w:p>
    <w:p w14:paraId="7B979D1F" w14:textId="77777777" w:rsidR="00D0486A" w:rsidRPr="00D0486A" w:rsidRDefault="00D0486A" w:rsidP="00D0486A">
      <w:pPr>
        <w:bidi/>
        <w:spacing w:after="40" w:line="300" w:lineRule="auto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b/>
          <w:bCs/>
          <w:sz w:val="20"/>
          <w:szCs w:val="20"/>
          <w:rtl/>
        </w:rPr>
        <w:t>روابط:</w:t>
      </w:r>
    </w:p>
    <w:p w14:paraId="0273A733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Product Category →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Product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29E20999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Brand →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Product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5F9703A8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Product →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SKU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3F74230A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Package →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SKU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65711CC2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SKU → Product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Price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3F692E6B" w14:textId="77777777" w:rsidR="00D0486A" w:rsidRPr="00D0486A" w:rsidRDefault="00D0486A" w:rsidP="00D0486A">
      <w:pPr>
        <w:bidi/>
        <w:spacing w:after="80" w:line="300" w:lineRule="auto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br w:type="page"/>
      </w:r>
    </w:p>
    <w:p w14:paraId="4126A6F2" w14:textId="77777777" w:rsidR="00D0486A" w:rsidRPr="00D0486A" w:rsidRDefault="00D0486A" w:rsidP="00D0486A">
      <w:pPr>
        <w:keepNext/>
        <w:keepLines/>
        <w:bidi/>
        <w:spacing w:before="240" w:after="80" w:line="300" w:lineRule="auto"/>
        <w:outlineLvl w:val="1"/>
        <w:rPr>
          <w:rFonts w:ascii="Calibri" w:eastAsia="MS Gothic" w:hAnsi="Calibri" w:cs="Times New Roman"/>
          <w:b/>
          <w:bCs/>
          <w:color w:val="1F4E78"/>
          <w:sz w:val="25"/>
          <w:szCs w:val="25"/>
        </w:rPr>
      </w:pPr>
      <w:r w:rsidRPr="00D0486A">
        <w:rPr>
          <w:rFonts w:ascii="Calibri" w:eastAsia="MS Gothic" w:hAnsi="Calibri" w:cs="Times New Roman"/>
          <w:bCs/>
          <w:color w:val="1F4E78"/>
          <w:sz w:val="25"/>
          <w:szCs w:val="25"/>
          <w:rtl/>
        </w:rPr>
        <w:lastRenderedPageBreak/>
        <w:t>۲-۲. بخش کمپین و برند</w:t>
      </w:r>
    </w:p>
    <w:p w14:paraId="02DF7739" w14:textId="77777777" w:rsidR="00D0486A" w:rsidRPr="00D0486A" w:rsidRDefault="00D0486A" w:rsidP="00D0486A">
      <w:pPr>
        <w:bidi/>
        <w:spacing w:after="40" w:line="300" w:lineRule="auto"/>
        <w:jc w:val="center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noProof/>
          <w:sz w:val="20"/>
          <w:szCs w:val="20"/>
        </w:rPr>
        <w:drawing>
          <wp:inline distT="0" distB="0" distL="0" distR="0" wp14:anchorId="767860D7" wp14:editId="0328202E">
            <wp:extent cx="5940000" cy="411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2-Campaign-Br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68FF" w14:textId="77777777" w:rsidR="00D0486A" w:rsidRPr="00D0486A" w:rsidRDefault="00D0486A" w:rsidP="00D0486A">
      <w:pPr>
        <w:bidi/>
        <w:spacing w:after="160" w:line="300" w:lineRule="auto"/>
        <w:jc w:val="center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color w:val="555555"/>
          <w:sz w:val="17"/>
          <w:szCs w:val="17"/>
          <w:rtl/>
        </w:rPr>
        <w:t xml:space="preserve">شکل ۲ — </w:t>
      </w:r>
      <w:r w:rsidRPr="00D0486A">
        <w:rPr>
          <w:rFonts w:ascii="Tahoma" w:eastAsia="Tahoma" w:hAnsi="Tahoma" w:cs="Tahoma"/>
          <w:color w:val="555555"/>
          <w:sz w:val="17"/>
          <w:szCs w:val="17"/>
        </w:rPr>
        <w:t>Campaign &amp; Brand Conceptual Model</w:t>
      </w:r>
    </w:p>
    <w:p w14:paraId="1BE1EDAF" w14:textId="77777777" w:rsidR="00D0486A" w:rsidRPr="00D0486A" w:rsidRDefault="00D0486A" w:rsidP="00D0486A">
      <w:pPr>
        <w:bidi/>
        <w:spacing w:after="40" w:line="300" w:lineRule="auto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b/>
          <w:bCs/>
          <w:sz w:val="20"/>
          <w:szCs w:val="20"/>
          <w:rtl/>
        </w:rPr>
        <w:t>روابط:</w:t>
      </w:r>
    </w:p>
    <w:p w14:paraId="45682465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Brand → Brand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Activity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47491E04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Brand → Marketing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Campaign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  <w:r w:rsidRPr="00D0486A">
        <w:rPr>
          <w:rFonts w:ascii="Tahoma" w:eastAsia="Tahoma" w:hAnsi="Tahoma" w:cs="Tahoma"/>
          <w:sz w:val="20"/>
          <w:szCs w:val="20"/>
          <w:rtl/>
        </w:rPr>
        <w:t xml:space="preserve"> (</w:t>
      </w:r>
      <w:r w:rsidRPr="00D0486A">
        <w:rPr>
          <w:rFonts w:ascii="Tahoma" w:eastAsia="Tahoma" w:hAnsi="Tahoma" w:cs="Tahoma"/>
          <w:sz w:val="20"/>
          <w:szCs w:val="20"/>
        </w:rPr>
        <w:t>TBC</w:t>
      </w:r>
      <w:r w:rsidRPr="00D0486A">
        <w:rPr>
          <w:rFonts w:ascii="Tahoma" w:eastAsia="Tahoma" w:hAnsi="Tahoma" w:cs="Tahoma"/>
          <w:sz w:val="20"/>
          <w:szCs w:val="20"/>
          <w:rtl/>
        </w:rPr>
        <w:t>)</w:t>
      </w:r>
    </w:p>
    <w:p w14:paraId="5B116BCC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Marketing Campaign → Campaign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Channel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N:M</w:t>
      </w:r>
    </w:p>
    <w:p w14:paraId="466163F9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Marketing Campaign → Campaign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Audience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N:M</w:t>
      </w:r>
      <w:r w:rsidRPr="00D0486A">
        <w:rPr>
          <w:rFonts w:ascii="Tahoma" w:eastAsia="Tahoma" w:hAnsi="Tahoma" w:cs="Tahoma"/>
          <w:sz w:val="20"/>
          <w:szCs w:val="20"/>
          <w:rtl/>
        </w:rPr>
        <w:t xml:space="preserve"> (اختیاری)</w:t>
      </w:r>
    </w:p>
    <w:p w14:paraId="214532C2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Marketing Campaign → Campaign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Budget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76B8F425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Marketing Campaign → Campaign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Cost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307B2E12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Marketing Campaign → Campaign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Result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00A3417C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Marketing Campaign →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Promotion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  <w:r w:rsidRPr="00D0486A">
        <w:rPr>
          <w:rFonts w:ascii="Tahoma" w:eastAsia="Tahoma" w:hAnsi="Tahoma" w:cs="Tahoma"/>
          <w:sz w:val="20"/>
          <w:szCs w:val="20"/>
          <w:rtl/>
        </w:rPr>
        <w:t xml:space="preserve"> (اختیاری)</w:t>
      </w:r>
    </w:p>
    <w:p w14:paraId="1213D677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Promotion → Sales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Order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  <w:r w:rsidRPr="00D0486A">
        <w:rPr>
          <w:rFonts w:ascii="Tahoma" w:eastAsia="Tahoma" w:hAnsi="Tahoma" w:cs="Tahoma"/>
          <w:sz w:val="20"/>
          <w:szCs w:val="20"/>
          <w:rtl/>
        </w:rPr>
        <w:t xml:space="preserve"> (</w:t>
      </w:r>
      <w:r w:rsidRPr="00D0486A">
        <w:rPr>
          <w:rFonts w:ascii="Tahoma" w:eastAsia="Tahoma" w:hAnsi="Tahoma" w:cs="Tahoma"/>
          <w:sz w:val="20"/>
          <w:szCs w:val="20"/>
        </w:rPr>
        <w:t>TBC</w:t>
      </w:r>
      <w:r w:rsidRPr="00D0486A">
        <w:rPr>
          <w:rFonts w:ascii="Tahoma" w:eastAsia="Tahoma" w:hAnsi="Tahoma" w:cs="Tahoma"/>
          <w:sz w:val="20"/>
          <w:szCs w:val="20"/>
          <w:rtl/>
        </w:rPr>
        <w:t>)</w:t>
      </w:r>
    </w:p>
    <w:p w14:paraId="1E175159" w14:textId="77777777" w:rsidR="00D0486A" w:rsidRPr="00D0486A" w:rsidRDefault="00D0486A" w:rsidP="00D0486A">
      <w:pPr>
        <w:bidi/>
        <w:spacing w:after="80" w:line="300" w:lineRule="auto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br w:type="page"/>
      </w:r>
    </w:p>
    <w:p w14:paraId="7F98988F" w14:textId="77777777" w:rsidR="00D0486A" w:rsidRPr="00D0486A" w:rsidRDefault="00D0486A" w:rsidP="00D0486A">
      <w:pPr>
        <w:keepNext/>
        <w:keepLines/>
        <w:bidi/>
        <w:spacing w:before="240" w:after="80" w:line="300" w:lineRule="auto"/>
        <w:outlineLvl w:val="1"/>
        <w:rPr>
          <w:rFonts w:ascii="Calibri" w:eastAsia="MS Gothic" w:hAnsi="Calibri" w:cs="Times New Roman"/>
          <w:b/>
          <w:bCs/>
          <w:color w:val="1F4E78"/>
          <w:sz w:val="25"/>
          <w:szCs w:val="25"/>
        </w:rPr>
      </w:pPr>
      <w:r w:rsidRPr="00D0486A">
        <w:rPr>
          <w:rFonts w:ascii="Calibri" w:eastAsia="MS Gothic" w:hAnsi="Calibri" w:cs="Times New Roman"/>
          <w:bCs/>
          <w:color w:val="1F4E78"/>
          <w:sz w:val="25"/>
          <w:szCs w:val="25"/>
          <w:rtl/>
        </w:rPr>
        <w:lastRenderedPageBreak/>
        <w:t>۲-۳. بخش تحقیقات بازار</w:t>
      </w:r>
    </w:p>
    <w:p w14:paraId="1C21AA9D" w14:textId="77777777" w:rsidR="00D0486A" w:rsidRPr="00D0486A" w:rsidRDefault="00D0486A" w:rsidP="00D0486A">
      <w:pPr>
        <w:bidi/>
        <w:spacing w:after="40" w:line="300" w:lineRule="auto"/>
        <w:jc w:val="center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noProof/>
          <w:sz w:val="20"/>
          <w:szCs w:val="20"/>
        </w:rPr>
        <w:drawing>
          <wp:inline distT="0" distB="0" distL="0" distR="0" wp14:anchorId="356732CB" wp14:editId="5314646C">
            <wp:extent cx="5940000" cy="33591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3-Market-Rese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0042" w14:textId="77777777" w:rsidR="00D0486A" w:rsidRPr="00D0486A" w:rsidRDefault="00D0486A" w:rsidP="00D0486A">
      <w:pPr>
        <w:bidi/>
        <w:spacing w:after="160" w:line="300" w:lineRule="auto"/>
        <w:jc w:val="center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color w:val="555555"/>
          <w:sz w:val="17"/>
          <w:szCs w:val="17"/>
          <w:rtl/>
        </w:rPr>
        <w:t xml:space="preserve">شکل ۳ — </w:t>
      </w:r>
      <w:r w:rsidRPr="00D0486A">
        <w:rPr>
          <w:rFonts w:ascii="Tahoma" w:eastAsia="Tahoma" w:hAnsi="Tahoma" w:cs="Tahoma"/>
          <w:color w:val="555555"/>
          <w:sz w:val="17"/>
          <w:szCs w:val="17"/>
        </w:rPr>
        <w:t>Market Research Conceptual Model</w:t>
      </w:r>
    </w:p>
    <w:p w14:paraId="1F65B8CC" w14:textId="77777777" w:rsidR="00D0486A" w:rsidRPr="00D0486A" w:rsidRDefault="00D0486A" w:rsidP="00D0486A">
      <w:pPr>
        <w:bidi/>
        <w:spacing w:after="40" w:line="300" w:lineRule="auto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b/>
          <w:bCs/>
          <w:sz w:val="20"/>
          <w:szCs w:val="20"/>
          <w:rtl/>
        </w:rPr>
        <w:t>روابط:</w:t>
      </w:r>
    </w:p>
    <w:p w14:paraId="1C6F3544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Market → Market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Segment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715B2C4B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Market → Market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Research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51BF3B19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Market Segment → Market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Survey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  <w:r w:rsidRPr="00D0486A">
        <w:rPr>
          <w:rFonts w:ascii="Tahoma" w:eastAsia="Tahoma" w:hAnsi="Tahoma" w:cs="Tahoma"/>
          <w:sz w:val="20"/>
          <w:szCs w:val="20"/>
          <w:rtl/>
        </w:rPr>
        <w:t xml:space="preserve"> (اختیاری)</w:t>
      </w:r>
    </w:p>
    <w:p w14:paraId="304AFFAE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Market Research → Market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Survey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483F88A2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Market Research → Research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Result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48698133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Competitor → Market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Research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  <w:r w:rsidRPr="00D0486A">
        <w:rPr>
          <w:rFonts w:ascii="Tahoma" w:eastAsia="Tahoma" w:hAnsi="Tahoma" w:cs="Tahoma"/>
          <w:sz w:val="20"/>
          <w:szCs w:val="20"/>
          <w:rtl/>
        </w:rPr>
        <w:t xml:space="preserve"> (</w:t>
      </w:r>
      <w:r w:rsidRPr="00D0486A">
        <w:rPr>
          <w:rFonts w:ascii="Tahoma" w:eastAsia="Tahoma" w:hAnsi="Tahoma" w:cs="Tahoma"/>
          <w:sz w:val="20"/>
          <w:szCs w:val="20"/>
        </w:rPr>
        <w:t>TBC</w:t>
      </w:r>
      <w:r w:rsidRPr="00D0486A">
        <w:rPr>
          <w:rFonts w:ascii="Tahoma" w:eastAsia="Tahoma" w:hAnsi="Tahoma" w:cs="Tahoma"/>
          <w:sz w:val="20"/>
          <w:szCs w:val="20"/>
          <w:rtl/>
        </w:rPr>
        <w:t>)</w:t>
      </w:r>
    </w:p>
    <w:p w14:paraId="128E4CE9" w14:textId="77777777" w:rsidR="00D0486A" w:rsidRPr="00D0486A" w:rsidRDefault="00D0486A" w:rsidP="00D0486A">
      <w:pPr>
        <w:bidi/>
        <w:spacing w:after="80" w:line="300" w:lineRule="auto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br w:type="page"/>
      </w:r>
    </w:p>
    <w:p w14:paraId="78292FC7" w14:textId="77777777" w:rsidR="00D0486A" w:rsidRPr="00D0486A" w:rsidRDefault="00D0486A" w:rsidP="00D0486A">
      <w:pPr>
        <w:keepNext/>
        <w:keepLines/>
        <w:bidi/>
        <w:spacing w:before="240" w:after="80" w:line="300" w:lineRule="auto"/>
        <w:outlineLvl w:val="1"/>
        <w:rPr>
          <w:rFonts w:ascii="Calibri" w:eastAsia="MS Gothic" w:hAnsi="Calibri" w:cs="Times New Roman"/>
          <w:b/>
          <w:bCs/>
          <w:color w:val="1F4E78"/>
          <w:sz w:val="25"/>
          <w:szCs w:val="25"/>
        </w:rPr>
      </w:pPr>
      <w:r w:rsidRPr="00D0486A">
        <w:rPr>
          <w:rFonts w:ascii="Calibri" w:eastAsia="MS Gothic" w:hAnsi="Calibri" w:cs="Times New Roman"/>
          <w:bCs/>
          <w:color w:val="1F4E78"/>
          <w:sz w:val="25"/>
          <w:szCs w:val="25"/>
          <w:rtl/>
        </w:rPr>
        <w:lastRenderedPageBreak/>
        <w:t>۲-۴. بخش رقبا و قیمت بازار</w:t>
      </w:r>
    </w:p>
    <w:p w14:paraId="5F1ADAC7" w14:textId="77777777" w:rsidR="00D0486A" w:rsidRPr="00D0486A" w:rsidRDefault="00D0486A" w:rsidP="00D0486A">
      <w:pPr>
        <w:bidi/>
        <w:spacing w:after="40" w:line="300" w:lineRule="auto"/>
        <w:jc w:val="center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noProof/>
          <w:sz w:val="20"/>
          <w:szCs w:val="20"/>
        </w:rPr>
        <w:drawing>
          <wp:inline distT="0" distB="0" distL="0" distR="0" wp14:anchorId="505D6970" wp14:editId="2AA2BE3D">
            <wp:extent cx="5940000" cy="33591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4-Competitive-Market-Pri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FD4E" w14:textId="77777777" w:rsidR="00D0486A" w:rsidRPr="00D0486A" w:rsidRDefault="00D0486A" w:rsidP="00D0486A">
      <w:pPr>
        <w:bidi/>
        <w:spacing w:after="160" w:line="300" w:lineRule="auto"/>
        <w:jc w:val="center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color w:val="555555"/>
          <w:sz w:val="17"/>
          <w:szCs w:val="17"/>
          <w:rtl/>
        </w:rPr>
        <w:t xml:space="preserve">شکل ۴ — </w:t>
      </w:r>
      <w:r w:rsidRPr="00D0486A">
        <w:rPr>
          <w:rFonts w:ascii="Tahoma" w:eastAsia="Tahoma" w:hAnsi="Tahoma" w:cs="Tahoma"/>
          <w:color w:val="555555"/>
          <w:sz w:val="17"/>
          <w:szCs w:val="17"/>
        </w:rPr>
        <w:t>Competitive &amp; Market Price Conceptual Model</w:t>
      </w:r>
    </w:p>
    <w:p w14:paraId="78CD5A38" w14:textId="77777777" w:rsidR="00D0486A" w:rsidRPr="00D0486A" w:rsidRDefault="00D0486A" w:rsidP="00D0486A">
      <w:pPr>
        <w:bidi/>
        <w:spacing w:after="40" w:line="300" w:lineRule="auto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b/>
          <w:bCs/>
          <w:sz w:val="20"/>
          <w:szCs w:val="20"/>
          <w:rtl/>
        </w:rPr>
        <w:t>روابط:</w:t>
      </w:r>
    </w:p>
    <w:p w14:paraId="790B2215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Product → Market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Price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3B2776B1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Market → Market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Price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74012FE7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Market →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Competitor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  <w:r w:rsidRPr="00D0486A">
        <w:rPr>
          <w:rFonts w:ascii="Tahoma" w:eastAsia="Tahoma" w:hAnsi="Tahoma" w:cs="Tahoma"/>
          <w:sz w:val="20"/>
          <w:szCs w:val="20"/>
          <w:rtl/>
        </w:rPr>
        <w:t xml:space="preserve"> (اختیاری، </w:t>
      </w:r>
      <w:r w:rsidRPr="00D0486A">
        <w:rPr>
          <w:rFonts w:ascii="Tahoma" w:eastAsia="Tahoma" w:hAnsi="Tahoma" w:cs="Tahoma"/>
          <w:sz w:val="20"/>
          <w:szCs w:val="20"/>
        </w:rPr>
        <w:t>TBC</w:t>
      </w:r>
      <w:r w:rsidRPr="00D0486A">
        <w:rPr>
          <w:rFonts w:ascii="Tahoma" w:eastAsia="Tahoma" w:hAnsi="Tahoma" w:cs="Tahoma"/>
          <w:sz w:val="20"/>
          <w:szCs w:val="20"/>
          <w:rtl/>
        </w:rPr>
        <w:t>)</w:t>
      </w:r>
    </w:p>
    <w:p w14:paraId="6C979552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Competitor → Market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Price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  <w:r w:rsidRPr="00D0486A">
        <w:rPr>
          <w:rFonts w:ascii="Tahoma" w:eastAsia="Tahoma" w:hAnsi="Tahoma" w:cs="Tahoma"/>
          <w:sz w:val="20"/>
          <w:szCs w:val="20"/>
          <w:rtl/>
        </w:rPr>
        <w:t xml:space="preserve"> (اختیاری)</w:t>
      </w:r>
    </w:p>
    <w:p w14:paraId="0E4853EB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Competitor → Competitor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Product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</w:p>
    <w:p w14:paraId="07C80BDB" w14:textId="77777777" w:rsidR="00D0486A" w:rsidRPr="00D0486A" w:rsidRDefault="00D0486A" w:rsidP="00D0486A">
      <w:pPr>
        <w:tabs>
          <w:tab w:val="num" w:pos="360"/>
        </w:tabs>
        <w:bidi/>
        <w:spacing w:after="40" w:line="300" w:lineRule="auto"/>
        <w:ind w:left="360" w:hanging="360"/>
        <w:contextualSpacing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t xml:space="preserve">Competitor Product → Market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Price :</w:t>
      </w:r>
      <w:proofErr w:type="gramEnd"/>
      <w:r w:rsidRPr="00D0486A">
        <w:rPr>
          <w:rFonts w:ascii="Tahoma" w:eastAsia="Tahoma" w:hAnsi="Tahoma" w:cs="Tahoma"/>
          <w:sz w:val="20"/>
          <w:szCs w:val="20"/>
        </w:rPr>
        <w:t xml:space="preserve"> </w:t>
      </w:r>
      <w:proofErr w:type="gramStart"/>
      <w:r w:rsidRPr="00D0486A">
        <w:rPr>
          <w:rFonts w:ascii="Tahoma" w:eastAsia="Tahoma" w:hAnsi="Tahoma" w:cs="Tahoma"/>
          <w:sz w:val="20"/>
          <w:szCs w:val="20"/>
        </w:rPr>
        <w:t>1:N</w:t>
      </w:r>
      <w:proofErr w:type="gramEnd"/>
      <w:r w:rsidRPr="00D0486A">
        <w:rPr>
          <w:rFonts w:ascii="Tahoma" w:eastAsia="Tahoma" w:hAnsi="Tahoma" w:cs="Tahoma"/>
          <w:sz w:val="20"/>
          <w:szCs w:val="20"/>
          <w:rtl/>
        </w:rPr>
        <w:t xml:space="preserve"> (</w:t>
      </w:r>
      <w:r w:rsidRPr="00D0486A">
        <w:rPr>
          <w:rFonts w:ascii="Tahoma" w:eastAsia="Tahoma" w:hAnsi="Tahoma" w:cs="Tahoma"/>
          <w:sz w:val="20"/>
          <w:szCs w:val="20"/>
        </w:rPr>
        <w:t>TBC</w:t>
      </w:r>
      <w:r w:rsidRPr="00D0486A">
        <w:rPr>
          <w:rFonts w:ascii="Tahoma" w:eastAsia="Tahoma" w:hAnsi="Tahoma" w:cs="Tahoma"/>
          <w:sz w:val="20"/>
          <w:szCs w:val="20"/>
          <w:rtl/>
        </w:rPr>
        <w:t>)</w:t>
      </w:r>
    </w:p>
    <w:p w14:paraId="207B8DDA" w14:textId="77777777" w:rsidR="00D0486A" w:rsidRPr="00D0486A" w:rsidRDefault="00D0486A" w:rsidP="00D0486A">
      <w:pPr>
        <w:bidi/>
        <w:spacing w:after="80" w:line="300" w:lineRule="auto"/>
        <w:rPr>
          <w:rFonts w:ascii="Tahoma" w:eastAsia="Tahoma" w:hAnsi="Tahoma" w:cs="Tahoma"/>
          <w:sz w:val="20"/>
          <w:szCs w:val="20"/>
        </w:rPr>
      </w:pPr>
      <w:r w:rsidRPr="00D0486A">
        <w:rPr>
          <w:rFonts w:ascii="Tahoma" w:eastAsia="Tahoma" w:hAnsi="Tahoma" w:cs="Tahoma"/>
          <w:sz w:val="20"/>
          <w:szCs w:val="20"/>
        </w:rPr>
        <w:br w:type="page"/>
      </w:r>
    </w:p>
    <w:p w14:paraId="3EFDAE00" w14:textId="77777777" w:rsidR="00D0486A" w:rsidRPr="00D0486A" w:rsidRDefault="00D0486A" w:rsidP="00D0486A">
      <w:pPr>
        <w:keepNext/>
        <w:keepLines/>
        <w:bidi/>
        <w:spacing w:before="320" w:after="120" w:line="300" w:lineRule="auto"/>
        <w:outlineLvl w:val="0"/>
        <w:rPr>
          <w:rFonts w:ascii="Calibri" w:eastAsia="MS Gothic" w:hAnsi="Calibri" w:cs="Times New Roman"/>
          <w:b/>
          <w:bCs/>
          <w:color w:val="1F4E78"/>
          <w:sz w:val="30"/>
          <w:szCs w:val="30"/>
        </w:rPr>
      </w:pPr>
      <w:r w:rsidRPr="00D0486A">
        <w:rPr>
          <w:rFonts w:ascii="Calibri" w:eastAsia="MS Gothic" w:hAnsi="Calibri" w:cs="Times New Roman"/>
          <w:bCs/>
          <w:color w:val="1F4E78"/>
          <w:sz w:val="30"/>
          <w:szCs w:val="30"/>
          <w:rtl/>
        </w:rPr>
        <w:lastRenderedPageBreak/>
        <w:t xml:space="preserve">۳. </w:t>
      </w:r>
      <w:r w:rsidRPr="00D0486A">
        <w:rPr>
          <w:rFonts w:ascii="Calibri" w:eastAsia="MS Gothic" w:hAnsi="Calibri" w:cs="Times New Roman"/>
          <w:bCs/>
          <w:color w:val="1F4E78"/>
          <w:sz w:val="30"/>
          <w:szCs w:val="30"/>
        </w:rPr>
        <w:t>Shared / Cross-Domain Entities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608"/>
        <w:gridCol w:w="4932"/>
      </w:tblGrid>
      <w:tr w:rsidR="00D0486A" w:rsidRPr="00D0486A" w14:paraId="381E0A15" w14:textId="77777777" w:rsidTr="00671943">
        <w:trPr>
          <w:tblHeader/>
          <w:jc w:val="center"/>
        </w:trPr>
        <w:tc>
          <w:tcPr>
            <w:tcW w:w="1814" w:type="dxa"/>
            <w:shd w:val="clear" w:color="auto" w:fill="1F4E78"/>
          </w:tcPr>
          <w:p w14:paraId="25090C9E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2608" w:type="dxa"/>
            <w:shd w:val="clear" w:color="auto" w:fill="1F4E78"/>
          </w:tcPr>
          <w:p w14:paraId="6735E256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FFFFFF"/>
                <w:sz w:val="19"/>
                <w:szCs w:val="19"/>
              </w:rPr>
              <w:t>Owner Team</w:t>
            </w:r>
          </w:p>
        </w:tc>
        <w:tc>
          <w:tcPr>
            <w:tcW w:w="4932" w:type="dxa"/>
            <w:shd w:val="clear" w:color="auto" w:fill="1F4E78"/>
          </w:tcPr>
          <w:p w14:paraId="1938EE63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color w:val="FFFFFF"/>
                <w:sz w:val="19"/>
                <w:szCs w:val="19"/>
              </w:rPr>
              <w:t>Reason Used in This Model</w:t>
            </w:r>
          </w:p>
        </w:tc>
      </w:tr>
      <w:tr w:rsidR="00D0486A" w:rsidRPr="00D0486A" w14:paraId="6E72A738" w14:textId="77777777" w:rsidTr="00671943">
        <w:trPr>
          <w:jc w:val="center"/>
        </w:trPr>
        <w:tc>
          <w:tcPr>
            <w:tcW w:w="1814" w:type="dxa"/>
          </w:tcPr>
          <w:p w14:paraId="7375915B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2608" w:type="dxa"/>
          </w:tcPr>
          <w:p w14:paraId="00564613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Team 2 — Product &amp; Marketing</w:t>
            </w:r>
          </w:p>
        </w:tc>
        <w:tc>
          <w:tcPr>
            <w:tcW w:w="4932" w:type="dxa"/>
          </w:tcPr>
          <w:p w14:paraId="08CAFDAE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تیم ۱ در سفارش، فاکتور و اهداف فروش به محصول ارجاع می‌دهد.</w:t>
            </w:r>
          </w:p>
        </w:tc>
      </w:tr>
      <w:tr w:rsidR="00D0486A" w:rsidRPr="00D0486A" w14:paraId="3F651BC7" w14:textId="77777777" w:rsidTr="00671943">
        <w:trPr>
          <w:jc w:val="center"/>
        </w:trPr>
        <w:tc>
          <w:tcPr>
            <w:tcW w:w="1814" w:type="dxa"/>
            <w:shd w:val="clear" w:color="auto" w:fill="F5F8FC"/>
          </w:tcPr>
          <w:p w14:paraId="3F86019A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SKU</w:t>
            </w:r>
          </w:p>
        </w:tc>
        <w:tc>
          <w:tcPr>
            <w:tcW w:w="2608" w:type="dxa"/>
            <w:shd w:val="clear" w:color="auto" w:fill="F5F8FC"/>
          </w:tcPr>
          <w:p w14:paraId="12F83BA7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Team 2 — Product &amp; Marketing</w:t>
            </w:r>
          </w:p>
        </w:tc>
        <w:tc>
          <w:tcPr>
            <w:tcW w:w="4932" w:type="dxa"/>
            <w:shd w:val="clear" w:color="auto" w:fill="F5F8FC"/>
          </w:tcPr>
          <w:p w14:paraId="58152CD0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قلم قابل فروش و مبنای قیمت رسمی است و در فرآیندهای فروش تیم ۱ استفاده می‌شود.</w:t>
            </w:r>
          </w:p>
        </w:tc>
      </w:tr>
      <w:tr w:rsidR="00D0486A" w:rsidRPr="00D0486A" w14:paraId="2AE306AD" w14:textId="77777777" w:rsidTr="00671943">
        <w:trPr>
          <w:jc w:val="center"/>
        </w:trPr>
        <w:tc>
          <w:tcPr>
            <w:tcW w:w="1814" w:type="dxa"/>
          </w:tcPr>
          <w:p w14:paraId="24E77092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Product Category</w:t>
            </w:r>
          </w:p>
        </w:tc>
        <w:tc>
          <w:tcPr>
            <w:tcW w:w="2608" w:type="dxa"/>
          </w:tcPr>
          <w:p w14:paraId="5DD64B42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Team 2 — Product &amp; Marketing</w:t>
            </w:r>
          </w:p>
        </w:tc>
        <w:tc>
          <w:tcPr>
            <w:tcW w:w="4932" w:type="dxa"/>
          </w:tcPr>
          <w:p w14:paraId="011201FD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برای طبقه‌بندی و تحلیل فروش در حوزه‌های تیم ۱ استفاده می‌شود.</w:t>
            </w:r>
          </w:p>
        </w:tc>
      </w:tr>
      <w:tr w:rsidR="00D0486A" w:rsidRPr="00D0486A" w14:paraId="1A847531" w14:textId="77777777" w:rsidTr="00671943">
        <w:trPr>
          <w:jc w:val="center"/>
        </w:trPr>
        <w:tc>
          <w:tcPr>
            <w:tcW w:w="1814" w:type="dxa"/>
            <w:shd w:val="clear" w:color="auto" w:fill="F5F8FC"/>
          </w:tcPr>
          <w:p w14:paraId="6283E46D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Brand</w:t>
            </w:r>
          </w:p>
        </w:tc>
        <w:tc>
          <w:tcPr>
            <w:tcW w:w="2608" w:type="dxa"/>
            <w:shd w:val="clear" w:color="auto" w:fill="F5F8FC"/>
          </w:tcPr>
          <w:p w14:paraId="78DF1D2C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Team 2 — Product &amp; Marketing</w:t>
            </w:r>
          </w:p>
        </w:tc>
        <w:tc>
          <w:tcPr>
            <w:tcW w:w="4932" w:type="dxa"/>
            <w:shd w:val="clear" w:color="auto" w:fill="F5F8FC"/>
          </w:tcPr>
          <w:p w14:paraId="226F14FA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تیم ۱ برای تحلیل فروش به برند ارجاع می‌دهد؛ یک تعریف مشترک استفاده می‌شود و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Brand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تکراری ساخته نمی‌شود.</w:t>
            </w:r>
          </w:p>
        </w:tc>
      </w:tr>
      <w:tr w:rsidR="00D0486A" w:rsidRPr="00D0486A" w14:paraId="002054B2" w14:textId="77777777" w:rsidTr="00671943">
        <w:trPr>
          <w:jc w:val="center"/>
        </w:trPr>
        <w:tc>
          <w:tcPr>
            <w:tcW w:w="1814" w:type="dxa"/>
          </w:tcPr>
          <w:p w14:paraId="66909F62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Promotion</w:t>
            </w:r>
          </w:p>
        </w:tc>
        <w:tc>
          <w:tcPr>
            <w:tcW w:w="2608" w:type="dxa"/>
          </w:tcPr>
          <w:p w14:paraId="553F507C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در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Integration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پروژه تعیین می‌شود</w:t>
            </w:r>
          </w:p>
        </w:tc>
        <w:tc>
          <w:tcPr>
            <w:tcW w:w="4932" w:type="dxa"/>
          </w:tcPr>
          <w:p w14:paraId="78FF95BC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>از کمپین‌های تیم ۲ سرچشمه می‌گیرد و روی سفارش‌های فروش تیم ۱ اعمال می‌شود.</w:t>
            </w:r>
          </w:p>
        </w:tc>
      </w:tr>
      <w:tr w:rsidR="00D0486A" w:rsidRPr="00D0486A" w14:paraId="2BA70F12" w14:textId="77777777" w:rsidTr="00671943">
        <w:trPr>
          <w:jc w:val="center"/>
        </w:trPr>
        <w:tc>
          <w:tcPr>
            <w:tcW w:w="1814" w:type="dxa"/>
            <w:shd w:val="clear" w:color="auto" w:fill="F5F8FC"/>
          </w:tcPr>
          <w:p w14:paraId="735DECD4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Sales Order</w:t>
            </w:r>
          </w:p>
        </w:tc>
        <w:tc>
          <w:tcPr>
            <w:tcW w:w="2608" w:type="dxa"/>
            <w:shd w:val="clear" w:color="auto" w:fill="F5F8FC"/>
          </w:tcPr>
          <w:p w14:paraId="75537BBF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</w:rPr>
              <w:t>Team 1 — Sales &amp; Customer</w:t>
            </w:r>
          </w:p>
        </w:tc>
        <w:tc>
          <w:tcPr>
            <w:tcW w:w="4932" w:type="dxa"/>
            <w:shd w:val="clear" w:color="auto" w:fill="F5F8FC"/>
          </w:tcPr>
          <w:p w14:paraId="1EBF4AD8" w14:textId="77777777" w:rsidR="00D0486A" w:rsidRPr="00D0486A" w:rsidRDefault="00D0486A" w:rsidP="00D0486A">
            <w:pPr>
              <w:bidi/>
              <w:spacing w:after="80" w:line="30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فقط برای نمایش ارتباط </w:t>
            </w:r>
            <w:r w:rsidRPr="00D0486A">
              <w:rPr>
                <w:rFonts w:ascii="Tahoma" w:eastAsia="Tahoma" w:hAnsi="Tahoma" w:cs="Tahoma"/>
                <w:sz w:val="18"/>
                <w:szCs w:val="18"/>
              </w:rPr>
              <w:t>Promotion</w:t>
            </w:r>
            <w:r w:rsidRPr="00D0486A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با سفارش فروش در این مدل آمده است.</w:t>
            </w:r>
          </w:p>
        </w:tc>
      </w:tr>
    </w:tbl>
    <w:p w14:paraId="42F9EDC5" w14:textId="77777777" w:rsidR="00D0486A" w:rsidRPr="00D0486A" w:rsidRDefault="00D0486A" w:rsidP="00D0486A">
      <w:pPr>
        <w:bidi/>
        <w:spacing w:after="40" w:line="300" w:lineRule="auto"/>
        <w:rPr>
          <w:rFonts w:ascii="Tahoma" w:eastAsia="Tahoma" w:hAnsi="Tahoma" w:cs="Tahoma"/>
          <w:sz w:val="20"/>
          <w:szCs w:val="20"/>
        </w:rPr>
      </w:pPr>
    </w:p>
    <w:p w14:paraId="7C927685" w14:textId="77777777" w:rsidR="007277BB" w:rsidRDefault="007277BB" w:rsidP="00D0486A">
      <w:pPr>
        <w:bidi/>
      </w:pPr>
    </w:p>
    <w:sectPr w:rsidR="007277BB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80CB9"/>
    <w:multiLevelType w:val="hybridMultilevel"/>
    <w:tmpl w:val="78D27A3C"/>
    <w:lvl w:ilvl="0" w:tplc="DC347A40">
      <w:start w:val="1"/>
      <w:numFmt w:val="bullet"/>
      <w:lvlText w:val="●"/>
      <w:lvlJc w:val="left"/>
      <w:pPr>
        <w:ind w:left="720" w:hanging="360"/>
      </w:pPr>
    </w:lvl>
    <w:lvl w:ilvl="1" w:tplc="880E1050">
      <w:start w:val="1"/>
      <w:numFmt w:val="bullet"/>
      <w:lvlText w:val="○"/>
      <w:lvlJc w:val="left"/>
      <w:pPr>
        <w:ind w:left="1440" w:hanging="360"/>
      </w:pPr>
    </w:lvl>
    <w:lvl w:ilvl="2" w:tplc="1B9CB50A">
      <w:start w:val="1"/>
      <w:numFmt w:val="bullet"/>
      <w:lvlText w:val="■"/>
      <w:lvlJc w:val="left"/>
      <w:pPr>
        <w:ind w:left="2160" w:hanging="360"/>
      </w:pPr>
    </w:lvl>
    <w:lvl w:ilvl="3" w:tplc="E53A6902">
      <w:start w:val="1"/>
      <w:numFmt w:val="bullet"/>
      <w:lvlText w:val="●"/>
      <w:lvlJc w:val="left"/>
      <w:pPr>
        <w:ind w:left="2880" w:hanging="360"/>
      </w:pPr>
    </w:lvl>
    <w:lvl w:ilvl="4" w:tplc="F7CE480E">
      <w:start w:val="1"/>
      <w:numFmt w:val="bullet"/>
      <w:lvlText w:val="○"/>
      <w:lvlJc w:val="left"/>
      <w:pPr>
        <w:ind w:left="3600" w:hanging="360"/>
      </w:pPr>
    </w:lvl>
    <w:lvl w:ilvl="5" w:tplc="959E47B2">
      <w:start w:val="1"/>
      <w:numFmt w:val="bullet"/>
      <w:lvlText w:val="■"/>
      <w:lvlJc w:val="left"/>
      <w:pPr>
        <w:ind w:left="4320" w:hanging="360"/>
      </w:pPr>
    </w:lvl>
    <w:lvl w:ilvl="6" w:tplc="C89226A2">
      <w:start w:val="1"/>
      <w:numFmt w:val="bullet"/>
      <w:lvlText w:val="●"/>
      <w:lvlJc w:val="left"/>
      <w:pPr>
        <w:ind w:left="5040" w:hanging="360"/>
      </w:pPr>
    </w:lvl>
    <w:lvl w:ilvl="7" w:tplc="A2C6F5BC">
      <w:start w:val="1"/>
      <w:numFmt w:val="bullet"/>
      <w:lvlText w:val="●"/>
      <w:lvlJc w:val="left"/>
      <w:pPr>
        <w:ind w:left="5760" w:hanging="360"/>
      </w:pPr>
    </w:lvl>
    <w:lvl w:ilvl="8" w:tplc="F5427B5E">
      <w:start w:val="1"/>
      <w:numFmt w:val="bullet"/>
      <w:lvlText w:val="●"/>
      <w:lvlJc w:val="left"/>
      <w:pPr>
        <w:ind w:left="6480" w:hanging="360"/>
      </w:pPr>
    </w:lvl>
  </w:abstractNum>
  <w:num w:numId="1" w16cid:durableId="1255163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1D8"/>
    <w:rsid w:val="006E5B02"/>
    <w:rsid w:val="007277BB"/>
    <w:rsid w:val="008C41D8"/>
    <w:rsid w:val="00D0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F8AB"/>
  <w15:docId w15:val="{73ED37BC-95DE-415D-8A61-3B38EFC0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D0486A"/>
    <w:rPr>
      <w:rFonts w:ascii="Cambria" w:eastAsia="MS Mincho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1402</Words>
  <Characters>7997</Characters>
  <Application>Microsoft Office Word</Application>
  <DocSecurity>0</DocSecurity>
  <Lines>66</Lines>
  <Paragraphs>18</Paragraphs>
  <ScaleCrop>false</ScaleCrop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2026-10-11T07:23:00Z</dcterms:created>
  <dcterms:modified xsi:type="dcterms:W3CDTF">2026-10-13T16:09:00Z</dcterms:modified>
</cp:coreProperties>
</file>