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Conceptual Data Model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Stage 5 — Team 1 | Sales &amp; Customer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Final Entities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5006"/>
        <w:gridCol w:w="2200"/>
      </w:tblGrid>
      <w:tr>
        <w:trPr>
          <w:cantSplit/>
          <w:tblHeader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Entity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Business Definition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Classification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Branch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شعبه یا واحد فروش مستقر در منطقه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Master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Calendar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مرجع زمانی مشترک (روز، ماه، فصل، سال).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City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شهر یا ناحیه محل استقرار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Commission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پورسانت فروشنده بر اساس عملکرد در یک دوره.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Contract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توافق رسمی میان سازمان و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Customer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مشتری و کانون اصلی اطلاعات و تعاملات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Master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Customer Feedback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نظر، شکایت یا درخواست پشتیبانی ثبت‌شده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Customer Interaction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هر تعامل سازمان با مشتری (تماس، جلسه، ویزیت).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Customer Segment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گروه‌بندی مشتریان برای تحلیل و مدیریت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Invoice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سند مالی صادرشده بابت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Invoice Item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هر محصول به همراه مقدار و مبلغ در فاکتور.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Lead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فرد یا سازمان بالقوه با احتمال تبدیل به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Payment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پرداخت مشتری بابت سفارش یا فاکتور.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Province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استان؛ بالاترین سطح تقسیمات جغرافیایی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Return Request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درخواست مرجوعی برای قلم سفارش.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Channel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کانال جذب مشتری یا انجام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Forecast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پیش‌بینی فروش دوره‌های آینده.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Planning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Opportunity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فرصت فروش بالقوه همراه با پیشنهاد به مشتری.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Order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درخواست رسمی مشتری برای خرید محصول یا خدمت.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Order Item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هر محصول به همراه مقدار و شرایط در سفارش.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Transactional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Region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منطقه جغرافیایی فروش و ساختار سازمانی آن.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Target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هدف فروش در سطوح مختلف سازمانی و محصولی.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Planning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 Territory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قلمرو و مسیر ویزیت تخصیص‌یافته برای مدیریت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Reference Data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Salesperson</w:t>
            </w:r>
          </w:p>
        </w:tc>
        <w:tc>
          <w:tcPr>
            <w:tcW w:type="dxa" w:w="50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فرد مسئول ارتباط با مشتری و پیگیری فروش.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Master Data</w:t>
            </w:r>
          </w:p>
        </w:tc>
      </w:tr>
    </w:tbl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ERD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8"/>
          <w:szCs w:val="18"/>
          <w:rtl/>
        </w:rPr>
        <w:t xml:space="preserve">راهنما: خط ممتد = رابطه تأییدشده؛ جعبه خاکستری/خط‌چین = Entity مشترک (Shared) متعلق به تیم‌های دیگر.</w:t>
      </w:r>
    </w:p>
    <w:p>
      <w:pPr>
        <w:pStyle w:val="Heading2"/>
        <w:keepNext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1. Customer, Geography &amp; Segmentation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جغرافیا، بخش‌بندی و کانال مشتری: Province، City، Sales Territory، Customer Segment، Sales Channel و ارتباط آن‌ها با Customer.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 Entity — 7 Relationship</w:t>
      </w:r>
    </w:p>
    <w:p>
      <w:pPr>
        <w:jc w:val="center"/>
      </w:pPr>
      <w:r>
        <w:drawing>
          <wp:inline distT="0" distB="0" distL="0" distR="0">
            <wp:extent cx="6276975" cy="4752975"/>
            <wp:effectExtent t="0" r="0" b="0" l="0"/>
            <wp:docPr id="1" name="ERD1" descr="1. Customer, Geography &amp; Segmentation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2. Customer Interaction &amp; Feedback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تعامل با مشتری (تماس، جلسه، ویزیت) و بازخورد مشتری (نظر، شکایت، پشتیبانی).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 Entity — 12 Relationship</w:t>
      </w:r>
    </w:p>
    <w:p>
      <w:pPr>
        <w:jc w:val="center"/>
      </w:pPr>
      <w:r>
        <w:drawing>
          <wp:inline distT="0" distB="0" distL="0" distR="0">
            <wp:extent cx="9420225" cy="2647950"/>
            <wp:effectExtent t="0" r="0" b="0" l="0"/>
            <wp:docPr id="1" name="ERD2" descr="2. Customer Interaction &amp; Feedback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3. Sales Pipeline (Lead → Contract)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مسیر فروش از Lead و Sales Opportunity تا Contract و Sales Order.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 Entity — 10 Relationship</w:t>
      </w:r>
    </w:p>
    <w:p>
      <w:pPr>
        <w:jc w:val="center"/>
      </w:pPr>
      <w:r>
        <w:drawing>
          <wp:inline distT="0" distB="0" distL="0" distR="0">
            <wp:extent cx="9420225" cy="3848100"/>
            <wp:effectExtent t="0" r="0" b="0" l="0"/>
            <wp:docPr id="1" name="ERD3" descr="3. Sales Pipeline (Lead → Contrac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4. Order-to-Cash (Order, Invoice, Payment)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چرخه سفارش تا دریافت وجه: سفارش، قلم سفارش، فاکتور، قلم فاکتور و پرداخت.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13 Entity — 18 Relationship</w:t>
      </w:r>
    </w:p>
    <w:p>
      <w:pPr>
        <w:jc w:val="center"/>
      </w:pPr>
      <w:r>
        <w:drawing>
          <wp:inline distT="0" distB="0" distL="0" distR="0">
            <wp:extent cx="9420225" cy="4581525"/>
            <wp:effectExtent t="0" r="0" b="0" l="0"/>
            <wp:docPr id="1" name="ERD4" descr="4. Order-to-Cash (Order, Invoice, Paymen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02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5. Returns &amp; Refunds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مرجوعی قلم سفارش و بازپرداخت مرتبط.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5 Entity — 5 Relationship</w:t>
      </w:r>
    </w:p>
    <w:p>
      <w:pPr>
        <w:jc w:val="center"/>
      </w:pPr>
      <w:r>
        <w:drawing>
          <wp:inline distT="0" distB="0" distL="0" distR="0">
            <wp:extent cx="8515350" cy="4257675"/>
            <wp:effectExtent t="0" r="0" b="0" l="0"/>
            <wp:docPr id="1" name="ERD5" descr="5. Returns &amp; Refunds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1535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6. Sales Force Organization &amp; Commission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ساختار منطقه و شعبه، سلسله‌مراتب فروشندگان و پورسانت.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5 Entity — 4 Relationship</w:t>
      </w:r>
    </w:p>
    <w:p>
      <w:pPr>
        <w:jc w:val="center"/>
      </w:pPr>
      <w:r>
        <w:drawing>
          <wp:inline distT="0" distB="0" distL="0" distR="0">
            <wp:extent cx="5181600" cy="3733800"/>
            <wp:effectExtent t="0" r="0" b="0" l="0"/>
            <wp:docPr id="1" name="ERD6" descr="6. Sales Force Organization &amp; Commission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pageBreakBefore/>
        <w:spacing w:after="60" w:before="6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Conceptual ERD — 7. Sales Planning (Target &amp; Forecast)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9"/>
          <w:szCs w:val="19"/>
          <w:rtl/>
        </w:rPr>
        <w:t xml:space="preserve">برنامه‌ریزی فروش: هدف فروش در سطوح منطقه، فروشنده، کانال و محصول و پیش‌بینی فروش.</w:t>
      </w:r>
    </w:p>
    <w:p>
      <w:pPr>
        <w:spacing w:after="8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7 Entity — 6 Relationship</w:t>
      </w:r>
    </w:p>
    <w:p>
      <w:pPr>
        <w:jc w:val="center"/>
      </w:pPr>
      <w:r>
        <w:drawing>
          <wp:inline distT="0" distB="0" distL="0" distR="0">
            <wp:extent cx="4848225" cy="4752975"/>
            <wp:effectExtent t="0" r="0" b="0" l="0"/>
            <wp:docPr id="1" name="ERD7" descr="7. Sales Planning (Target &amp; Forecast)" title="E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6838" w:h="11906" w:orient="landscape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Shared</w:t>
      </w:r>
    </w:p>
    <w:p>
      <w:pPr>
        <w:bidi/>
        <w:spacing w:after="80" w:before="40"/>
        <w:jc w:val="start"/>
      </w:pPr>
      <w:r>
        <w:rPr>
          <w:rFonts w:ascii="Arial" w:cs="Arial" w:eastAsia="Arial" w:hAnsi="Arial"/>
          <w:color w:val="404040"/>
          <w:sz w:val="18"/>
          <w:szCs w:val="18"/>
          <w:rtl/>
        </w:rPr>
        <w:t xml:space="preserve">Entityهای تیم‌های دیگر که Team 1 فقط از آن‌ها استفاده می‌کند؛ مالکیت و تعریف با تیم مالک است.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3000"/>
        <w:gridCol w:w="4506"/>
      </w:tblGrid>
      <w:tr>
        <w:trPr>
          <w:cantSplit/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Entity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Owner Team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7F7F7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Reason Used in This Model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Team 2 (Product &amp; Marketing)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اقلام سفارش، فاکتور، قرارداد و هدف فروش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Product Category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Team 2 (Product &amp; Marketing)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دسته‌بندی محصول؛ مرجع Product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Team 2 (Product &amp; Marketing)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برند محصول؛ مرجع Product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Promotion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Arial" w:cs="Arial" w:eastAsia="Arial" w:hAnsi="Arial"/>
                <w:sz w:val="19"/>
                <w:szCs w:val="19"/>
                <w:rtl w:val="false"/>
              </w:rPr>
              <w:t xml:space="preserve">Team 2 (Product &amp; Marketing)</w:t>
            </w:r>
          </w:p>
        </w:tc>
        <w:tc>
          <w:tcPr>
            <w:tcW w:type="dxa" w:w="450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spacing w:after="0" w:before="0"/>
              <w:jc w:val="start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اعمال بر Sales Order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5d4cdae6b5077ba85e7e9f93afbad3c170b655d.png"/><Relationship Id="rId8" Type="http://schemas.openxmlformats.org/officeDocument/2006/relationships/image" Target="media/ae8f9f86db40864e914c2dc9e67e58d7a0f20136.png"/><Relationship Id="rId9" Type="http://schemas.openxmlformats.org/officeDocument/2006/relationships/image" Target="media/03db7378dd796ba8e988674df2d776fc7ff1e166.png"/><Relationship Id="rId10" Type="http://schemas.openxmlformats.org/officeDocument/2006/relationships/image" Target="media/9fb7cf34c0d0f2e41929a04e50d872ba32525041.png"/><Relationship Id="rId11" Type="http://schemas.openxmlformats.org/officeDocument/2006/relationships/image" Target="media/71a6aa0b9550f299e6245d7729e7426e54f869d0.png"/><Relationship Id="rId12" Type="http://schemas.openxmlformats.org/officeDocument/2006/relationships/image" Target="media/4d67f433f5f46d7e8d4118c0a2dd5323ea0f7764.png"/><Relationship Id="rId13" Type="http://schemas.openxmlformats.org/officeDocument/2006/relationships/image" Target="media/0500378c192270898521c5c69dcdcff1f463adf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2026-10-11T07:23:36.013Z</dcterms:created>
  <dcterms:modified xsi:type="dcterms:W3CDTF">2026-10-11T07:23:36.013Z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