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7 Abstract Certification Letter</w:t>
      </w:r>
    </w:p>
    <w:p>
      <w:pPr>
        <w:spacing w:after="0" w:before="0" w:line="240" w:lineRule="auto"/>
      </w:pPr>
      <w:r>
        <w:rPr>
          <w:rFonts w:ascii="Calibri" w:hAnsi="Calibri"/>
          <w:b w:val="0"/>
          <w:color w:val="000000"/>
          <w:sz w:val="22"/>
        </w:rPr>
        <w:t>Township 47 North, Range 76 West, 6th P.M.</w:t>
      </w:r>
    </w:p>
    <w:p>
      <w:pPr>
        <w:spacing w:after="0" w:before="0" w:line="240" w:lineRule="auto"/>
      </w:pPr>
      <w:r>
        <w:rPr>
          <w:rFonts w:ascii="Calibri" w:hAnsi="Calibri"/>
          <w:b w:val="0"/>
          <w:color w:val="000000"/>
          <w:sz w:val="22"/>
        </w:rPr>
        <w:t>Section 7: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Inception through the last indexed instrument recorded 2/21/2025. County index entries: 192. Every fact cell in columns A through H is filled. 287 of those cells are Unknown because the examined source did not establish the fact.</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WYW-131225: 143 entries, posted through 10/7/2026.</w:t>
      </w:r>
    </w:p>
    <w:p>
      <w:pPr>
        <w:spacing w:after="160" w:before="0" w:line="240" w:lineRule="auto"/>
      </w:pPr>
      <w:r>
        <w:rPr>
          <w:rFonts w:ascii="Calibri" w:hAnsi="Calibri"/>
          <w:b w:val="0"/>
          <w:color w:val="000000"/>
          <w:sz w:val="22"/>
        </w:rPr>
        <w:t>Bureau of Land Management (MLRS) Serial Register Pages: included for WYW-131225, through the posted-through date shown on each federal index.</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