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Section 6, T47N-R76W — Abstract Preparation Letter</w:t>
      </w:r>
    </w:p>
    <w:p/>
    <w:p>
      <w:r>
        <w:rPr>
          <w:b/>
        </w:rPr>
        <w:t>Township 47 North, Range 76 West, 6th P.M.</w:t>
      </w:r>
    </w:p>
    <w:p>
      <w:r>
        <w:rPr>
          <w:b/>
        </w:rPr>
        <w:t>Section 6   Johnson County, Wyoming</w:t>
      </w:r>
    </w:p>
    <w:p/>
    <w:p>
      <w:r>
        <w:rPr>
          <w:b/>
        </w:rPr>
        <w:t>Contents of abstract:</w:t>
      </w:r>
    </w:p>
    <w:p/>
    <w:p>
      <w:r>
        <w:t>Index of Documents reflecting on the entries posted in the tract indices located and maintained by the Johnson County Clerk's office, from Unknown to last Indexed Instrument Recorded March 15, 2017 (45 entries).</w:t>
      </w:r>
    </w:p>
    <w:p>
      <w:r>
        <w:t>Johnson County Assessor and/or Treasurer office reports, detailing surface owner property accounts and the state of any taxes due, N/A.</w:t>
      </w:r>
    </w:p>
    <w:p>
      <w:r>
        <w:t>Images of Federal Lease files, N/A.</w:t>
      </w:r>
    </w:p>
    <w:p>
      <w:r>
        <w:t>Bureau of Land Management (MLRS) Serial Register Pages, N/A.</w:t>
      </w:r>
    </w:p>
    <w:p>
      <w:r>
        <w:t>Judgement, Lien, Mortgages and Civil Suit Search not Performed.</w:t>
      </w:r>
    </w:p>
    <w:p/>
    <w:p>
      <w:r>
        <w:rPr>
          <w:b/>
        </w:rPr>
        <w:t>Qualifications:</w:t>
      </w:r>
    </w:p>
    <w:p>
      <w:pPr>
        <w:pStyle w:val="ListBullet"/>
      </w:pPr>
      <w:r>
        <w:t>Starting date and authoritative posted-through date are not established in the source index; the index header records both as Unknown.</w:t>
      </w:r>
    </w:p>
    <w:p>
      <w:pPr>
        <w:pStyle w:val="ListBullet"/>
      </w:pPr>
      <w:r>
        <w:t>No separate official federal lease index is accepted for this section; federal lease and Serial Register Page coverage is therefore N/A in this package.</w:t>
      </w:r>
    </w:p>
    <w:p>
      <w:pPr>
        <w:pStyle w:val="ListBullet"/>
      </w:pPr>
      <w:r>
        <w:t>The compiled county index carries 45 abstract entries plus 4 Bureau of Land Management survey/plat records. These are the entries supported by the records reviewed and are not represented as a complete county corpus.</w:t>
      </w:r>
    </w:p>
    <w:p>
      <w:pPr>
        <w:pStyle w:val="ListBullet"/>
      </w:pPr>
      <w:r>
        <w:t>The latest recorded instrument in the compiled index is dated March 15, 2017; no search was certified beyond the records reviewed.</w:t>
      </w:r>
    </w:p>
    <w:p/>
    <w:p>
      <w:r>
        <w:t>This abstract was prepared and made solely for the benefit of Anschutz Exploration Corporation and is not to be construed as a title opinion, nor a guaranty of title, and the information contained herein is conditioned upon the accuracy of the tract indices of Johnson County, including any errors or omissions contained therein. This abstract is limited to the materials reviewed and searched and described herein. The instruments referred to have not been examined to determine their legal sufficiency.</w:t>
      </w:r>
    </w:p>
    <w:p/>
    <w:p>
      <w:r>
        <w:t>Prepared on October 11, 2026, through the source dates shown above by: Ryan Gille.</w:t>
      </w:r>
    </w:p>
    <w:p/>
    <w:p>
      <w:r>
        <w:t>________________________________</w:t>
      </w:r>
    </w:p>
    <w:p/>
    <w:p>
      <w:r>
        <w:t>Gille Energy, LLC, Agent for</w:t>
      </w:r>
    </w:p>
    <w:p>
      <w:r>
        <w:t>Penterra Services, LLC</w:t>
      </w:r>
    </w:p>
    <w:p>
      <w:r>
        <w:t>15314 N. May Avenue</w:t>
      </w:r>
    </w:p>
    <w:p>
      <w:r>
        <w:t>Edmond, OK 73013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