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Run MySQL Workbench from your local computer. Click “+” to add a new MySQL Connection. On the connection creation screen, input below detail: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Name: </w:t>
        <w:tab/>
        <w:tab/>
        <w:t xml:space="preserve">(Your own decided name)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Hostname: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34.129.54.95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(The public ip of the DB instance you mark down from the GCP page)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[your given login]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(system account created for this project use)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[your given password]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(system account created for this project use)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Click “Test Connection” to make sure the connection is working. When it is working, click Save and then connect to the database.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7038" cy="555038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55503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In the SQL editor, execute below command to access to the created DB: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dcmdb;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now you could execute your own query for your work in this cloud database.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429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2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