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BFE4" w14:textId="77777777" w:rsidR="00744AEE" w:rsidRDefault="00000000">
      <w:pPr>
        <w:pStyle w:val="Heading1"/>
        <w:rPr>
          <w:color w:val="000000" w:themeColor="text1"/>
        </w:rPr>
      </w:pPr>
      <w:proofErr w:type="spellStart"/>
      <w:r w:rsidRPr="005B02B8">
        <w:rPr>
          <w:color w:val="000000" w:themeColor="text1"/>
        </w:rPr>
        <w:t>DiscountMate</w:t>
      </w:r>
      <w:proofErr w:type="spellEnd"/>
      <w:r w:rsidRPr="005B02B8">
        <w:rPr>
          <w:color w:val="000000" w:themeColor="text1"/>
        </w:rPr>
        <w:t xml:space="preserve"> – Smart Substitution</w:t>
      </w:r>
    </w:p>
    <w:p w14:paraId="00FDAAD3" w14:textId="77777777" w:rsidR="005B02B8" w:rsidRPr="005B02B8" w:rsidRDefault="005B02B8" w:rsidP="005B02B8">
      <w:pPr>
        <w:pStyle w:val="BodyText"/>
      </w:pPr>
    </w:p>
    <w:p w14:paraId="322B7D8C" w14:textId="77777777" w:rsidR="00744AEE" w:rsidRPr="005B02B8" w:rsidRDefault="00000000">
      <w:pPr>
        <w:pStyle w:val="Heading2"/>
        <w:rPr>
          <w:color w:val="000000" w:themeColor="text1"/>
        </w:rPr>
      </w:pPr>
      <w:r w:rsidRPr="005B02B8">
        <w:rPr>
          <w:b/>
          <w:bCs/>
          <w:color w:val="000000" w:themeColor="text1"/>
        </w:rPr>
        <w:t>Sprint 1 – Data Preparation &amp; Feature Engineering (Short Doc)</w:t>
      </w:r>
    </w:p>
    <w:p w14:paraId="497C3708" w14:textId="77777777" w:rsidR="00744AEE" w:rsidRPr="005B02B8" w:rsidRDefault="00000000">
      <w:pPr>
        <w:pStyle w:val="Heading3"/>
        <w:rPr>
          <w:color w:val="000000" w:themeColor="text1"/>
        </w:rPr>
      </w:pPr>
      <w:r w:rsidRPr="005B02B8">
        <w:rPr>
          <w:color w:val="000000" w:themeColor="text1"/>
        </w:rPr>
        <w:t>1) Goal (what Sprint 1 delivers)</w:t>
      </w:r>
    </w:p>
    <w:p w14:paraId="3D57F936" w14:textId="77777777" w:rsidR="00744AEE" w:rsidRDefault="00000000">
      <w:pPr>
        <w:pStyle w:val="FirstParagraph"/>
      </w:pPr>
      <w:r>
        <w:t xml:space="preserve">Prepare a </w:t>
      </w:r>
      <w:r>
        <w:rPr>
          <w:b/>
          <w:bCs/>
        </w:rPr>
        <w:t>clean, model-ready dataset</w:t>
      </w:r>
      <w:r>
        <w:t xml:space="preserve"> so Sprint 2 can build substitution logic. Focus on:</w:t>
      </w:r>
    </w:p>
    <w:p w14:paraId="73005525" w14:textId="77777777" w:rsidR="00744AEE" w:rsidRDefault="00000000">
      <w:pPr>
        <w:numPr>
          <w:ilvl w:val="0"/>
          <w:numId w:val="2"/>
        </w:numPr>
      </w:pPr>
      <w:r>
        <w:t xml:space="preserve">Reliable </w:t>
      </w:r>
      <w:r>
        <w:rPr>
          <w:b/>
          <w:bCs/>
        </w:rPr>
        <w:t>brand identity</w:t>
      </w:r>
      <w:r>
        <w:t xml:space="preserve"> (</w:t>
      </w:r>
      <w:r>
        <w:rPr>
          <w:rStyle w:val="VerbatimChar"/>
        </w:rPr>
        <w:t>brand_clean</w:t>
      </w:r>
      <w:r>
        <w:t xml:space="preserve">, </w:t>
      </w:r>
      <w:r>
        <w:rPr>
          <w:rStyle w:val="VerbatimChar"/>
        </w:rPr>
        <w:t>brand_confidence</w:t>
      </w:r>
      <w:r>
        <w:t xml:space="preserve">, </w:t>
      </w:r>
      <w:r>
        <w:rPr>
          <w:rStyle w:val="VerbatimChar"/>
        </w:rPr>
        <w:t>brand_tier</w:t>
      </w:r>
      <w:r>
        <w:t>)</w:t>
      </w:r>
    </w:p>
    <w:p w14:paraId="6ECF660C" w14:textId="77777777" w:rsidR="00744AEE" w:rsidRDefault="00000000">
      <w:pPr>
        <w:numPr>
          <w:ilvl w:val="0"/>
          <w:numId w:val="2"/>
        </w:numPr>
      </w:pPr>
      <w:r>
        <w:t xml:space="preserve">Consistent </w:t>
      </w:r>
      <w:r>
        <w:rPr>
          <w:b/>
          <w:bCs/>
        </w:rPr>
        <w:t>unit pricing</w:t>
      </w:r>
      <w:r>
        <w:t xml:space="preserve"> (</w:t>
      </w:r>
      <w:r>
        <w:rPr>
          <w:rStyle w:val="VerbatimChar"/>
        </w:rPr>
        <w:t>price_per_unit</w:t>
      </w:r>
      <w:r>
        <w:t>)</w:t>
      </w:r>
    </w:p>
    <w:p w14:paraId="258AD312" w14:textId="77777777" w:rsidR="00744AEE" w:rsidRDefault="00000000">
      <w:pPr>
        <w:numPr>
          <w:ilvl w:val="0"/>
          <w:numId w:val="2"/>
        </w:numPr>
      </w:pPr>
      <w:r>
        <w:rPr>
          <w:b/>
          <w:bCs/>
        </w:rPr>
        <w:t>Size compatibility</w:t>
      </w:r>
      <w:r>
        <w:t xml:space="preserve"> within categories (</w:t>
      </w:r>
      <w:r>
        <w:rPr>
          <w:rStyle w:val="VerbatimChar"/>
        </w:rPr>
        <w:t>size_band</w:t>
      </w:r>
      <w:r>
        <w:t>)</w:t>
      </w:r>
    </w:p>
    <w:p w14:paraId="59D024FE" w14:textId="485F2206" w:rsidR="00744AEE" w:rsidRDefault="00744AEE"/>
    <w:p w14:paraId="2127FABE" w14:textId="77777777" w:rsidR="00744AEE" w:rsidRPr="005B02B8" w:rsidRDefault="00000000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2) Inputs (expected columns)</w:t>
      </w:r>
    </w:p>
    <w:p w14:paraId="15CB1608" w14:textId="77777777" w:rsidR="00744AEE" w:rsidRDefault="00000000">
      <w:pPr>
        <w:pStyle w:val="FirstParagraph"/>
      </w:pPr>
      <w:r>
        <w:rPr>
          <w:rStyle w:val="VerbatimChar"/>
        </w:rPr>
        <w:t>product_code, name, category, subcategory, brand, price, item_size, unit_type (g/ml/each), price_per_unit, tags</w:t>
      </w:r>
    </w:p>
    <w:p w14:paraId="2B18DD91" w14:textId="77777777" w:rsidR="00744AEE" w:rsidRDefault="00000000">
      <w:pPr>
        <w:pStyle w:val="BlockText"/>
      </w:pPr>
      <w:r>
        <w:t xml:space="preserve">If </w:t>
      </w:r>
      <w:r>
        <w:rPr>
          <w:rStyle w:val="VerbatimChar"/>
        </w:rPr>
        <w:t>tags</w:t>
      </w:r>
      <w:r>
        <w:t xml:space="preserve"> arrive as a stringified list, we parse them back to lists.</w:t>
      </w:r>
    </w:p>
    <w:p w14:paraId="73F8C10A" w14:textId="04A92BA1" w:rsidR="00744AEE" w:rsidRDefault="00744AEE"/>
    <w:p w14:paraId="291293C5" w14:textId="77777777" w:rsidR="00744AEE" w:rsidRPr="005B02B8" w:rsidRDefault="00000000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3) How to run (quick)</w:t>
      </w:r>
    </w:p>
    <w:p w14:paraId="48BBBF36" w14:textId="77777777" w:rsidR="00744AEE" w:rsidRDefault="00000000">
      <w:pPr>
        <w:numPr>
          <w:ilvl w:val="0"/>
          <w:numId w:val="3"/>
        </w:numPr>
      </w:pPr>
      <w:r>
        <w:t>Open the Sprint-1 notebook.</w:t>
      </w:r>
    </w:p>
    <w:p w14:paraId="65A361DE" w14:textId="77777777" w:rsidR="00744AEE" w:rsidRDefault="00000000">
      <w:pPr>
        <w:numPr>
          <w:ilvl w:val="0"/>
          <w:numId w:val="3"/>
        </w:numPr>
      </w:pPr>
      <w:r>
        <w:t xml:space="preserve">Set paths: </w:t>
      </w:r>
      <w:r>
        <w:rPr>
          <w:rStyle w:val="VerbatimChar"/>
        </w:rPr>
        <w:t>INPUT_PATH</w:t>
      </w:r>
      <w:r>
        <w:t xml:space="preserve"> (e.g., </w:t>
      </w:r>
      <w:r>
        <w:rPr>
          <w:rStyle w:val="VerbatimChar"/>
        </w:rPr>
        <w:t>Bailey_df_V2.csv</w:t>
      </w:r>
      <w:r>
        <w:t xml:space="preserve">) and </w:t>
      </w:r>
      <w:r>
        <w:rPr>
          <w:rStyle w:val="VerbatimChar"/>
        </w:rPr>
        <w:t>EXPORT_DIR</w:t>
      </w:r>
      <w:r>
        <w:t>.</w:t>
      </w:r>
    </w:p>
    <w:p w14:paraId="47EE6707" w14:textId="77777777" w:rsidR="00744AEE" w:rsidRDefault="00000000">
      <w:pPr>
        <w:numPr>
          <w:ilvl w:val="0"/>
          <w:numId w:val="3"/>
        </w:numPr>
      </w:pPr>
      <w:r>
        <w:t>Run all cells top-to-bottom.</w:t>
      </w:r>
    </w:p>
    <w:p w14:paraId="1FF3482B" w14:textId="77777777" w:rsidR="00744AEE" w:rsidRDefault="00000000">
      <w:pPr>
        <w:numPr>
          <w:ilvl w:val="0"/>
          <w:numId w:val="3"/>
        </w:numPr>
      </w:pPr>
      <w:r>
        <w:t xml:space="preserve">You’ll get one CSV at the end: </w:t>
      </w:r>
      <w:r>
        <w:rPr>
          <w:rStyle w:val="VerbatimChar"/>
          <w:b/>
          <w:bCs/>
        </w:rPr>
        <w:t>smart_substitution_working_v4_features_neat.csv</w:t>
      </w:r>
      <w:r>
        <w:t>.</w:t>
      </w:r>
    </w:p>
    <w:p w14:paraId="53245E2E" w14:textId="68FB8518" w:rsidR="00744AEE" w:rsidRDefault="00744AEE"/>
    <w:p w14:paraId="353DEC45" w14:textId="77777777" w:rsidR="00744AEE" w:rsidRPr="005B02B8" w:rsidRDefault="00000000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4) What the pipeline does (high level)</w:t>
      </w:r>
    </w:p>
    <w:p w14:paraId="239DD993" w14:textId="77777777" w:rsidR="00744AEE" w:rsidRDefault="00000000">
      <w:pPr>
        <w:numPr>
          <w:ilvl w:val="0"/>
          <w:numId w:val="4"/>
        </w:numPr>
      </w:pPr>
      <w:r>
        <w:rPr>
          <w:b/>
          <w:bCs/>
        </w:rPr>
        <w:t>Basic cleaning &amp; types:</w:t>
      </w:r>
      <w:r>
        <w:t xml:space="preserve"> numeric coercion for </w:t>
      </w:r>
      <w:r>
        <w:rPr>
          <w:rStyle w:val="VerbatimChar"/>
        </w:rPr>
        <w:t>price/</w:t>
      </w:r>
      <w:proofErr w:type="spellStart"/>
      <w:r>
        <w:rPr>
          <w:rStyle w:val="VerbatimChar"/>
        </w:rPr>
        <w:t>item_size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price_per_unit</w:t>
      </w:r>
      <w:proofErr w:type="spellEnd"/>
      <w:r>
        <w:t>; fix zeros/∞.</w:t>
      </w:r>
    </w:p>
    <w:p w14:paraId="79B0B351" w14:textId="77777777" w:rsidR="00744AEE" w:rsidRDefault="00000000">
      <w:pPr>
        <w:numPr>
          <w:ilvl w:val="0"/>
          <w:numId w:val="4"/>
        </w:numPr>
      </w:pPr>
      <w:r>
        <w:rPr>
          <w:b/>
          <w:bCs/>
        </w:rPr>
        <w:t>Brand extraction (generic):</w:t>
      </w:r>
    </w:p>
    <w:p w14:paraId="0ADC1F3E" w14:textId="77777777" w:rsidR="00744AEE" w:rsidRDefault="00000000">
      <w:pPr>
        <w:numPr>
          <w:ilvl w:val="1"/>
          <w:numId w:val="5"/>
        </w:numPr>
      </w:pPr>
      <w:r>
        <w:t xml:space="preserve">Learn product </w:t>
      </w:r>
      <w:r>
        <w:rPr>
          <w:b/>
          <w:bCs/>
        </w:rPr>
        <w:t>headwords</w:t>
      </w:r>
      <w:r>
        <w:t xml:space="preserve"> per </w:t>
      </w:r>
      <w:r>
        <w:rPr>
          <w:rStyle w:val="VerbatimChar"/>
        </w:rPr>
        <w:t>subcategory</w:t>
      </w:r>
      <w:r>
        <w:t xml:space="preserve"> (from </w:t>
      </w:r>
      <w:r>
        <w:rPr>
          <w:rStyle w:val="VerbatimChar"/>
        </w:rPr>
        <w:t>tags</w:t>
      </w:r>
      <w:r>
        <w:t>/names).</w:t>
      </w:r>
    </w:p>
    <w:p w14:paraId="39A747E5" w14:textId="77777777" w:rsidR="00744AEE" w:rsidRDefault="00000000">
      <w:pPr>
        <w:numPr>
          <w:ilvl w:val="1"/>
          <w:numId w:val="5"/>
        </w:numPr>
      </w:pPr>
      <w:r>
        <w:t xml:space="preserve">Take the </w:t>
      </w:r>
      <w:r>
        <w:rPr>
          <w:b/>
          <w:bCs/>
        </w:rPr>
        <w:t>prefix before the first headword</w:t>
      </w:r>
      <w:r>
        <w:t xml:space="preserve"> as brand (1–3 tokens).</w:t>
      </w:r>
    </w:p>
    <w:p w14:paraId="617DE2C6" w14:textId="77777777" w:rsidR="00744AEE" w:rsidRDefault="00000000">
      <w:pPr>
        <w:numPr>
          <w:ilvl w:val="1"/>
          <w:numId w:val="5"/>
        </w:numPr>
      </w:pPr>
      <w:r>
        <w:lastRenderedPageBreak/>
        <w:t xml:space="preserve">Small rules: detect “Coles …” as </w:t>
      </w:r>
      <w:r>
        <w:rPr>
          <w:b/>
          <w:bCs/>
        </w:rPr>
        <w:t>store</w:t>
      </w:r>
      <w:r>
        <w:t xml:space="preserve">; safe frequency fallback for </w:t>
      </w:r>
      <w:r>
        <w:rPr>
          <w:rStyle w:val="VerbatimChar"/>
        </w:rPr>
        <w:t>brand_raw</w:t>
      </w:r>
      <w:r>
        <w:t>.</w:t>
      </w:r>
    </w:p>
    <w:p w14:paraId="3571A3D1" w14:textId="77777777" w:rsidR="00744AEE" w:rsidRDefault="00000000">
      <w:pPr>
        <w:numPr>
          <w:ilvl w:val="1"/>
          <w:numId w:val="5"/>
        </w:numPr>
      </w:pPr>
      <w:r>
        <w:t xml:space="preserve">Outputs: </w:t>
      </w:r>
      <w:r>
        <w:rPr>
          <w:rStyle w:val="VerbatimChar"/>
        </w:rPr>
        <w:t>brand_clean</w:t>
      </w:r>
      <w:r>
        <w:t xml:space="preserve">, </w:t>
      </w:r>
      <w:r>
        <w:rPr>
          <w:b/>
          <w:bCs/>
        </w:rPr>
        <w:t>why</w:t>
      </w:r>
      <w:r>
        <w:t xml:space="preserve"> (</w:t>
      </w:r>
      <w:r>
        <w:rPr>
          <w:rStyle w:val="VerbatimChar"/>
        </w:rPr>
        <w:t>brand_confidence</w:t>
      </w:r>
      <w:r>
        <w:t xml:space="preserve">), and </w:t>
      </w:r>
      <w:r>
        <w:rPr>
          <w:rStyle w:val="VerbatimChar"/>
        </w:rPr>
        <w:t>brand_tier</w:t>
      </w:r>
      <w:r>
        <w:t xml:space="preserve"> (</w:t>
      </w:r>
      <w:r>
        <w:rPr>
          <w:rStyle w:val="VerbatimChar"/>
        </w:rPr>
        <w:t>store/branded/unbranded</w:t>
      </w:r>
      <w:r>
        <w:t>).</w:t>
      </w:r>
    </w:p>
    <w:p w14:paraId="63A65341" w14:textId="77777777" w:rsidR="00744AEE" w:rsidRDefault="00000000">
      <w:pPr>
        <w:numPr>
          <w:ilvl w:val="0"/>
          <w:numId w:val="4"/>
        </w:numPr>
      </w:pPr>
      <w:r>
        <w:rPr>
          <w:b/>
          <w:bCs/>
        </w:rPr>
        <w:t>Size bands:</w:t>
      </w:r>
      <w:r>
        <w:t xml:space="preserve"> within </w:t>
      </w:r>
      <w:r>
        <w:rPr>
          <w:b/>
          <w:bCs/>
        </w:rPr>
        <w:t>(subcategory × unit_type)</w:t>
      </w:r>
    </w:p>
    <w:p w14:paraId="7ED4C5A4" w14:textId="77777777" w:rsidR="00744AEE" w:rsidRDefault="00000000">
      <w:pPr>
        <w:numPr>
          <w:ilvl w:val="1"/>
          <w:numId w:val="6"/>
        </w:numPr>
      </w:pPr>
      <w:r>
        <w:rPr>
          <w:rStyle w:val="VerbatimChar"/>
        </w:rPr>
        <w:t>g/ml</w:t>
      </w:r>
      <w:r>
        <w:t xml:space="preserve">: tertiles ⇒ </w:t>
      </w:r>
      <w:r>
        <w:rPr>
          <w:rStyle w:val="VerbatimChar"/>
        </w:rPr>
        <w:t>small/medium/large</w:t>
      </w:r>
      <w:r>
        <w:t xml:space="preserve"> (fallback </w:t>
      </w:r>
      <w:r>
        <w:rPr>
          <w:rStyle w:val="VerbatimChar"/>
        </w:rPr>
        <w:t>mixed</w:t>
      </w:r>
      <w:r>
        <w:t xml:space="preserve"> if too few/low-variety).</w:t>
      </w:r>
    </w:p>
    <w:p w14:paraId="43AF2D66" w14:textId="77777777" w:rsidR="00744AEE" w:rsidRDefault="00000000">
      <w:pPr>
        <w:numPr>
          <w:ilvl w:val="1"/>
          <w:numId w:val="6"/>
        </w:numPr>
      </w:pPr>
      <w:r>
        <w:rPr>
          <w:rStyle w:val="VerbatimChar"/>
        </w:rPr>
        <w:t>each</w:t>
      </w:r>
      <w:r>
        <w:t xml:space="preserve">: </w:t>
      </w:r>
      <w:r>
        <w:rPr>
          <w:rStyle w:val="VerbatimChar"/>
        </w:rPr>
        <w:t>mixed</w:t>
      </w:r>
      <w:r>
        <w:t xml:space="preserve"> (pack parsing deferred to Sprint 2).</w:t>
      </w:r>
    </w:p>
    <w:p w14:paraId="326D6F9B" w14:textId="77777777" w:rsidR="00744AEE" w:rsidRDefault="00000000">
      <w:pPr>
        <w:numPr>
          <w:ilvl w:val="0"/>
          <w:numId w:val="4"/>
        </w:numPr>
      </w:pPr>
      <w:r>
        <w:rPr>
          <w:b/>
          <w:bCs/>
        </w:rPr>
        <w:t>Tags:</w:t>
      </w:r>
      <w:r>
        <w:t xml:space="preserve"> ensured usable (list of strings) for later similarity.</w:t>
      </w:r>
    </w:p>
    <w:p w14:paraId="2B5F6713" w14:textId="142DE01C" w:rsidR="00744AEE" w:rsidRDefault="00744AEE"/>
    <w:p w14:paraId="06020E9C" w14:textId="77777777" w:rsidR="00744AEE" w:rsidRPr="005B02B8" w:rsidRDefault="00000000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5) Output schema (V4)</w:t>
      </w:r>
    </w:p>
    <w:p w14:paraId="17F72DD2" w14:textId="77777777" w:rsidR="00744AEE" w:rsidRDefault="00000000">
      <w:pPr>
        <w:pStyle w:val="FirstParagraph"/>
      </w:pPr>
      <w:r>
        <w:rPr>
          <w:rStyle w:val="VerbatimChar"/>
        </w:rPr>
        <w:t>product_code, name, category, subcategory, unit_type, price, item_size, price_per_unit, tags, brand_clean, brand_confidence, brand_tier, size_band</w:t>
      </w:r>
    </w:p>
    <w:p w14:paraId="00A59F25" w14:textId="77777777" w:rsidR="00744AEE" w:rsidRDefault="00000000">
      <w:pPr>
        <w:pStyle w:val="BlockText"/>
      </w:pPr>
      <w:r>
        <w:t xml:space="preserve">We </w:t>
      </w:r>
      <w:r>
        <w:rPr>
          <w:b/>
          <w:bCs/>
        </w:rPr>
        <w:t>drop</w:t>
      </w:r>
      <w:r>
        <w:t xml:space="preserve"> helper/duplicate columns (e.g., </w:t>
      </w:r>
      <w:r>
        <w:rPr>
          <w:rStyle w:val="VerbatimChar"/>
        </w:rPr>
        <w:t>brand</w:t>
      </w:r>
      <w:r>
        <w:t xml:space="preserve">, </w:t>
      </w:r>
      <w:r>
        <w:rPr>
          <w:rStyle w:val="VerbatimChar"/>
        </w:rPr>
        <w:t>brand_raw</w:t>
      </w:r>
      <w:r>
        <w:t xml:space="preserve">, </w:t>
      </w:r>
      <w:r>
        <w:rPr>
          <w:rStyle w:val="VerbatimChar"/>
        </w:rPr>
        <w:t>name_norm</w:t>
      </w:r>
      <w:r>
        <w:t>, etc.) in the final CSV.</w:t>
      </w:r>
    </w:p>
    <w:p w14:paraId="6CD6F75A" w14:textId="3EFB4559" w:rsidR="00744AEE" w:rsidRDefault="00744AEE"/>
    <w:p w14:paraId="1DC0213A" w14:textId="77777777" w:rsidR="005B02B8" w:rsidRDefault="005B02B8"/>
    <w:p w14:paraId="0DDC1848" w14:textId="77777777" w:rsidR="00744AEE" w:rsidRPr="005B02B8" w:rsidRDefault="00000000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6) Light checks you’ll see</w:t>
      </w:r>
    </w:p>
    <w:p w14:paraId="4F9C466A" w14:textId="77777777" w:rsidR="00744AEE" w:rsidRDefault="00000000">
      <w:pPr>
        <w:numPr>
          <w:ilvl w:val="0"/>
          <w:numId w:val="7"/>
        </w:numPr>
      </w:pPr>
      <w:r>
        <w:rPr>
          <w:b/>
          <w:bCs/>
        </w:rPr>
        <w:t>Brand sanity:</w:t>
      </w:r>
      <w:r>
        <w:t xml:space="preserve"> % rows labelled </w:t>
      </w:r>
      <w:r>
        <w:rPr>
          <w:rStyle w:val="VerbatimChar"/>
        </w:rPr>
        <w:t>unbranded</w:t>
      </w:r>
      <w:r>
        <w:t xml:space="preserve"> (target much lower after fix).</w:t>
      </w:r>
    </w:p>
    <w:p w14:paraId="39463C8E" w14:textId="77777777" w:rsidR="00744AEE" w:rsidRDefault="00000000">
      <w:pPr>
        <w:numPr>
          <w:ilvl w:val="0"/>
          <w:numId w:val="7"/>
        </w:numPr>
      </w:pPr>
      <w:r>
        <w:rPr>
          <w:b/>
          <w:bCs/>
        </w:rPr>
        <w:t>Unit sanity:</w:t>
      </w:r>
      <w:r>
        <w:t xml:space="preserve"> boxplot of </w:t>
      </w:r>
      <w:r>
        <w:rPr>
          <w:rStyle w:val="VerbatimChar"/>
        </w:rPr>
        <w:t>price_per_unit</w:t>
      </w:r>
      <w:r>
        <w:t xml:space="preserve"> by </w:t>
      </w:r>
      <w:r>
        <w:rPr>
          <w:rStyle w:val="VerbatimChar"/>
        </w:rPr>
        <w:t>g/ml/each</w:t>
      </w:r>
      <w:r>
        <w:t>.</w:t>
      </w:r>
    </w:p>
    <w:p w14:paraId="568DEA94" w14:textId="77777777" w:rsidR="00744AEE" w:rsidRDefault="00000000">
      <w:pPr>
        <w:numPr>
          <w:ilvl w:val="0"/>
          <w:numId w:val="7"/>
        </w:numPr>
      </w:pPr>
      <w:r>
        <w:rPr>
          <w:b/>
          <w:bCs/>
        </w:rPr>
        <w:t>Size coverage:</w:t>
      </w:r>
      <w:r>
        <w:t xml:space="preserve"> counts of </w:t>
      </w:r>
      <w:proofErr w:type="spellStart"/>
      <w:r>
        <w:rPr>
          <w:rStyle w:val="VerbatimChar"/>
        </w:rPr>
        <w:t>size_band</w:t>
      </w:r>
      <w:proofErr w:type="spellEnd"/>
      <w:r>
        <w:t xml:space="preserve"> by </w:t>
      </w:r>
      <w:proofErr w:type="spellStart"/>
      <w:r>
        <w:rPr>
          <w:rStyle w:val="VerbatimChar"/>
        </w:rPr>
        <w:t>unit_type</w:t>
      </w:r>
      <w:proofErr w:type="spellEnd"/>
      <w:r>
        <w:t>.</w:t>
      </w:r>
    </w:p>
    <w:p w14:paraId="700FDE29" w14:textId="77777777" w:rsidR="005B02B8" w:rsidRDefault="005B02B8" w:rsidP="005B02B8">
      <w:pPr>
        <w:ind w:left="720"/>
      </w:pPr>
    </w:p>
    <w:p w14:paraId="1D6D0530" w14:textId="48A0437E" w:rsidR="00744AEE" w:rsidRDefault="00744AEE"/>
    <w:p w14:paraId="7A6CB89B" w14:textId="77777777" w:rsidR="00744AEE" w:rsidRPr="005B02B8" w:rsidRDefault="00000000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7) Known limits (Sprint 1)</w:t>
      </w:r>
    </w:p>
    <w:p w14:paraId="37F31F06" w14:textId="77777777" w:rsidR="00744AEE" w:rsidRDefault="00000000">
      <w:pPr>
        <w:numPr>
          <w:ilvl w:val="0"/>
          <w:numId w:val="8"/>
        </w:numPr>
      </w:pPr>
      <w:r>
        <w:rPr>
          <w:rStyle w:val="VerbatimChar"/>
        </w:rPr>
        <w:t>each</w:t>
      </w:r>
      <w:r>
        <w:t xml:space="preserve"> items aren’t pack-parsed yet (default size = 1; </w:t>
      </w:r>
      <w:r>
        <w:rPr>
          <w:rStyle w:val="VerbatimChar"/>
        </w:rPr>
        <w:t>size_band = mixed</w:t>
      </w:r>
      <w:r>
        <w:t>).</w:t>
      </w:r>
    </w:p>
    <w:p w14:paraId="04FA07D1" w14:textId="77777777" w:rsidR="00744AEE" w:rsidRDefault="00000000">
      <w:pPr>
        <w:numPr>
          <w:ilvl w:val="0"/>
          <w:numId w:val="8"/>
        </w:numPr>
      </w:pPr>
      <w:r>
        <w:t xml:space="preserve">A small share of niche brands may remain </w:t>
      </w:r>
      <w:r>
        <w:rPr>
          <w:rStyle w:val="VerbatimChar"/>
        </w:rPr>
        <w:t>unbranded</w:t>
      </w:r>
      <w:r>
        <w:t>.</w:t>
      </w:r>
    </w:p>
    <w:p w14:paraId="070AA037" w14:textId="77777777" w:rsidR="00744AEE" w:rsidRDefault="00000000">
      <w:pPr>
        <w:numPr>
          <w:ilvl w:val="0"/>
          <w:numId w:val="8"/>
        </w:numPr>
      </w:pPr>
      <w:r>
        <w:t>Outlier handling is minimal (kept simple for Sprint 1).</w:t>
      </w:r>
    </w:p>
    <w:p w14:paraId="3DB115CD" w14:textId="474A22A6" w:rsidR="00744AEE" w:rsidRDefault="00744AEE"/>
    <w:p w14:paraId="1D7A6D9F" w14:textId="02200709" w:rsidR="00744AEE" w:rsidRDefault="00744AEE"/>
    <w:p w14:paraId="4BC297E8" w14:textId="77777777" w:rsidR="005B02B8" w:rsidRDefault="005B02B8"/>
    <w:p w14:paraId="7CCC32F7" w14:textId="5B99A5FC" w:rsidR="00744AEE" w:rsidRPr="005B02B8" w:rsidRDefault="005B02B8">
      <w:pPr>
        <w:pStyle w:val="Heading3"/>
        <w:rPr>
          <w:rFonts w:asciiTheme="majorHAnsi" w:hAnsiTheme="majorHAnsi"/>
          <w:b/>
          <w:bCs/>
          <w:color w:val="000000" w:themeColor="text1"/>
        </w:rPr>
      </w:pPr>
      <w:r w:rsidRPr="005B02B8">
        <w:rPr>
          <w:rFonts w:asciiTheme="majorHAnsi" w:hAnsiTheme="majorHAnsi"/>
          <w:b/>
          <w:bCs/>
          <w:color w:val="000000" w:themeColor="text1"/>
        </w:rPr>
        <w:t>8</w:t>
      </w:r>
      <w:r w:rsidR="00000000" w:rsidRPr="005B02B8">
        <w:rPr>
          <w:rFonts w:asciiTheme="majorHAnsi" w:hAnsiTheme="majorHAnsi"/>
          <w:b/>
          <w:bCs/>
          <w:color w:val="000000" w:themeColor="text1"/>
        </w:rPr>
        <w:t>) Hand-off to Sprint 2 (where to start)</w:t>
      </w:r>
    </w:p>
    <w:p w14:paraId="40CC3580" w14:textId="77777777" w:rsidR="00744AEE" w:rsidRDefault="00000000">
      <w:pPr>
        <w:pStyle w:val="FirstParagraph"/>
      </w:pPr>
      <w:r>
        <w:t>Use V4 to:</w:t>
      </w:r>
    </w:p>
    <w:p w14:paraId="752D4E6E" w14:textId="77777777" w:rsidR="00744AEE" w:rsidRDefault="00000000">
      <w:pPr>
        <w:numPr>
          <w:ilvl w:val="0"/>
          <w:numId w:val="10"/>
        </w:numPr>
      </w:pPr>
      <w:r>
        <w:t xml:space="preserve">Generate candidates within </w:t>
      </w:r>
      <w:r>
        <w:rPr>
          <w:b/>
          <w:bCs/>
        </w:rPr>
        <w:t>(subcategory × unit_type)</w:t>
      </w:r>
      <w:r>
        <w:t>,</w:t>
      </w:r>
    </w:p>
    <w:p w14:paraId="6626D77B" w14:textId="77777777" w:rsidR="00744AEE" w:rsidRDefault="00000000">
      <w:pPr>
        <w:numPr>
          <w:ilvl w:val="0"/>
          <w:numId w:val="10"/>
        </w:numPr>
      </w:pPr>
      <w:r>
        <w:t xml:space="preserve">Rank by </w:t>
      </w:r>
      <w:r>
        <w:rPr>
          <w:b/>
          <w:bCs/>
        </w:rPr>
        <w:t>savings</w:t>
      </w:r>
      <w:r>
        <w:t xml:space="preserve">, with </w:t>
      </w:r>
      <w:r>
        <w:rPr>
          <w:b/>
          <w:bCs/>
        </w:rPr>
        <w:t>brand_tier</w:t>
      </w:r>
      <w:r>
        <w:t xml:space="preserve"> and </w:t>
      </w:r>
      <w:r>
        <w:rPr>
          <w:b/>
          <w:bCs/>
        </w:rPr>
        <w:t>size_band</w:t>
      </w:r>
      <w:r>
        <w:t xml:space="preserve"> as guards,</w:t>
      </w:r>
    </w:p>
    <w:p w14:paraId="7B257DE5" w14:textId="77777777" w:rsidR="00744AEE" w:rsidRDefault="00000000">
      <w:pPr>
        <w:numPr>
          <w:ilvl w:val="0"/>
          <w:numId w:val="10"/>
        </w:numPr>
      </w:pPr>
      <w:r>
        <w:t xml:space="preserve">Optionally use </w:t>
      </w:r>
      <w:r>
        <w:rPr>
          <w:b/>
          <w:bCs/>
        </w:rPr>
        <w:t>tags</w:t>
      </w:r>
      <w:r>
        <w:t xml:space="preserve"> for similarity.</w:t>
      </w:r>
    </w:p>
    <w:sectPr w:rsidR="00744AE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B846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15E4F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F36C3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206068215">
    <w:abstractNumId w:val="0"/>
  </w:num>
  <w:num w:numId="2" w16cid:durableId="323516462">
    <w:abstractNumId w:val="1"/>
  </w:num>
  <w:num w:numId="3" w16cid:durableId="3672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4893843">
    <w:abstractNumId w:val="1"/>
  </w:num>
  <w:num w:numId="5" w16cid:durableId="1355771119">
    <w:abstractNumId w:val="1"/>
  </w:num>
  <w:num w:numId="6" w16cid:durableId="1364480555">
    <w:abstractNumId w:val="1"/>
  </w:num>
  <w:num w:numId="7" w16cid:durableId="364644941">
    <w:abstractNumId w:val="1"/>
  </w:num>
  <w:num w:numId="8" w16cid:durableId="1437018156">
    <w:abstractNumId w:val="1"/>
  </w:num>
  <w:num w:numId="9" w16cid:durableId="1320815567">
    <w:abstractNumId w:val="1"/>
  </w:num>
  <w:num w:numId="10" w16cid:durableId="549607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AEE"/>
    <w:rsid w:val="003F2AA1"/>
    <w:rsid w:val="005B02B8"/>
    <w:rsid w:val="0074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EB6E"/>
  <w15:docId w15:val="{F0C7D34E-3602-4445-8103-306A80A1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Sharon Roy</cp:lastModifiedBy>
  <cp:revision>2</cp:revision>
  <dcterms:created xsi:type="dcterms:W3CDTF">2025-09-27T06:44:00Z</dcterms:created>
  <dcterms:modified xsi:type="dcterms:W3CDTF">2025-09-27T07:28:00Z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