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Compliance Evaluation Report</w:t>
      </w:r>
    </w:p>
    <w:p>
      <w:r>
        <w:t>Model: LlamaForCausalLM</w:t>
      </w:r>
    </w:p>
    <w:p>
      <w:r>
        <w:t>Number of test runs per prompt: 3</w:t>
      </w:r>
    </w:p>
    <w:p>
      <w:r>
        <w:t>BERTScore Win Threshold: 0.8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Prompt</w:t>
            </w:r>
          </w:p>
        </w:tc>
        <w:tc>
          <w:tcPr>
            <w:tcW w:type="dxa" w:w="960"/>
          </w:tcPr>
          <w:p>
            <w:r>
              <w:t>Time (s)</w:t>
            </w:r>
          </w:p>
        </w:tc>
        <w:tc>
          <w:tcPr>
            <w:tcW w:type="dxa" w:w="960"/>
          </w:tcPr>
          <w:p>
            <w:r>
              <w:t>Tokens/sec</w:t>
            </w:r>
          </w:p>
        </w:tc>
        <w:tc>
          <w:tcPr>
            <w:tcW w:type="dxa" w:w="960"/>
          </w:tcPr>
          <w:p>
            <w:r>
              <w:t>Perplexity</w:t>
            </w:r>
          </w:p>
        </w:tc>
        <w:tc>
          <w:tcPr>
            <w:tcW w:type="dxa" w:w="960"/>
          </w:tcPr>
          <w:p>
            <w:r>
              <w:t>ROUGE-L</w:t>
            </w:r>
          </w:p>
        </w:tc>
        <w:tc>
          <w:tcPr>
            <w:tcW w:type="dxa" w:w="960"/>
          </w:tcPr>
          <w:p>
            <w:r>
              <w:t>BLEU</w:t>
            </w:r>
          </w:p>
        </w:tc>
        <w:tc>
          <w:tcPr>
            <w:tcW w:type="dxa" w:w="960"/>
          </w:tcPr>
          <w:p>
            <w:r>
              <w:t>Edit Dist</w:t>
            </w:r>
          </w:p>
        </w:tc>
        <w:tc>
          <w:tcPr>
            <w:tcW w:type="dxa" w:w="960"/>
          </w:tcPr>
          <w:p>
            <w:r>
              <w:t>BERTScore</w:t>
            </w:r>
          </w:p>
        </w:tc>
        <w:tc>
          <w:tcPr>
            <w:tcW w:type="dxa" w:w="960"/>
          </w:tcPr>
          <w:p>
            <w:r>
              <w:t>Win Rate (%)</w:t>
            </w:r>
          </w:p>
        </w:tc>
      </w:tr>
      <w:tr>
        <w:tc>
          <w:tcPr>
            <w:tcW w:type="dxa" w:w="960"/>
          </w:tcPr>
          <w:p>
            <w:r>
              <w:t>What are the key environmental risks highlighted in this report?</w:t>
            </w:r>
          </w:p>
        </w:tc>
        <w:tc>
          <w:tcPr>
            <w:tcW w:type="dxa" w:w="960"/>
          </w:tcPr>
          <w:p>
            <w:r>
              <w:t>65.95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35.10</w:t>
            </w:r>
          </w:p>
        </w:tc>
        <w:tc>
          <w:tcPr>
            <w:tcW w:type="dxa" w:w="960"/>
          </w:tcPr>
          <w:p>
            <w:r>
              <w:t>0.2532</w:t>
            </w:r>
          </w:p>
        </w:tc>
        <w:tc>
          <w:tcPr>
            <w:tcW w:type="dxa" w:w="960"/>
          </w:tcPr>
          <w:p>
            <w:r>
              <w:t>0.1302</w:t>
            </w:r>
          </w:p>
        </w:tc>
        <w:tc>
          <w:tcPr>
            <w:tcW w:type="dxa" w:w="960"/>
          </w:tcPr>
          <w:p>
            <w:r>
              <w:t>363.00</w:t>
            </w:r>
          </w:p>
        </w:tc>
        <w:tc>
          <w:tcPr>
            <w:tcW w:type="dxa" w:w="960"/>
          </w:tcPr>
          <w:p>
            <w:r>
              <w:t>0.4257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key cybersecurity vulnerabilities in the filing.</w:t>
            </w:r>
          </w:p>
        </w:tc>
        <w:tc>
          <w:tcPr>
            <w:tcW w:type="dxa" w:w="960"/>
          </w:tcPr>
          <w:p>
            <w:r>
              <w:t>67.80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260.09</w:t>
            </w:r>
          </w:p>
        </w:tc>
        <w:tc>
          <w:tcPr>
            <w:tcW w:type="dxa" w:w="960"/>
          </w:tcPr>
          <w:p>
            <w:r>
              <w:t>0.2049</w:t>
            </w:r>
          </w:p>
        </w:tc>
        <w:tc>
          <w:tcPr>
            <w:tcW w:type="dxa" w:w="960"/>
          </w:tcPr>
          <w:p>
            <w:r>
              <w:t>0.0935</w:t>
            </w:r>
          </w:p>
        </w:tc>
        <w:tc>
          <w:tcPr>
            <w:tcW w:type="dxa" w:w="960"/>
          </w:tcPr>
          <w:p>
            <w:r>
              <w:t>344.00</w:t>
            </w:r>
          </w:p>
        </w:tc>
        <w:tc>
          <w:tcPr>
            <w:tcW w:type="dxa" w:w="960"/>
          </w:tcPr>
          <w:p>
            <w:r>
              <w:t>0.3301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financial statement accuracy based on disclosed risks.</w:t>
            </w:r>
          </w:p>
        </w:tc>
        <w:tc>
          <w:tcPr>
            <w:tcW w:type="dxa" w:w="960"/>
          </w:tcPr>
          <w:p>
            <w:r>
              <w:t>65.69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168.05</w:t>
            </w:r>
          </w:p>
        </w:tc>
        <w:tc>
          <w:tcPr>
            <w:tcW w:type="dxa" w:w="960"/>
          </w:tcPr>
          <w:p>
            <w:r>
              <w:t>0.2203</w:t>
            </w:r>
          </w:p>
        </w:tc>
        <w:tc>
          <w:tcPr>
            <w:tcW w:type="dxa" w:w="960"/>
          </w:tcPr>
          <w:p>
            <w:r>
              <w:t>0.1105</w:t>
            </w:r>
          </w:p>
        </w:tc>
        <w:tc>
          <w:tcPr>
            <w:tcW w:type="dxa" w:w="960"/>
          </w:tcPr>
          <w:p>
            <w:r>
              <w:t>409.00</w:t>
            </w:r>
          </w:p>
        </w:tc>
        <w:tc>
          <w:tcPr>
            <w:tcW w:type="dxa" w:w="960"/>
          </w:tcPr>
          <w:p>
            <w:r>
              <w:t>0.3907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potential conflicts of interest in governance structures.</w:t>
            </w:r>
          </w:p>
        </w:tc>
        <w:tc>
          <w:tcPr>
            <w:tcW w:type="dxa" w:w="960"/>
          </w:tcPr>
          <w:p>
            <w:r>
              <w:t>64.75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53.89</w:t>
            </w:r>
          </w:p>
        </w:tc>
        <w:tc>
          <w:tcPr>
            <w:tcW w:type="dxa" w:w="960"/>
          </w:tcPr>
          <w:p>
            <w:r>
              <w:t>0.2308</w:t>
            </w:r>
          </w:p>
        </w:tc>
        <w:tc>
          <w:tcPr>
            <w:tcW w:type="dxa" w:w="960"/>
          </w:tcPr>
          <w:p>
            <w:r>
              <w:t>0.1173</w:t>
            </w:r>
          </w:p>
        </w:tc>
        <w:tc>
          <w:tcPr>
            <w:tcW w:type="dxa" w:w="960"/>
          </w:tcPr>
          <w:p>
            <w:r>
              <w:t>380.00</w:t>
            </w:r>
          </w:p>
        </w:tc>
        <w:tc>
          <w:tcPr>
            <w:tcW w:type="dxa" w:w="960"/>
          </w:tcPr>
          <w:p>
            <w:r>
              <w:t>0.4376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tax risks identified in the latest filing?</w:t>
            </w:r>
          </w:p>
        </w:tc>
        <w:tc>
          <w:tcPr>
            <w:tcW w:type="dxa" w:w="960"/>
          </w:tcPr>
          <w:p>
            <w:r>
              <w:t>64.25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85.73</w:t>
            </w:r>
          </w:p>
        </w:tc>
        <w:tc>
          <w:tcPr>
            <w:tcW w:type="dxa" w:w="960"/>
          </w:tcPr>
          <w:p>
            <w:r>
              <w:t>0.2598</w:t>
            </w:r>
          </w:p>
        </w:tc>
        <w:tc>
          <w:tcPr>
            <w:tcW w:type="dxa" w:w="960"/>
          </w:tcPr>
          <w:p>
            <w:r>
              <w:t>0.1320</w:t>
            </w:r>
          </w:p>
        </w:tc>
        <w:tc>
          <w:tcPr>
            <w:tcW w:type="dxa" w:w="960"/>
          </w:tcPr>
          <w:p>
            <w:r>
              <w:t>316.67</w:t>
            </w:r>
          </w:p>
        </w:tc>
        <w:tc>
          <w:tcPr>
            <w:tcW w:type="dxa" w:w="960"/>
          </w:tcPr>
          <w:p>
            <w:r>
              <w:t>0.3460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any liquidity risks mentioned in this filing.</w:t>
            </w:r>
          </w:p>
        </w:tc>
        <w:tc>
          <w:tcPr>
            <w:tcW w:type="dxa" w:w="960"/>
          </w:tcPr>
          <w:p>
            <w:r>
              <w:t>86.42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789.43</w:t>
            </w:r>
          </w:p>
        </w:tc>
        <w:tc>
          <w:tcPr>
            <w:tcW w:type="dxa" w:w="960"/>
          </w:tcPr>
          <w:p>
            <w:r>
              <w:t>0.2276</w:t>
            </w:r>
          </w:p>
        </w:tc>
        <w:tc>
          <w:tcPr>
            <w:tcW w:type="dxa" w:w="960"/>
          </w:tcPr>
          <w:p>
            <w:r>
              <w:t>0.1029</w:t>
            </w:r>
          </w:p>
        </w:tc>
        <w:tc>
          <w:tcPr>
            <w:tcW w:type="dxa" w:w="960"/>
          </w:tcPr>
          <w:p>
            <w:r>
              <w:t>308.33</w:t>
            </w:r>
          </w:p>
        </w:tc>
        <w:tc>
          <w:tcPr>
            <w:tcW w:type="dxa" w:w="960"/>
          </w:tcPr>
          <w:p>
            <w:r>
              <w:t>0.2849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compliance with international anti-bribery laws.</w:t>
            </w:r>
          </w:p>
        </w:tc>
        <w:tc>
          <w:tcPr>
            <w:tcW w:type="dxa" w:w="960"/>
          </w:tcPr>
          <w:p>
            <w:r>
              <w:t>65.24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65.15</w:t>
            </w:r>
          </w:p>
        </w:tc>
        <w:tc>
          <w:tcPr>
            <w:tcW w:type="dxa" w:w="960"/>
          </w:tcPr>
          <w:p>
            <w:r>
              <w:t>0.2094</w:t>
            </w:r>
          </w:p>
        </w:tc>
        <w:tc>
          <w:tcPr>
            <w:tcW w:type="dxa" w:w="960"/>
          </w:tcPr>
          <w:p>
            <w:r>
              <w:t>0.0884</w:t>
            </w:r>
          </w:p>
        </w:tc>
        <w:tc>
          <w:tcPr>
            <w:tcW w:type="dxa" w:w="960"/>
          </w:tcPr>
          <w:p>
            <w:r>
              <w:t>342.00</w:t>
            </w:r>
          </w:p>
        </w:tc>
        <w:tc>
          <w:tcPr>
            <w:tcW w:type="dxa" w:w="960"/>
          </w:tcPr>
          <w:p>
            <w:r>
              <w:t>0.4273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the impact of market risk factors disclosed in this report.</w:t>
            </w:r>
          </w:p>
        </w:tc>
        <w:tc>
          <w:tcPr>
            <w:tcW w:type="dxa" w:w="960"/>
          </w:tcPr>
          <w:p>
            <w:r>
              <w:t>63.27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66.43</w:t>
            </w:r>
          </w:p>
        </w:tc>
        <w:tc>
          <w:tcPr>
            <w:tcW w:type="dxa" w:w="960"/>
          </w:tcPr>
          <w:p>
            <w:r>
              <w:t>0.3024</w:t>
            </w:r>
          </w:p>
        </w:tc>
        <w:tc>
          <w:tcPr>
            <w:tcW w:type="dxa" w:w="960"/>
          </w:tcPr>
          <w:p>
            <w:r>
              <w:t>0.1434</w:t>
            </w:r>
          </w:p>
        </w:tc>
        <w:tc>
          <w:tcPr>
            <w:tcW w:type="dxa" w:w="960"/>
          </w:tcPr>
          <w:p>
            <w:r>
              <w:t>304.67</w:t>
            </w:r>
          </w:p>
        </w:tc>
        <w:tc>
          <w:tcPr>
            <w:tcW w:type="dxa" w:w="960"/>
          </w:tcPr>
          <w:p>
            <w:r>
              <w:t>0.2074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key risks identified in this company’s supply chain?</w:t>
            </w:r>
          </w:p>
        </w:tc>
        <w:tc>
          <w:tcPr>
            <w:tcW w:type="dxa" w:w="960"/>
          </w:tcPr>
          <w:p>
            <w:r>
              <w:t>61.92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32.78</w:t>
            </w:r>
          </w:p>
        </w:tc>
        <w:tc>
          <w:tcPr>
            <w:tcW w:type="dxa" w:w="960"/>
          </w:tcPr>
          <w:p>
            <w:r>
              <w:t>0.2904</w:t>
            </w:r>
          </w:p>
        </w:tc>
        <w:tc>
          <w:tcPr>
            <w:tcW w:type="dxa" w:w="960"/>
          </w:tcPr>
          <w:p>
            <w:r>
              <w:t>0.1454</w:t>
            </w:r>
          </w:p>
        </w:tc>
        <w:tc>
          <w:tcPr>
            <w:tcW w:type="dxa" w:w="960"/>
          </w:tcPr>
          <w:p>
            <w:r>
              <w:t>332.33</w:t>
            </w:r>
          </w:p>
        </w:tc>
        <w:tc>
          <w:tcPr>
            <w:tcW w:type="dxa" w:w="960"/>
          </w:tcPr>
          <w:p>
            <w:r>
              <w:t>0.4835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 factors from the latest 10-Q filing.</w:t>
            </w:r>
          </w:p>
        </w:tc>
        <w:tc>
          <w:tcPr>
            <w:tcW w:type="dxa" w:w="960"/>
          </w:tcPr>
          <w:p>
            <w:r>
              <w:t>59.34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69.21</w:t>
            </w:r>
          </w:p>
        </w:tc>
        <w:tc>
          <w:tcPr>
            <w:tcW w:type="dxa" w:w="960"/>
          </w:tcPr>
          <w:p>
            <w:r>
              <w:t>0.2553</w:t>
            </w:r>
          </w:p>
        </w:tc>
        <w:tc>
          <w:tcPr>
            <w:tcW w:type="dxa" w:w="960"/>
          </w:tcPr>
          <w:p>
            <w:r>
              <w:t>0.1369</w:t>
            </w:r>
          </w:p>
        </w:tc>
        <w:tc>
          <w:tcPr>
            <w:tcW w:type="dxa" w:w="960"/>
          </w:tcPr>
          <w:p>
            <w:r>
              <w:t>307.00</w:t>
            </w:r>
          </w:p>
        </w:tc>
        <w:tc>
          <w:tcPr>
            <w:tcW w:type="dxa" w:w="960"/>
          </w:tcPr>
          <w:p>
            <w:r>
              <w:t>0.3754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references to potential violations of the Foreign Corrupt Practices Act (FCPA).</w:t>
            </w:r>
          </w:p>
        </w:tc>
        <w:tc>
          <w:tcPr>
            <w:tcW w:type="dxa" w:w="960"/>
          </w:tcPr>
          <w:p>
            <w:r>
              <w:t>61.02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12.79</w:t>
            </w:r>
          </w:p>
        </w:tc>
        <w:tc>
          <w:tcPr>
            <w:tcW w:type="dxa" w:w="960"/>
          </w:tcPr>
          <w:p>
            <w:r>
              <w:t>0.3393</w:t>
            </w:r>
          </w:p>
        </w:tc>
        <w:tc>
          <w:tcPr>
            <w:tcW w:type="dxa" w:w="960"/>
          </w:tcPr>
          <w:p>
            <w:r>
              <w:t>0.2032</w:t>
            </w:r>
          </w:p>
        </w:tc>
        <w:tc>
          <w:tcPr>
            <w:tcW w:type="dxa" w:w="960"/>
          </w:tcPr>
          <w:p>
            <w:r>
              <w:t>322.00</w:t>
            </w:r>
          </w:p>
        </w:tc>
        <w:tc>
          <w:tcPr>
            <w:tcW w:type="dxa" w:w="960"/>
          </w:tcPr>
          <w:p>
            <w:r>
              <w:t>0.4502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governance issues are raised in this proxy statement?</w:t>
            </w:r>
          </w:p>
        </w:tc>
        <w:tc>
          <w:tcPr>
            <w:tcW w:type="dxa" w:w="960"/>
          </w:tcPr>
          <w:p>
            <w:r>
              <w:t>58.50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108.04</w:t>
            </w:r>
          </w:p>
        </w:tc>
        <w:tc>
          <w:tcPr>
            <w:tcW w:type="dxa" w:w="960"/>
          </w:tcPr>
          <w:p>
            <w:r>
              <w:t>0.2348</w:t>
            </w:r>
          </w:p>
        </w:tc>
        <w:tc>
          <w:tcPr>
            <w:tcW w:type="dxa" w:w="960"/>
          </w:tcPr>
          <w:p>
            <w:r>
              <w:t>0.1179</w:t>
            </w:r>
          </w:p>
        </w:tc>
        <w:tc>
          <w:tcPr>
            <w:tcW w:type="dxa" w:w="960"/>
          </w:tcPr>
          <w:p>
            <w:r>
              <w:t>350.00</w:t>
            </w:r>
          </w:p>
        </w:tc>
        <w:tc>
          <w:tcPr>
            <w:tcW w:type="dxa" w:w="960"/>
          </w:tcPr>
          <w:p>
            <w:r>
              <w:t>0.3379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conflicts between financial projections and risk disclosures.</w:t>
            </w:r>
          </w:p>
        </w:tc>
        <w:tc>
          <w:tcPr>
            <w:tcW w:type="dxa" w:w="960"/>
          </w:tcPr>
          <w:p>
            <w:r>
              <w:t>56.69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406.31</w:t>
            </w:r>
          </w:p>
        </w:tc>
        <w:tc>
          <w:tcPr>
            <w:tcW w:type="dxa" w:w="960"/>
          </w:tcPr>
          <w:p>
            <w:r>
              <w:t>0.2533</w:t>
            </w:r>
          </w:p>
        </w:tc>
        <w:tc>
          <w:tcPr>
            <w:tcW w:type="dxa" w:w="960"/>
          </w:tcPr>
          <w:p>
            <w:r>
              <w:t>0.1237</w:t>
            </w:r>
          </w:p>
        </w:tc>
        <w:tc>
          <w:tcPr>
            <w:tcW w:type="dxa" w:w="960"/>
          </w:tcPr>
          <w:p>
            <w:r>
              <w:t>348.67</w:t>
            </w:r>
          </w:p>
        </w:tc>
        <w:tc>
          <w:tcPr>
            <w:tcW w:type="dxa" w:w="960"/>
          </w:tcPr>
          <w:p>
            <w:r>
              <w:t>0.3844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operational inefficiencies highlighted in the filing.</w:t>
            </w:r>
          </w:p>
        </w:tc>
        <w:tc>
          <w:tcPr>
            <w:tcW w:type="dxa" w:w="960"/>
          </w:tcPr>
          <w:p>
            <w:r>
              <w:t>133.54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186.55</w:t>
            </w:r>
          </w:p>
        </w:tc>
        <w:tc>
          <w:tcPr>
            <w:tcW w:type="dxa" w:w="960"/>
          </w:tcPr>
          <w:p>
            <w:r>
              <w:t>0.1993</w:t>
            </w:r>
          </w:p>
        </w:tc>
        <w:tc>
          <w:tcPr>
            <w:tcW w:type="dxa" w:w="960"/>
          </w:tcPr>
          <w:p>
            <w:r>
              <w:t>0.0958</w:t>
            </w:r>
          </w:p>
        </w:tc>
        <w:tc>
          <w:tcPr>
            <w:tcW w:type="dxa" w:w="960"/>
          </w:tcPr>
          <w:p>
            <w:r>
              <w:t>345.00</w:t>
            </w:r>
          </w:p>
        </w:tc>
        <w:tc>
          <w:tcPr>
            <w:tcW w:type="dxa" w:w="960"/>
          </w:tcPr>
          <w:p>
            <w:r>
              <w:t>0.3955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management's response to identified risks.</w:t>
            </w:r>
          </w:p>
        </w:tc>
        <w:tc>
          <w:tcPr>
            <w:tcW w:type="dxa" w:w="960"/>
          </w:tcPr>
          <w:p>
            <w:r>
              <w:t>56.41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71.00</w:t>
            </w:r>
          </w:p>
        </w:tc>
        <w:tc>
          <w:tcPr>
            <w:tcW w:type="dxa" w:w="960"/>
          </w:tcPr>
          <w:p>
            <w:r>
              <w:t>0.2074</w:t>
            </w:r>
          </w:p>
        </w:tc>
        <w:tc>
          <w:tcPr>
            <w:tcW w:type="dxa" w:w="960"/>
          </w:tcPr>
          <w:p>
            <w:r>
              <w:t>0.0810</w:t>
            </w:r>
          </w:p>
        </w:tc>
        <w:tc>
          <w:tcPr>
            <w:tcW w:type="dxa" w:w="960"/>
          </w:tcPr>
          <w:p>
            <w:r>
              <w:t>328.67</w:t>
            </w:r>
          </w:p>
        </w:tc>
        <w:tc>
          <w:tcPr>
            <w:tcW w:type="dxa" w:w="960"/>
          </w:tcPr>
          <w:p>
            <w:r>
              <w:t>0.3936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mitigation strategies are proposed for identified risks?</w:t>
            </w:r>
          </w:p>
        </w:tc>
        <w:tc>
          <w:tcPr>
            <w:tcW w:type="dxa" w:w="960"/>
          </w:tcPr>
          <w:p>
            <w:r>
              <w:t>59.66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121.14</w:t>
            </w:r>
          </w:p>
        </w:tc>
        <w:tc>
          <w:tcPr>
            <w:tcW w:type="dxa" w:w="960"/>
          </w:tcPr>
          <w:p>
            <w:r>
              <w:t>0.2227</w:t>
            </w:r>
          </w:p>
        </w:tc>
        <w:tc>
          <w:tcPr>
            <w:tcW w:type="dxa" w:w="960"/>
          </w:tcPr>
          <w:p>
            <w:r>
              <w:t>0.1073</w:t>
            </w:r>
          </w:p>
        </w:tc>
        <w:tc>
          <w:tcPr>
            <w:tcW w:type="dxa" w:w="960"/>
          </w:tcPr>
          <w:p>
            <w:r>
              <w:t>342.00</w:t>
            </w:r>
          </w:p>
        </w:tc>
        <w:tc>
          <w:tcPr>
            <w:tcW w:type="dxa" w:w="960"/>
          </w:tcPr>
          <w:p>
            <w:r>
              <w:t>0.3413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Review the risk management framework outlined in the document.</w:t>
            </w:r>
          </w:p>
        </w:tc>
        <w:tc>
          <w:tcPr>
            <w:tcW w:type="dxa" w:w="960"/>
          </w:tcPr>
          <w:p>
            <w:r>
              <w:t>58.39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53.00</w:t>
            </w:r>
          </w:p>
        </w:tc>
        <w:tc>
          <w:tcPr>
            <w:tcW w:type="dxa" w:w="960"/>
          </w:tcPr>
          <w:p>
            <w:r>
              <w:t>0.2537</w:t>
            </w:r>
          </w:p>
        </w:tc>
        <w:tc>
          <w:tcPr>
            <w:tcW w:type="dxa" w:w="960"/>
          </w:tcPr>
          <w:p>
            <w:r>
              <w:t>0.1217</w:t>
            </w:r>
          </w:p>
        </w:tc>
        <w:tc>
          <w:tcPr>
            <w:tcW w:type="dxa" w:w="960"/>
          </w:tcPr>
          <w:p>
            <w:r>
              <w:t>341.33</w:t>
            </w:r>
          </w:p>
        </w:tc>
        <w:tc>
          <w:tcPr>
            <w:tcW w:type="dxa" w:w="960"/>
          </w:tcPr>
          <w:p>
            <w:r>
              <w:t>0.3921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potential strategic risks identified in the report.</w:t>
            </w:r>
          </w:p>
        </w:tc>
        <w:tc>
          <w:tcPr>
            <w:tcW w:type="dxa" w:w="960"/>
          </w:tcPr>
          <w:p>
            <w:r>
              <w:t>47.10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115.01</w:t>
            </w:r>
          </w:p>
        </w:tc>
        <w:tc>
          <w:tcPr>
            <w:tcW w:type="dxa" w:w="960"/>
          </w:tcPr>
          <w:p>
            <w:r>
              <w:t>0.2824</w:t>
            </w:r>
          </w:p>
        </w:tc>
        <w:tc>
          <w:tcPr>
            <w:tcW w:type="dxa" w:w="960"/>
          </w:tcPr>
          <w:p>
            <w:r>
              <w:t>0.1433</w:t>
            </w:r>
          </w:p>
        </w:tc>
        <w:tc>
          <w:tcPr>
            <w:tcW w:type="dxa" w:w="960"/>
          </w:tcPr>
          <w:p>
            <w:r>
              <w:t>264.00</w:t>
            </w:r>
          </w:p>
        </w:tc>
        <w:tc>
          <w:tcPr>
            <w:tcW w:type="dxa" w:w="960"/>
          </w:tcPr>
          <w:p>
            <w:r>
              <w:t>0.4455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reputational risks mentioned in the document.</w:t>
            </w:r>
          </w:p>
        </w:tc>
        <w:tc>
          <w:tcPr>
            <w:tcW w:type="dxa" w:w="960"/>
          </w:tcPr>
          <w:p>
            <w:r>
              <w:t>52.00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337.73</w:t>
            </w:r>
          </w:p>
        </w:tc>
        <w:tc>
          <w:tcPr>
            <w:tcW w:type="dxa" w:w="960"/>
          </w:tcPr>
          <w:p>
            <w:r>
              <w:t>0.2465</w:t>
            </w:r>
          </w:p>
        </w:tc>
        <w:tc>
          <w:tcPr>
            <w:tcW w:type="dxa" w:w="960"/>
          </w:tcPr>
          <w:p>
            <w:r>
              <w:t>0.1197</w:t>
            </w:r>
          </w:p>
        </w:tc>
        <w:tc>
          <w:tcPr>
            <w:tcW w:type="dxa" w:w="960"/>
          </w:tcPr>
          <w:p>
            <w:r>
              <w:t>280.67</w:t>
            </w:r>
          </w:p>
        </w:tc>
        <w:tc>
          <w:tcPr>
            <w:tcW w:type="dxa" w:w="960"/>
          </w:tcPr>
          <w:p>
            <w:r>
              <w:t>0.3234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regulatory penalties or fines discussed in the report.</w:t>
            </w:r>
          </w:p>
        </w:tc>
        <w:tc>
          <w:tcPr>
            <w:tcW w:type="dxa" w:w="960"/>
          </w:tcPr>
          <w:p>
            <w:r>
              <w:t>58.34</w:t>
            </w:r>
          </w:p>
        </w:tc>
        <w:tc>
          <w:tcPr>
            <w:tcW w:type="dxa" w:w="960"/>
          </w:tcPr>
          <w:p>
            <w:r>
              <w:t>1.30</w:t>
            </w:r>
          </w:p>
        </w:tc>
        <w:tc>
          <w:tcPr>
            <w:tcW w:type="dxa" w:w="960"/>
          </w:tcPr>
          <w:p>
            <w:r>
              <w:t>149.12</w:t>
            </w:r>
          </w:p>
        </w:tc>
        <w:tc>
          <w:tcPr>
            <w:tcW w:type="dxa" w:w="960"/>
          </w:tcPr>
          <w:p>
            <w:r>
              <w:t>0.2369</w:t>
            </w:r>
          </w:p>
        </w:tc>
        <w:tc>
          <w:tcPr>
            <w:tcW w:type="dxa" w:w="960"/>
          </w:tcPr>
          <w:p>
            <w:r>
              <w:t>0.1195</w:t>
            </w:r>
          </w:p>
        </w:tc>
        <w:tc>
          <w:tcPr>
            <w:tcW w:type="dxa" w:w="960"/>
          </w:tcPr>
          <w:p>
            <w:r>
              <w:t>356.33</w:t>
            </w:r>
          </w:p>
        </w:tc>
        <w:tc>
          <w:tcPr>
            <w:tcW w:type="dxa" w:w="960"/>
          </w:tcPr>
          <w:p>
            <w:r>
              <w:t>0.3579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signs of financial misreporting in the filing.</w:t>
            </w:r>
          </w:p>
        </w:tc>
        <w:tc>
          <w:tcPr>
            <w:tcW w:type="dxa" w:w="960"/>
          </w:tcPr>
          <w:p>
            <w:r>
              <w:t>58.04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104.36</w:t>
            </w:r>
          </w:p>
        </w:tc>
        <w:tc>
          <w:tcPr>
            <w:tcW w:type="dxa" w:w="960"/>
          </w:tcPr>
          <w:p>
            <w:r>
              <w:t>0.2402</w:t>
            </w:r>
          </w:p>
        </w:tc>
        <w:tc>
          <w:tcPr>
            <w:tcW w:type="dxa" w:w="960"/>
          </w:tcPr>
          <w:p>
            <w:r>
              <w:t>0.1214</w:t>
            </w:r>
          </w:p>
        </w:tc>
        <w:tc>
          <w:tcPr>
            <w:tcW w:type="dxa" w:w="960"/>
          </w:tcPr>
          <w:p>
            <w:r>
              <w:t>349.67</w:t>
            </w:r>
          </w:p>
        </w:tc>
        <w:tc>
          <w:tcPr>
            <w:tcW w:type="dxa" w:w="960"/>
          </w:tcPr>
          <w:p>
            <w:r>
              <w:t>0.3932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the company’s risk appetite based on the disclosed risks.</w:t>
            </w:r>
          </w:p>
        </w:tc>
        <w:tc>
          <w:tcPr>
            <w:tcW w:type="dxa" w:w="960"/>
          </w:tcPr>
          <w:p>
            <w:r>
              <w:t>59.69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66.21</w:t>
            </w:r>
          </w:p>
        </w:tc>
        <w:tc>
          <w:tcPr>
            <w:tcW w:type="dxa" w:w="960"/>
          </w:tcPr>
          <w:p>
            <w:r>
              <w:t>0.2787</w:t>
            </w:r>
          </w:p>
        </w:tc>
        <w:tc>
          <w:tcPr>
            <w:tcW w:type="dxa" w:w="960"/>
          </w:tcPr>
          <w:p>
            <w:r>
              <w:t>0.1345</w:t>
            </w:r>
          </w:p>
        </w:tc>
        <w:tc>
          <w:tcPr>
            <w:tcW w:type="dxa" w:w="960"/>
          </w:tcPr>
          <w:p>
            <w:r>
              <w:t>352.00</w:t>
            </w:r>
          </w:p>
        </w:tc>
        <w:tc>
          <w:tcPr>
            <w:tcW w:type="dxa" w:w="960"/>
          </w:tcPr>
          <w:p>
            <w:r>
              <w:t>0.4295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political risks related to operations in foreign countries.</w:t>
            </w:r>
          </w:p>
        </w:tc>
        <w:tc>
          <w:tcPr>
            <w:tcW w:type="dxa" w:w="960"/>
          </w:tcPr>
          <w:p>
            <w:r>
              <w:t>54.66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54.76</w:t>
            </w:r>
          </w:p>
        </w:tc>
        <w:tc>
          <w:tcPr>
            <w:tcW w:type="dxa" w:w="960"/>
          </w:tcPr>
          <w:p>
            <w:r>
              <w:t>0.2755</w:t>
            </w:r>
          </w:p>
        </w:tc>
        <w:tc>
          <w:tcPr>
            <w:tcW w:type="dxa" w:w="960"/>
          </w:tcPr>
          <w:p>
            <w:r>
              <w:t>0.1444</w:t>
            </w:r>
          </w:p>
        </w:tc>
        <w:tc>
          <w:tcPr>
            <w:tcW w:type="dxa" w:w="960"/>
          </w:tcPr>
          <w:p>
            <w:r>
              <w:t>299.67</w:t>
            </w:r>
          </w:p>
        </w:tc>
        <w:tc>
          <w:tcPr>
            <w:tcW w:type="dxa" w:w="960"/>
          </w:tcPr>
          <w:p>
            <w:r>
              <w:t>0.4641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adequacy of the company’s disaster recovery plans.</w:t>
            </w:r>
          </w:p>
        </w:tc>
        <w:tc>
          <w:tcPr>
            <w:tcW w:type="dxa" w:w="960"/>
          </w:tcPr>
          <w:p>
            <w:r>
              <w:t>58.66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19.61</w:t>
            </w:r>
          </w:p>
        </w:tc>
        <w:tc>
          <w:tcPr>
            <w:tcW w:type="dxa" w:w="960"/>
          </w:tcPr>
          <w:p>
            <w:r>
              <w:t>0.2555</w:t>
            </w:r>
          </w:p>
        </w:tc>
        <w:tc>
          <w:tcPr>
            <w:tcW w:type="dxa" w:w="960"/>
          </w:tcPr>
          <w:p>
            <w:r>
              <w:t>0.1214</w:t>
            </w:r>
          </w:p>
        </w:tc>
        <w:tc>
          <w:tcPr>
            <w:tcW w:type="dxa" w:w="960"/>
          </w:tcPr>
          <w:p>
            <w:r>
              <w:t>360.33</w:t>
            </w:r>
          </w:p>
        </w:tc>
        <w:tc>
          <w:tcPr>
            <w:tcW w:type="dxa" w:w="960"/>
          </w:tcPr>
          <w:p>
            <w:r>
              <w:t>0.4522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sustainability risks identified in this report?</w:t>
            </w:r>
          </w:p>
        </w:tc>
        <w:tc>
          <w:tcPr>
            <w:tcW w:type="dxa" w:w="960"/>
          </w:tcPr>
          <w:p>
            <w:r>
              <w:t>57.94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46.55</w:t>
            </w:r>
          </w:p>
        </w:tc>
        <w:tc>
          <w:tcPr>
            <w:tcW w:type="dxa" w:w="960"/>
          </w:tcPr>
          <w:p>
            <w:r>
              <w:t>0.2379</w:t>
            </w:r>
          </w:p>
        </w:tc>
        <w:tc>
          <w:tcPr>
            <w:tcW w:type="dxa" w:w="960"/>
          </w:tcPr>
          <w:p>
            <w:r>
              <w:t>0.1201</w:t>
            </w:r>
          </w:p>
        </w:tc>
        <w:tc>
          <w:tcPr>
            <w:tcW w:type="dxa" w:w="960"/>
          </w:tcPr>
          <w:p>
            <w:r>
              <w:t>363.67</w:t>
            </w:r>
          </w:p>
        </w:tc>
        <w:tc>
          <w:tcPr>
            <w:tcW w:type="dxa" w:w="960"/>
          </w:tcPr>
          <w:p>
            <w:r>
              <w:t>0.3642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legal proceedings related to risk in this filing.</w:t>
            </w:r>
          </w:p>
        </w:tc>
        <w:tc>
          <w:tcPr>
            <w:tcW w:type="dxa" w:w="960"/>
          </w:tcPr>
          <w:p>
            <w:r>
              <w:t>42.32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196.22</w:t>
            </w:r>
          </w:p>
        </w:tc>
        <w:tc>
          <w:tcPr>
            <w:tcW w:type="dxa" w:w="960"/>
          </w:tcPr>
          <w:p>
            <w:r>
              <w:t>0.3451</w:t>
            </w:r>
          </w:p>
        </w:tc>
        <w:tc>
          <w:tcPr>
            <w:tcW w:type="dxa" w:w="960"/>
          </w:tcPr>
          <w:p>
            <w:r>
              <w:t>0.1870</w:t>
            </w:r>
          </w:p>
        </w:tc>
        <w:tc>
          <w:tcPr>
            <w:tcW w:type="dxa" w:w="960"/>
          </w:tcPr>
          <w:p>
            <w:r>
              <w:t>267.33</w:t>
            </w:r>
          </w:p>
        </w:tc>
        <w:tc>
          <w:tcPr>
            <w:tcW w:type="dxa" w:w="960"/>
          </w:tcPr>
          <w:p>
            <w:r>
              <w:t>0.4412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insurance coverage gaps discussed in the filing.</w:t>
            </w:r>
          </w:p>
        </w:tc>
        <w:tc>
          <w:tcPr>
            <w:tcW w:type="dxa" w:w="960"/>
          </w:tcPr>
          <w:p>
            <w:r>
              <w:t>55.48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293.72</w:t>
            </w:r>
          </w:p>
        </w:tc>
        <w:tc>
          <w:tcPr>
            <w:tcW w:type="dxa" w:w="960"/>
          </w:tcPr>
          <w:p>
            <w:r>
              <w:t>0.2204</w:t>
            </w:r>
          </w:p>
        </w:tc>
        <w:tc>
          <w:tcPr>
            <w:tcW w:type="dxa" w:w="960"/>
          </w:tcPr>
          <w:p>
            <w:r>
              <w:t>0.1083</w:t>
            </w:r>
          </w:p>
        </w:tc>
        <w:tc>
          <w:tcPr>
            <w:tcW w:type="dxa" w:w="960"/>
          </w:tcPr>
          <w:p>
            <w:r>
              <w:t>316.00</w:t>
            </w:r>
          </w:p>
        </w:tc>
        <w:tc>
          <w:tcPr>
            <w:tcW w:type="dxa" w:w="960"/>
          </w:tcPr>
          <w:p>
            <w:r>
              <w:t>0.4078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potential issues with intellectual property management.</w:t>
            </w:r>
          </w:p>
        </w:tc>
        <w:tc>
          <w:tcPr>
            <w:tcW w:type="dxa" w:w="960"/>
          </w:tcPr>
          <w:p>
            <w:r>
              <w:t>45.36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204.88</w:t>
            </w:r>
          </w:p>
        </w:tc>
        <w:tc>
          <w:tcPr>
            <w:tcW w:type="dxa" w:w="960"/>
          </w:tcPr>
          <w:p>
            <w:r>
              <w:t>0.2583</w:t>
            </w:r>
          </w:p>
        </w:tc>
        <w:tc>
          <w:tcPr>
            <w:tcW w:type="dxa" w:w="960"/>
          </w:tcPr>
          <w:p>
            <w:r>
              <w:t>0.1327</w:t>
            </w:r>
          </w:p>
        </w:tc>
        <w:tc>
          <w:tcPr>
            <w:tcW w:type="dxa" w:w="960"/>
          </w:tcPr>
          <w:p>
            <w:r>
              <w:t>313.33</w:t>
            </w:r>
          </w:p>
        </w:tc>
        <w:tc>
          <w:tcPr>
            <w:tcW w:type="dxa" w:w="960"/>
          </w:tcPr>
          <w:p>
            <w:r>
              <w:t>0.4051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key fraud risks disclosed in the document.</w:t>
            </w:r>
          </w:p>
        </w:tc>
        <w:tc>
          <w:tcPr>
            <w:tcW w:type="dxa" w:w="960"/>
          </w:tcPr>
          <w:p>
            <w:r>
              <w:t>55.83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642.96</w:t>
            </w:r>
          </w:p>
        </w:tc>
        <w:tc>
          <w:tcPr>
            <w:tcW w:type="dxa" w:w="960"/>
          </w:tcPr>
          <w:p>
            <w:r>
              <w:t>0.2115</w:t>
            </w:r>
          </w:p>
        </w:tc>
        <w:tc>
          <w:tcPr>
            <w:tcW w:type="dxa" w:w="960"/>
          </w:tcPr>
          <w:p>
            <w:r>
              <w:t>0.1042</w:t>
            </w:r>
          </w:p>
        </w:tc>
        <w:tc>
          <w:tcPr>
            <w:tcW w:type="dxa" w:w="960"/>
          </w:tcPr>
          <w:p>
            <w:r>
              <w:t>350.33</w:t>
            </w:r>
          </w:p>
        </w:tc>
        <w:tc>
          <w:tcPr>
            <w:tcW w:type="dxa" w:w="960"/>
          </w:tcPr>
          <w:p>
            <w:r>
              <w:t>0.3460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risk tolerance as outlined in the filing.</w:t>
            </w:r>
          </w:p>
        </w:tc>
        <w:tc>
          <w:tcPr>
            <w:tcW w:type="dxa" w:w="960"/>
          </w:tcPr>
          <w:p>
            <w:r>
              <w:t>56.09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53.40</w:t>
            </w:r>
          </w:p>
        </w:tc>
        <w:tc>
          <w:tcPr>
            <w:tcW w:type="dxa" w:w="960"/>
          </w:tcPr>
          <w:p>
            <w:r>
              <w:t>0.2763</w:t>
            </w:r>
          </w:p>
        </w:tc>
        <w:tc>
          <w:tcPr>
            <w:tcW w:type="dxa" w:w="960"/>
          </w:tcPr>
          <w:p>
            <w:r>
              <w:t>0.1358</w:t>
            </w:r>
          </w:p>
        </w:tc>
        <w:tc>
          <w:tcPr>
            <w:tcW w:type="dxa" w:w="960"/>
          </w:tcPr>
          <w:p>
            <w:r>
              <w:t>316.33</w:t>
            </w:r>
          </w:p>
        </w:tc>
        <w:tc>
          <w:tcPr>
            <w:tcW w:type="dxa" w:w="960"/>
          </w:tcPr>
          <w:p>
            <w:r>
              <w:t>0.4995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risk diversification strategy.</w:t>
            </w:r>
          </w:p>
        </w:tc>
        <w:tc>
          <w:tcPr>
            <w:tcW w:type="dxa" w:w="960"/>
          </w:tcPr>
          <w:p>
            <w:r>
              <w:t>55.56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69.97</w:t>
            </w:r>
          </w:p>
        </w:tc>
        <w:tc>
          <w:tcPr>
            <w:tcW w:type="dxa" w:w="960"/>
          </w:tcPr>
          <w:p>
            <w:r>
              <w:t>0.2020</w:t>
            </w:r>
          </w:p>
        </w:tc>
        <w:tc>
          <w:tcPr>
            <w:tcW w:type="dxa" w:w="960"/>
          </w:tcPr>
          <w:p>
            <w:r>
              <w:t>0.0862</w:t>
            </w:r>
          </w:p>
        </w:tc>
        <w:tc>
          <w:tcPr>
            <w:tcW w:type="dxa" w:w="960"/>
          </w:tcPr>
          <w:p>
            <w:r>
              <w:t>345.33</w:t>
            </w:r>
          </w:p>
        </w:tc>
        <w:tc>
          <w:tcPr>
            <w:tcW w:type="dxa" w:w="960"/>
          </w:tcPr>
          <w:p>
            <w:r>
              <w:t>0.4338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Review how the company plans to handle potential supply chain disruptions.</w:t>
            </w:r>
          </w:p>
        </w:tc>
        <w:tc>
          <w:tcPr>
            <w:tcW w:type="dxa" w:w="960"/>
          </w:tcPr>
          <w:p>
            <w:r>
              <w:t>54.51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51.69</w:t>
            </w:r>
          </w:p>
        </w:tc>
        <w:tc>
          <w:tcPr>
            <w:tcW w:type="dxa" w:w="960"/>
          </w:tcPr>
          <w:p>
            <w:r>
              <w:t>0.2780</w:t>
            </w:r>
          </w:p>
        </w:tc>
        <w:tc>
          <w:tcPr>
            <w:tcW w:type="dxa" w:w="960"/>
          </w:tcPr>
          <w:p>
            <w:r>
              <w:t>0.1476</w:t>
            </w:r>
          </w:p>
        </w:tc>
        <w:tc>
          <w:tcPr>
            <w:tcW w:type="dxa" w:w="960"/>
          </w:tcPr>
          <w:p>
            <w:r>
              <w:t>365.67</w:t>
            </w:r>
          </w:p>
        </w:tc>
        <w:tc>
          <w:tcPr>
            <w:tcW w:type="dxa" w:w="960"/>
          </w:tcPr>
          <w:p>
            <w:r>
              <w:t>0.4760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reputational risks related to the company’s brand.</w:t>
            </w:r>
          </w:p>
        </w:tc>
        <w:tc>
          <w:tcPr>
            <w:tcW w:type="dxa" w:w="960"/>
          </w:tcPr>
          <w:p>
            <w:r>
              <w:t>55.75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35.03</w:t>
            </w:r>
          </w:p>
        </w:tc>
        <w:tc>
          <w:tcPr>
            <w:tcW w:type="dxa" w:w="960"/>
          </w:tcPr>
          <w:p>
            <w:r>
              <w:t>0.2412</w:t>
            </w:r>
          </w:p>
        </w:tc>
        <w:tc>
          <w:tcPr>
            <w:tcW w:type="dxa" w:w="960"/>
          </w:tcPr>
          <w:p>
            <w:r>
              <w:t>0.1111</w:t>
            </w:r>
          </w:p>
        </w:tc>
        <w:tc>
          <w:tcPr>
            <w:tcW w:type="dxa" w:w="960"/>
          </w:tcPr>
          <w:p>
            <w:r>
              <w:t>364.00</w:t>
            </w:r>
          </w:p>
        </w:tc>
        <w:tc>
          <w:tcPr>
            <w:tcW w:type="dxa" w:w="960"/>
          </w:tcPr>
          <w:p>
            <w:r>
              <w:t>0.4585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risk exposure from foreign exchange fluctuations.</w:t>
            </w:r>
          </w:p>
        </w:tc>
        <w:tc>
          <w:tcPr>
            <w:tcW w:type="dxa" w:w="960"/>
          </w:tcPr>
          <w:p>
            <w:r>
              <w:t>56.62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106.39</w:t>
            </w:r>
          </w:p>
        </w:tc>
        <w:tc>
          <w:tcPr>
            <w:tcW w:type="dxa" w:w="960"/>
          </w:tcPr>
          <w:p>
            <w:r>
              <w:t>0.1974</w:t>
            </w:r>
          </w:p>
        </w:tc>
        <w:tc>
          <w:tcPr>
            <w:tcW w:type="dxa" w:w="960"/>
          </w:tcPr>
          <w:p>
            <w:r>
              <w:t>0.0931</w:t>
            </w:r>
          </w:p>
        </w:tc>
        <w:tc>
          <w:tcPr>
            <w:tcW w:type="dxa" w:w="960"/>
          </w:tcPr>
          <w:p>
            <w:r>
              <w:t>325.67</w:t>
            </w:r>
          </w:p>
        </w:tc>
        <w:tc>
          <w:tcPr>
            <w:tcW w:type="dxa" w:w="960"/>
          </w:tcPr>
          <w:p>
            <w:r>
              <w:t>0.4045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any risks related to customer concentration.</w:t>
            </w:r>
          </w:p>
        </w:tc>
        <w:tc>
          <w:tcPr>
            <w:tcW w:type="dxa" w:w="960"/>
          </w:tcPr>
          <w:p>
            <w:r>
              <w:t>55.28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118.61</w:t>
            </w:r>
          </w:p>
        </w:tc>
        <w:tc>
          <w:tcPr>
            <w:tcW w:type="dxa" w:w="960"/>
          </w:tcPr>
          <w:p>
            <w:r>
              <w:t>0.2041</w:t>
            </w:r>
          </w:p>
        </w:tc>
        <w:tc>
          <w:tcPr>
            <w:tcW w:type="dxa" w:w="960"/>
          </w:tcPr>
          <w:p>
            <w:r>
              <w:t>0.0979</w:t>
            </w:r>
          </w:p>
        </w:tc>
        <w:tc>
          <w:tcPr>
            <w:tcW w:type="dxa" w:w="960"/>
          </w:tcPr>
          <w:p>
            <w:r>
              <w:t>341.33</w:t>
            </w:r>
          </w:p>
        </w:tc>
        <w:tc>
          <w:tcPr>
            <w:tcW w:type="dxa" w:w="960"/>
          </w:tcPr>
          <w:p>
            <w:r>
              <w:t>0.3986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conflicts of interest in the company’s executive compensation plan.</w:t>
            </w:r>
          </w:p>
        </w:tc>
        <w:tc>
          <w:tcPr>
            <w:tcW w:type="dxa" w:w="960"/>
          </w:tcPr>
          <w:p>
            <w:r>
              <w:t>55.66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77.02</w:t>
            </w:r>
          </w:p>
        </w:tc>
        <w:tc>
          <w:tcPr>
            <w:tcW w:type="dxa" w:w="960"/>
          </w:tcPr>
          <w:p>
            <w:r>
              <w:t>0.2716</w:t>
            </w:r>
          </w:p>
        </w:tc>
        <w:tc>
          <w:tcPr>
            <w:tcW w:type="dxa" w:w="960"/>
          </w:tcPr>
          <w:p>
            <w:r>
              <w:t>0.1339</w:t>
            </w:r>
          </w:p>
        </w:tc>
        <w:tc>
          <w:tcPr>
            <w:tcW w:type="dxa" w:w="960"/>
          </w:tcPr>
          <w:p>
            <w:r>
              <w:t>350.67</w:t>
            </w:r>
          </w:p>
        </w:tc>
        <w:tc>
          <w:tcPr>
            <w:tcW w:type="dxa" w:w="960"/>
          </w:tcPr>
          <w:p>
            <w:r>
              <w:t>0.4357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mergers and acquisitions in the filing.</w:t>
            </w:r>
          </w:p>
        </w:tc>
        <w:tc>
          <w:tcPr>
            <w:tcW w:type="dxa" w:w="960"/>
          </w:tcPr>
          <w:p>
            <w:r>
              <w:t>54.98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48.32</w:t>
            </w:r>
          </w:p>
        </w:tc>
        <w:tc>
          <w:tcPr>
            <w:tcW w:type="dxa" w:w="960"/>
          </w:tcPr>
          <w:p>
            <w:r>
              <w:t>0.2694</w:t>
            </w:r>
          </w:p>
        </w:tc>
        <w:tc>
          <w:tcPr>
            <w:tcW w:type="dxa" w:w="960"/>
          </w:tcPr>
          <w:p>
            <w:r>
              <w:t>0.1391</w:t>
            </w:r>
          </w:p>
        </w:tc>
        <w:tc>
          <w:tcPr>
            <w:tcW w:type="dxa" w:w="960"/>
          </w:tcPr>
          <w:p>
            <w:r>
              <w:t>337.67</w:t>
            </w:r>
          </w:p>
        </w:tc>
        <w:tc>
          <w:tcPr>
            <w:tcW w:type="dxa" w:w="960"/>
          </w:tcPr>
          <w:p>
            <w:r>
              <w:t>0.4213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whether the company has adequate legal compliance programs.</w:t>
            </w:r>
          </w:p>
        </w:tc>
        <w:tc>
          <w:tcPr>
            <w:tcW w:type="dxa" w:w="960"/>
          </w:tcPr>
          <w:p>
            <w:r>
              <w:t>60.30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79.12</w:t>
            </w:r>
          </w:p>
        </w:tc>
        <w:tc>
          <w:tcPr>
            <w:tcW w:type="dxa" w:w="960"/>
          </w:tcPr>
          <w:p>
            <w:r>
              <w:t>0.2380</w:t>
            </w:r>
          </w:p>
        </w:tc>
        <w:tc>
          <w:tcPr>
            <w:tcW w:type="dxa" w:w="960"/>
          </w:tcPr>
          <w:p>
            <w:r>
              <w:t>0.1202</w:t>
            </w:r>
          </w:p>
        </w:tc>
        <w:tc>
          <w:tcPr>
            <w:tcW w:type="dxa" w:w="960"/>
          </w:tcPr>
          <w:p>
            <w:r>
              <w:t>347.00</w:t>
            </w:r>
          </w:p>
        </w:tc>
        <w:tc>
          <w:tcPr>
            <w:tcW w:type="dxa" w:w="960"/>
          </w:tcPr>
          <w:p>
            <w:r>
              <w:t>0.4696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Review how the company addresses regulatory changes in this document.</w:t>
            </w:r>
          </w:p>
        </w:tc>
        <w:tc>
          <w:tcPr>
            <w:tcW w:type="dxa" w:w="960"/>
          </w:tcPr>
          <w:p>
            <w:r>
              <w:t>56.97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124.79</w:t>
            </w:r>
          </w:p>
        </w:tc>
        <w:tc>
          <w:tcPr>
            <w:tcW w:type="dxa" w:w="960"/>
          </w:tcPr>
          <w:p>
            <w:r>
              <w:t>0.2586</w:t>
            </w:r>
          </w:p>
        </w:tc>
        <w:tc>
          <w:tcPr>
            <w:tcW w:type="dxa" w:w="960"/>
          </w:tcPr>
          <w:p>
            <w:r>
              <w:t>0.1351</w:t>
            </w:r>
          </w:p>
        </w:tc>
        <w:tc>
          <w:tcPr>
            <w:tcW w:type="dxa" w:w="960"/>
          </w:tcPr>
          <w:p>
            <w:r>
              <w:t>355.00</w:t>
            </w:r>
          </w:p>
        </w:tc>
        <w:tc>
          <w:tcPr>
            <w:tcW w:type="dxa" w:w="960"/>
          </w:tcPr>
          <w:p>
            <w:r>
              <w:t>0.4213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risk management priorities for the next year.</w:t>
            </w:r>
          </w:p>
        </w:tc>
        <w:tc>
          <w:tcPr>
            <w:tcW w:type="dxa" w:w="960"/>
          </w:tcPr>
          <w:p>
            <w:r>
              <w:t>53.44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24.76</w:t>
            </w:r>
          </w:p>
        </w:tc>
        <w:tc>
          <w:tcPr>
            <w:tcW w:type="dxa" w:w="960"/>
          </w:tcPr>
          <w:p>
            <w:r>
              <w:t>0.2845</w:t>
            </w:r>
          </w:p>
        </w:tc>
        <w:tc>
          <w:tcPr>
            <w:tcW w:type="dxa" w:w="960"/>
          </w:tcPr>
          <w:p>
            <w:r>
              <w:t>0.1392</w:t>
            </w:r>
          </w:p>
        </w:tc>
        <w:tc>
          <w:tcPr>
            <w:tcW w:type="dxa" w:w="960"/>
          </w:tcPr>
          <w:p>
            <w:r>
              <w:t>348.00</w:t>
            </w:r>
          </w:p>
        </w:tc>
        <w:tc>
          <w:tcPr>
            <w:tcW w:type="dxa" w:w="960"/>
          </w:tcPr>
          <w:p>
            <w:r>
              <w:t>0.4991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risks related to changes in government policy.</w:t>
            </w:r>
          </w:p>
        </w:tc>
        <w:tc>
          <w:tcPr>
            <w:tcW w:type="dxa" w:w="960"/>
          </w:tcPr>
          <w:p>
            <w:r>
              <w:t>52.68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54.66</w:t>
            </w:r>
          </w:p>
        </w:tc>
        <w:tc>
          <w:tcPr>
            <w:tcW w:type="dxa" w:w="960"/>
          </w:tcPr>
          <w:p>
            <w:r>
              <w:t>0.2164</w:t>
            </w:r>
          </w:p>
        </w:tc>
        <w:tc>
          <w:tcPr>
            <w:tcW w:type="dxa" w:w="960"/>
          </w:tcPr>
          <w:p>
            <w:r>
              <w:t>0.1052</w:t>
            </w:r>
          </w:p>
        </w:tc>
        <w:tc>
          <w:tcPr>
            <w:tcW w:type="dxa" w:w="960"/>
          </w:tcPr>
          <w:p>
            <w:r>
              <w:t>373.33</w:t>
            </w:r>
          </w:p>
        </w:tc>
        <w:tc>
          <w:tcPr>
            <w:tcW w:type="dxa" w:w="960"/>
          </w:tcPr>
          <w:p>
            <w:r>
              <w:t>0.3863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material weaknesses in internal controls.</w:t>
            </w:r>
          </w:p>
        </w:tc>
        <w:tc>
          <w:tcPr>
            <w:tcW w:type="dxa" w:w="960"/>
          </w:tcPr>
          <w:p>
            <w:r>
              <w:t>51.34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44.91</w:t>
            </w:r>
          </w:p>
        </w:tc>
        <w:tc>
          <w:tcPr>
            <w:tcW w:type="dxa" w:w="960"/>
          </w:tcPr>
          <w:p>
            <w:r>
              <w:t>0.2035</w:t>
            </w:r>
          </w:p>
        </w:tc>
        <w:tc>
          <w:tcPr>
            <w:tcW w:type="dxa" w:w="960"/>
          </w:tcPr>
          <w:p>
            <w:r>
              <w:t>0.0963</w:t>
            </w:r>
          </w:p>
        </w:tc>
        <w:tc>
          <w:tcPr>
            <w:tcW w:type="dxa" w:w="960"/>
          </w:tcPr>
          <w:p>
            <w:r>
              <w:t>345.00</w:t>
            </w:r>
          </w:p>
        </w:tc>
        <w:tc>
          <w:tcPr>
            <w:tcW w:type="dxa" w:w="960"/>
          </w:tcPr>
          <w:p>
            <w:r>
              <w:t>0.3429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risk management performance over time.</w:t>
            </w:r>
          </w:p>
        </w:tc>
        <w:tc>
          <w:tcPr>
            <w:tcW w:type="dxa" w:w="960"/>
          </w:tcPr>
          <w:p>
            <w:r>
              <w:t>44.61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57.49</w:t>
            </w:r>
          </w:p>
        </w:tc>
        <w:tc>
          <w:tcPr>
            <w:tcW w:type="dxa" w:w="960"/>
          </w:tcPr>
          <w:p>
            <w:r>
              <w:t>0.2724</w:t>
            </w:r>
          </w:p>
        </w:tc>
        <w:tc>
          <w:tcPr>
            <w:tcW w:type="dxa" w:w="960"/>
          </w:tcPr>
          <w:p>
            <w:r>
              <w:t>0.1283</w:t>
            </w:r>
          </w:p>
        </w:tc>
        <w:tc>
          <w:tcPr>
            <w:tcW w:type="dxa" w:w="960"/>
          </w:tcPr>
          <w:p>
            <w:r>
              <w:t>323.67</w:t>
            </w:r>
          </w:p>
        </w:tc>
        <w:tc>
          <w:tcPr>
            <w:tcW w:type="dxa" w:w="960"/>
          </w:tcPr>
          <w:p>
            <w:r>
              <w:t>0.5325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risks associated with operational outsourcing.</w:t>
            </w:r>
          </w:p>
        </w:tc>
        <w:tc>
          <w:tcPr>
            <w:tcW w:type="dxa" w:w="960"/>
          </w:tcPr>
          <w:p>
            <w:r>
              <w:t>42.80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778.52</w:t>
            </w:r>
          </w:p>
        </w:tc>
        <w:tc>
          <w:tcPr>
            <w:tcW w:type="dxa" w:w="960"/>
          </w:tcPr>
          <w:p>
            <w:r>
              <w:t>0.2096</w:t>
            </w:r>
          </w:p>
        </w:tc>
        <w:tc>
          <w:tcPr>
            <w:tcW w:type="dxa" w:w="960"/>
          </w:tcPr>
          <w:p>
            <w:r>
              <w:t>0.0970</w:t>
            </w:r>
          </w:p>
        </w:tc>
        <w:tc>
          <w:tcPr>
            <w:tcW w:type="dxa" w:w="960"/>
          </w:tcPr>
          <w:p>
            <w:r>
              <w:t>334.67</w:t>
            </w:r>
          </w:p>
        </w:tc>
        <w:tc>
          <w:tcPr>
            <w:tcW w:type="dxa" w:w="960"/>
          </w:tcPr>
          <w:p>
            <w:r>
              <w:t>0.4193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financial impact of risk events disclosed in the filing.</w:t>
            </w:r>
          </w:p>
        </w:tc>
        <w:tc>
          <w:tcPr>
            <w:tcW w:type="dxa" w:w="960"/>
          </w:tcPr>
          <w:p>
            <w:r>
              <w:t>51.90</w:t>
            </w:r>
          </w:p>
        </w:tc>
        <w:tc>
          <w:tcPr>
            <w:tcW w:type="dxa" w:w="960"/>
          </w:tcPr>
          <w:p>
            <w:r>
              <w:t>1.50</w:t>
            </w:r>
          </w:p>
        </w:tc>
        <w:tc>
          <w:tcPr>
            <w:tcW w:type="dxa" w:w="960"/>
          </w:tcPr>
          <w:p>
            <w:r>
              <w:t>83.68</w:t>
            </w:r>
          </w:p>
        </w:tc>
        <w:tc>
          <w:tcPr>
            <w:tcW w:type="dxa" w:w="960"/>
          </w:tcPr>
          <w:p>
            <w:r>
              <w:t>0.2787</w:t>
            </w:r>
          </w:p>
        </w:tc>
        <w:tc>
          <w:tcPr>
            <w:tcW w:type="dxa" w:w="960"/>
          </w:tcPr>
          <w:p>
            <w:r>
              <w:t>0.1490</w:t>
            </w:r>
          </w:p>
        </w:tc>
        <w:tc>
          <w:tcPr>
            <w:tcW w:type="dxa" w:w="960"/>
          </w:tcPr>
          <w:p>
            <w:r>
              <w:t>374.00</w:t>
            </w:r>
          </w:p>
        </w:tc>
        <w:tc>
          <w:tcPr>
            <w:tcW w:type="dxa" w:w="960"/>
          </w:tcPr>
          <w:p>
            <w:r>
              <w:t>0.4725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digital transformation efforts.</w:t>
            </w:r>
          </w:p>
        </w:tc>
        <w:tc>
          <w:tcPr>
            <w:tcW w:type="dxa" w:w="960"/>
          </w:tcPr>
          <w:p>
            <w:r>
              <w:t>41.42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45.99</w:t>
            </w:r>
          </w:p>
        </w:tc>
        <w:tc>
          <w:tcPr>
            <w:tcW w:type="dxa" w:w="960"/>
          </w:tcPr>
          <w:p>
            <w:r>
              <w:t>0.3866</w:t>
            </w:r>
          </w:p>
        </w:tc>
        <w:tc>
          <w:tcPr>
            <w:tcW w:type="dxa" w:w="960"/>
          </w:tcPr>
          <w:p>
            <w:r>
              <w:t>0.1831</w:t>
            </w:r>
          </w:p>
        </w:tc>
        <w:tc>
          <w:tcPr>
            <w:tcW w:type="dxa" w:w="960"/>
          </w:tcPr>
          <w:p>
            <w:r>
              <w:t>244.33</w:t>
            </w:r>
          </w:p>
        </w:tc>
        <w:tc>
          <w:tcPr>
            <w:tcW w:type="dxa" w:w="960"/>
          </w:tcPr>
          <w:p>
            <w:r>
              <w:t>0.4417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key social risks disclosed in the filing.</w:t>
            </w:r>
          </w:p>
        </w:tc>
        <w:tc>
          <w:tcPr>
            <w:tcW w:type="dxa" w:w="960"/>
          </w:tcPr>
          <w:p>
            <w:r>
              <w:t>51.17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185.65</w:t>
            </w:r>
          </w:p>
        </w:tc>
        <w:tc>
          <w:tcPr>
            <w:tcW w:type="dxa" w:w="960"/>
          </w:tcPr>
          <w:p>
            <w:r>
              <w:t>0.2192</w:t>
            </w:r>
          </w:p>
        </w:tc>
        <w:tc>
          <w:tcPr>
            <w:tcW w:type="dxa" w:w="960"/>
          </w:tcPr>
          <w:p>
            <w:r>
              <w:t>0.1062</w:t>
            </w:r>
          </w:p>
        </w:tc>
        <w:tc>
          <w:tcPr>
            <w:tcW w:type="dxa" w:w="960"/>
          </w:tcPr>
          <w:p>
            <w:r>
              <w:t>346.00</w:t>
            </w:r>
          </w:p>
        </w:tc>
        <w:tc>
          <w:tcPr>
            <w:tcW w:type="dxa" w:w="960"/>
          </w:tcPr>
          <w:p>
            <w:r>
              <w:t>0.4183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potential risks associated with the company’s new product launch?</w:t>
            </w:r>
          </w:p>
        </w:tc>
        <w:tc>
          <w:tcPr>
            <w:tcW w:type="dxa" w:w="960"/>
          </w:tcPr>
          <w:p>
            <w:r>
              <w:t>50.88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20.33</w:t>
            </w:r>
          </w:p>
        </w:tc>
        <w:tc>
          <w:tcPr>
            <w:tcW w:type="dxa" w:w="960"/>
          </w:tcPr>
          <w:p>
            <w:r>
              <w:t>0.3035</w:t>
            </w:r>
          </w:p>
        </w:tc>
        <w:tc>
          <w:tcPr>
            <w:tcW w:type="dxa" w:w="960"/>
          </w:tcPr>
          <w:p>
            <w:r>
              <w:t>0.1579</w:t>
            </w:r>
          </w:p>
        </w:tc>
        <w:tc>
          <w:tcPr>
            <w:tcW w:type="dxa" w:w="960"/>
          </w:tcPr>
          <w:p>
            <w:r>
              <w:t>353.33</w:t>
            </w:r>
          </w:p>
        </w:tc>
        <w:tc>
          <w:tcPr>
            <w:tcW w:type="dxa" w:w="960"/>
          </w:tcPr>
          <w:p>
            <w:r>
              <w:t>0.4861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approach to mitigating operational risks.</w:t>
            </w:r>
          </w:p>
        </w:tc>
        <w:tc>
          <w:tcPr>
            <w:tcW w:type="dxa" w:w="960"/>
          </w:tcPr>
          <w:p>
            <w:r>
              <w:t>52.01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47.25</w:t>
            </w:r>
          </w:p>
        </w:tc>
        <w:tc>
          <w:tcPr>
            <w:tcW w:type="dxa" w:w="960"/>
          </w:tcPr>
          <w:p>
            <w:r>
              <w:t>0.2413</w:t>
            </w:r>
          </w:p>
        </w:tc>
        <w:tc>
          <w:tcPr>
            <w:tcW w:type="dxa" w:w="960"/>
          </w:tcPr>
          <w:p>
            <w:r>
              <w:t>0.1124</w:t>
            </w:r>
          </w:p>
        </w:tc>
        <w:tc>
          <w:tcPr>
            <w:tcW w:type="dxa" w:w="960"/>
          </w:tcPr>
          <w:p>
            <w:r>
              <w:t>364.33</w:t>
            </w:r>
          </w:p>
        </w:tc>
        <w:tc>
          <w:tcPr>
            <w:tcW w:type="dxa" w:w="960"/>
          </w:tcPr>
          <w:p>
            <w:r>
              <w:t>0.4762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leadership transitions.</w:t>
            </w:r>
          </w:p>
        </w:tc>
        <w:tc>
          <w:tcPr>
            <w:tcW w:type="dxa" w:w="960"/>
          </w:tcPr>
          <w:p>
            <w:r>
              <w:t>51.11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83.22</w:t>
            </w:r>
          </w:p>
        </w:tc>
        <w:tc>
          <w:tcPr>
            <w:tcW w:type="dxa" w:w="960"/>
          </w:tcPr>
          <w:p>
            <w:r>
              <w:t>0.2391</w:t>
            </w:r>
          </w:p>
        </w:tc>
        <w:tc>
          <w:tcPr>
            <w:tcW w:type="dxa" w:w="960"/>
          </w:tcPr>
          <w:p>
            <w:r>
              <w:t>0.1078</w:t>
            </w:r>
          </w:p>
        </w:tc>
        <w:tc>
          <w:tcPr>
            <w:tcW w:type="dxa" w:w="960"/>
          </w:tcPr>
          <w:p>
            <w:r>
              <w:t>321.33</w:t>
            </w:r>
          </w:p>
        </w:tc>
        <w:tc>
          <w:tcPr>
            <w:tcW w:type="dxa" w:w="960"/>
          </w:tcPr>
          <w:p>
            <w:r>
              <w:t>0.3985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financial risks related to the company’s capital structure.</w:t>
            </w:r>
          </w:p>
        </w:tc>
        <w:tc>
          <w:tcPr>
            <w:tcW w:type="dxa" w:w="960"/>
          </w:tcPr>
          <w:p>
            <w:r>
              <w:t>52.65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96.23</w:t>
            </w:r>
          </w:p>
        </w:tc>
        <w:tc>
          <w:tcPr>
            <w:tcW w:type="dxa" w:w="960"/>
          </w:tcPr>
          <w:p>
            <w:r>
              <w:t>0.2614</w:t>
            </w:r>
          </w:p>
        </w:tc>
        <w:tc>
          <w:tcPr>
            <w:tcW w:type="dxa" w:w="960"/>
          </w:tcPr>
          <w:p>
            <w:r>
              <w:t>0.1249</w:t>
            </w:r>
          </w:p>
        </w:tc>
        <w:tc>
          <w:tcPr>
            <w:tcW w:type="dxa" w:w="960"/>
          </w:tcPr>
          <w:p>
            <w:r>
              <w:t>306.00</w:t>
            </w:r>
          </w:p>
        </w:tc>
        <w:tc>
          <w:tcPr>
            <w:tcW w:type="dxa" w:w="960"/>
          </w:tcPr>
          <w:p>
            <w:r>
              <w:t>0.3401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potential risks associated with the company’s debt?</w:t>
            </w:r>
          </w:p>
        </w:tc>
        <w:tc>
          <w:tcPr>
            <w:tcW w:type="dxa" w:w="960"/>
          </w:tcPr>
          <w:p>
            <w:r>
              <w:t>52.06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27.96</w:t>
            </w:r>
          </w:p>
        </w:tc>
        <w:tc>
          <w:tcPr>
            <w:tcW w:type="dxa" w:w="960"/>
          </w:tcPr>
          <w:p>
            <w:r>
              <w:t>0.2863</w:t>
            </w:r>
          </w:p>
        </w:tc>
        <w:tc>
          <w:tcPr>
            <w:tcW w:type="dxa" w:w="960"/>
          </w:tcPr>
          <w:p>
            <w:r>
              <w:t>0.1381</w:t>
            </w:r>
          </w:p>
        </w:tc>
        <w:tc>
          <w:tcPr>
            <w:tcW w:type="dxa" w:w="960"/>
          </w:tcPr>
          <w:p>
            <w:r>
              <w:t>321.67</w:t>
            </w:r>
          </w:p>
        </w:tc>
        <w:tc>
          <w:tcPr>
            <w:tcW w:type="dxa" w:w="960"/>
          </w:tcPr>
          <w:p>
            <w:r>
              <w:t>0.4606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environmental liabilities discussed in the filing.</w:t>
            </w:r>
          </w:p>
        </w:tc>
        <w:tc>
          <w:tcPr>
            <w:tcW w:type="dxa" w:w="960"/>
          </w:tcPr>
          <w:p>
            <w:r>
              <w:t>53.70</w:t>
            </w:r>
          </w:p>
        </w:tc>
        <w:tc>
          <w:tcPr>
            <w:tcW w:type="dxa" w:w="960"/>
          </w:tcPr>
          <w:p>
            <w:r>
              <w:t>1.40</w:t>
            </w:r>
          </w:p>
        </w:tc>
        <w:tc>
          <w:tcPr>
            <w:tcW w:type="dxa" w:w="960"/>
          </w:tcPr>
          <w:p>
            <w:r>
              <w:t>137.45</w:t>
            </w:r>
          </w:p>
        </w:tc>
        <w:tc>
          <w:tcPr>
            <w:tcW w:type="dxa" w:w="960"/>
          </w:tcPr>
          <w:p>
            <w:r>
              <w:t>0.2202</w:t>
            </w:r>
          </w:p>
        </w:tc>
        <w:tc>
          <w:tcPr>
            <w:tcW w:type="dxa" w:w="960"/>
          </w:tcPr>
          <w:p>
            <w:r>
              <w:t>0.1073</w:t>
            </w:r>
          </w:p>
        </w:tc>
        <w:tc>
          <w:tcPr>
            <w:tcW w:type="dxa" w:w="960"/>
          </w:tcPr>
          <w:p>
            <w:r>
              <w:t>364.67</w:t>
            </w:r>
          </w:p>
        </w:tc>
        <w:tc>
          <w:tcPr>
            <w:tcW w:type="dxa" w:w="960"/>
          </w:tcPr>
          <w:p>
            <w:r>
              <w:t>0.3243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readiness for changes in tax law.</w:t>
            </w:r>
          </w:p>
        </w:tc>
        <w:tc>
          <w:tcPr>
            <w:tcW w:type="dxa" w:w="960"/>
          </w:tcPr>
          <w:p>
            <w:r>
              <w:t>56.98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53.27</w:t>
            </w:r>
          </w:p>
        </w:tc>
        <w:tc>
          <w:tcPr>
            <w:tcW w:type="dxa" w:w="960"/>
          </w:tcPr>
          <w:p>
            <w:r>
              <w:t>0.2630</w:t>
            </w:r>
          </w:p>
        </w:tc>
        <w:tc>
          <w:tcPr>
            <w:tcW w:type="dxa" w:w="960"/>
          </w:tcPr>
          <w:p>
            <w:r>
              <w:t>0.1256</w:t>
            </w:r>
          </w:p>
        </w:tc>
        <w:tc>
          <w:tcPr>
            <w:tcW w:type="dxa" w:w="960"/>
          </w:tcPr>
          <w:p>
            <w:r>
              <w:t>303.00</w:t>
            </w:r>
          </w:p>
        </w:tc>
        <w:tc>
          <w:tcPr>
            <w:tcW w:type="dxa" w:w="960"/>
          </w:tcPr>
          <w:p>
            <w:r>
              <w:t>0.4920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key factors contributing to the company’s credit risk?</w:t>
            </w:r>
          </w:p>
        </w:tc>
        <w:tc>
          <w:tcPr>
            <w:tcW w:type="dxa" w:w="960"/>
          </w:tcPr>
          <w:p>
            <w:r>
              <w:t>60.03</w:t>
            </w:r>
          </w:p>
        </w:tc>
        <w:tc>
          <w:tcPr>
            <w:tcW w:type="dxa" w:w="960"/>
          </w:tcPr>
          <w:p>
            <w:r>
              <w:t>1.30</w:t>
            </w:r>
          </w:p>
        </w:tc>
        <w:tc>
          <w:tcPr>
            <w:tcW w:type="dxa" w:w="960"/>
          </w:tcPr>
          <w:p>
            <w:r>
              <w:t>20.07</w:t>
            </w:r>
          </w:p>
        </w:tc>
        <w:tc>
          <w:tcPr>
            <w:tcW w:type="dxa" w:w="960"/>
          </w:tcPr>
          <w:p>
            <w:r>
              <w:t>0.2880</w:t>
            </w:r>
          </w:p>
        </w:tc>
        <w:tc>
          <w:tcPr>
            <w:tcW w:type="dxa" w:w="960"/>
          </w:tcPr>
          <w:p>
            <w:r>
              <w:t>0.1495</w:t>
            </w:r>
          </w:p>
        </w:tc>
        <w:tc>
          <w:tcPr>
            <w:tcW w:type="dxa" w:w="960"/>
          </w:tcPr>
          <w:p>
            <w:r>
              <w:t>331.00</w:t>
            </w:r>
          </w:p>
        </w:tc>
        <w:tc>
          <w:tcPr>
            <w:tcW w:type="dxa" w:w="960"/>
          </w:tcPr>
          <w:p>
            <w:r>
              <w:t>0.5162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the company’s approach to managing legal risks.</w:t>
            </w:r>
          </w:p>
        </w:tc>
        <w:tc>
          <w:tcPr>
            <w:tcW w:type="dxa" w:w="960"/>
          </w:tcPr>
          <w:p>
            <w:r>
              <w:t>58.31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48.15</w:t>
            </w:r>
          </w:p>
        </w:tc>
        <w:tc>
          <w:tcPr>
            <w:tcW w:type="dxa" w:w="960"/>
          </w:tcPr>
          <w:p>
            <w:r>
              <w:t>0.2470</w:t>
            </w:r>
          </w:p>
        </w:tc>
        <w:tc>
          <w:tcPr>
            <w:tcW w:type="dxa" w:w="960"/>
          </w:tcPr>
          <w:p>
            <w:r>
              <w:t>0.1166</w:t>
            </w:r>
          </w:p>
        </w:tc>
        <w:tc>
          <w:tcPr>
            <w:tcW w:type="dxa" w:w="960"/>
          </w:tcPr>
          <w:p>
            <w:r>
              <w:t>322.00</w:t>
            </w:r>
          </w:p>
        </w:tc>
        <w:tc>
          <w:tcPr>
            <w:tcW w:type="dxa" w:w="960"/>
          </w:tcPr>
          <w:p>
            <w:r>
              <w:t>0.4951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risks related to compliance with labor laws.</w:t>
            </w:r>
          </w:p>
        </w:tc>
        <w:tc>
          <w:tcPr>
            <w:tcW w:type="dxa" w:w="960"/>
          </w:tcPr>
          <w:p>
            <w:r>
              <w:t>34.79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164.59</w:t>
            </w:r>
          </w:p>
        </w:tc>
        <w:tc>
          <w:tcPr>
            <w:tcW w:type="dxa" w:w="960"/>
          </w:tcPr>
          <w:p>
            <w:r>
              <w:t>0.3703</w:t>
            </w:r>
          </w:p>
        </w:tc>
        <w:tc>
          <w:tcPr>
            <w:tcW w:type="dxa" w:w="960"/>
          </w:tcPr>
          <w:p>
            <w:r>
              <w:t>0.2118</w:t>
            </w:r>
          </w:p>
        </w:tc>
        <w:tc>
          <w:tcPr>
            <w:tcW w:type="dxa" w:w="960"/>
          </w:tcPr>
          <w:p>
            <w:r>
              <w:t>210.67</w:t>
            </w:r>
          </w:p>
        </w:tc>
        <w:tc>
          <w:tcPr>
            <w:tcW w:type="dxa" w:w="960"/>
          </w:tcPr>
          <w:p>
            <w:r>
              <w:t>0.5172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financial implications of disclosed risks?</w:t>
            </w:r>
          </w:p>
        </w:tc>
        <w:tc>
          <w:tcPr>
            <w:tcW w:type="dxa" w:w="960"/>
          </w:tcPr>
          <w:p>
            <w:r>
              <w:t>61.60</w:t>
            </w:r>
          </w:p>
        </w:tc>
        <w:tc>
          <w:tcPr>
            <w:tcW w:type="dxa" w:w="960"/>
          </w:tcPr>
          <w:p>
            <w:r>
              <w:t>1.20</w:t>
            </w:r>
          </w:p>
        </w:tc>
        <w:tc>
          <w:tcPr>
            <w:tcW w:type="dxa" w:w="960"/>
          </w:tcPr>
          <w:p>
            <w:r>
              <w:t>102.49</w:t>
            </w:r>
          </w:p>
        </w:tc>
        <w:tc>
          <w:tcPr>
            <w:tcW w:type="dxa" w:w="960"/>
          </w:tcPr>
          <w:p>
            <w:r>
              <w:t>0.2174</w:t>
            </w:r>
          </w:p>
        </w:tc>
        <w:tc>
          <w:tcPr>
            <w:tcW w:type="dxa" w:w="960"/>
          </w:tcPr>
          <w:p>
            <w:r>
              <w:t>0.1052</w:t>
            </w:r>
          </w:p>
        </w:tc>
        <w:tc>
          <w:tcPr>
            <w:tcW w:type="dxa" w:w="960"/>
          </w:tcPr>
          <w:p>
            <w:r>
              <w:t>340.00</w:t>
            </w:r>
          </w:p>
        </w:tc>
        <w:tc>
          <w:tcPr>
            <w:tcW w:type="dxa" w:w="960"/>
          </w:tcPr>
          <w:p>
            <w:r>
              <w:t>0.3458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approach to managing reputation risk.</w:t>
            </w:r>
          </w:p>
        </w:tc>
        <w:tc>
          <w:tcPr>
            <w:tcW w:type="dxa" w:w="960"/>
          </w:tcPr>
          <w:p>
            <w:r>
              <w:t>46.13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52.10</w:t>
            </w:r>
          </w:p>
        </w:tc>
        <w:tc>
          <w:tcPr>
            <w:tcW w:type="dxa" w:w="960"/>
          </w:tcPr>
          <w:p>
            <w:r>
              <w:t>0.2890</w:t>
            </w:r>
          </w:p>
        </w:tc>
        <w:tc>
          <w:tcPr>
            <w:tcW w:type="dxa" w:w="960"/>
          </w:tcPr>
          <w:p>
            <w:r>
              <w:t>0.1384</w:t>
            </w:r>
          </w:p>
        </w:tc>
        <w:tc>
          <w:tcPr>
            <w:tcW w:type="dxa" w:w="960"/>
          </w:tcPr>
          <w:p>
            <w:r>
              <w:t>280.00</w:t>
            </w:r>
          </w:p>
        </w:tc>
        <w:tc>
          <w:tcPr>
            <w:tcW w:type="dxa" w:w="960"/>
          </w:tcPr>
          <w:p>
            <w:r>
              <w:t>0.5620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governance structure and related risks.</w:t>
            </w:r>
          </w:p>
        </w:tc>
        <w:tc>
          <w:tcPr>
            <w:tcW w:type="dxa" w:w="960"/>
          </w:tcPr>
          <w:p>
            <w:r>
              <w:t>60.14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42.93</w:t>
            </w:r>
          </w:p>
        </w:tc>
        <w:tc>
          <w:tcPr>
            <w:tcW w:type="dxa" w:w="960"/>
          </w:tcPr>
          <w:p>
            <w:r>
              <w:t>0.2534</w:t>
            </w:r>
          </w:p>
        </w:tc>
        <w:tc>
          <w:tcPr>
            <w:tcW w:type="dxa" w:w="960"/>
          </w:tcPr>
          <w:p>
            <w:r>
              <w:t>0.1229</w:t>
            </w:r>
          </w:p>
        </w:tc>
        <w:tc>
          <w:tcPr>
            <w:tcW w:type="dxa" w:w="960"/>
          </w:tcPr>
          <w:p>
            <w:r>
              <w:t>345.00</w:t>
            </w:r>
          </w:p>
        </w:tc>
        <w:tc>
          <w:tcPr>
            <w:tcW w:type="dxa" w:w="960"/>
          </w:tcPr>
          <w:p>
            <w:r>
              <w:t>0.4657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competition in the company’s industry.</w:t>
            </w:r>
          </w:p>
        </w:tc>
        <w:tc>
          <w:tcPr>
            <w:tcW w:type="dxa" w:w="960"/>
          </w:tcPr>
          <w:p>
            <w:r>
              <w:t>46.53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39.57</w:t>
            </w:r>
          </w:p>
        </w:tc>
        <w:tc>
          <w:tcPr>
            <w:tcW w:type="dxa" w:w="960"/>
          </w:tcPr>
          <w:p>
            <w:r>
              <w:t>0.3106</w:t>
            </w:r>
          </w:p>
        </w:tc>
        <w:tc>
          <w:tcPr>
            <w:tcW w:type="dxa" w:w="960"/>
          </w:tcPr>
          <w:p>
            <w:r>
              <w:t>0.1629</w:t>
            </w:r>
          </w:p>
        </w:tc>
        <w:tc>
          <w:tcPr>
            <w:tcW w:type="dxa" w:w="960"/>
          </w:tcPr>
          <w:p>
            <w:r>
              <w:t>278.67</w:t>
            </w:r>
          </w:p>
        </w:tc>
        <w:tc>
          <w:tcPr>
            <w:tcW w:type="dxa" w:w="960"/>
          </w:tcPr>
          <w:p>
            <w:r>
              <w:t>0.4927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risks associated with the company’s expansion strategy.</w:t>
            </w:r>
          </w:p>
        </w:tc>
        <w:tc>
          <w:tcPr>
            <w:tcW w:type="dxa" w:w="960"/>
          </w:tcPr>
          <w:p>
            <w:r>
              <w:t>55.81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48.56</w:t>
            </w:r>
          </w:p>
        </w:tc>
        <w:tc>
          <w:tcPr>
            <w:tcW w:type="dxa" w:w="960"/>
          </w:tcPr>
          <w:p>
            <w:r>
              <w:t>0.2447</w:t>
            </w:r>
          </w:p>
        </w:tc>
        <w:tc>
          <w:tcPr>
            <w:tcW w:type="dxa" w:w="960"/>
          </w:tcPr>
          <w:p>
            <w:r>
              <w:t>0.1096</w:t>
            </w:r>
          </w:p>
        </w:tc>
        <w:tc>
          <w:tcPr>
            <w:tcW w:type="dxa" w:w="960"/>
          </w:tcPr>
          <w:p>
            <w:r>
              <w:t>335.67</w:t>
            </w:r>
          </w:p>
        </w:tc>
        <w:tc>
          <w:tcPr>
            <w:tcW w:type="dxa" w:w="960"/>
          </w:tcPr>
          <w:p>
            <w:r>
              <w:t>0.3239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how the company mitigates risks from geopolitical tensions.</w:t>
            </w:r>
          </w:p>
        </w:tc>
        <w:tc>
          <w:tcPr>
            <w:tcW w:type="dxa" w:w="960"/>
          </w:tcPr>
          <w:p>
            <w:r>
              <w:t>53.40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123.80</w:t>
            </w:r>
          </w:p>
        </w:tc>
        <w:tc>
          <w:tcPr>
            <w:tcW w:type="dxa" w:w="960"/>
          </w:tcPr>
          <w:p>
            <w:r>
              <w:t>0.2619</w:t>
            </w:r>
          </w:p>
        </w:tc>
        <w:tc>
          <w:tcPr>
            <w:tcW w:type="dxa" w:w="960"/>
          </w:tcPr>
          <w:p>
            <w:r>
              <w:t>0.1300</w:t>
            </w:r>
          </w:p>
        </w:tc>
        <w:tc>
          <w:tcPr>
            <w:tcW w:type="dxa" w:w="960"/>
          </w:tcPr>
          <w:p>
            <w:r>
              <w:t>317.33</w:t>
            </w:r>
          </w:p>
        </w:tc>
        <w:tc>
          <w:tcPr>
            <w:tcW w:type="dxa" w:w="960"/>
          </w:tcPr>
          <w:p>
            <w:r>
              <w:t>0.3077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approach to managing climate-related risks.</w:t>
            </w:r>
          </w:p>
        </w:tc>
        <w:tc>
          <w:tcPr>
            <w:tcW w:type="dxa" w:w="960"/>
          </w:tcPr>
          <w:p>
            <w:r>
              <w:t>57.34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34.47</w:t>
            </w:r>
          </w:p>
        </w:tc>
        <w:tc>
          <w:tcPr>
            <w:tcW w:type="dxa" w:w="960"/>
          </w:tcPr>
          <w:p>
            <w:r>
              <w:t>0.2522</w:t>
            </w:r>
          </w:p>
        </w:tc>
        <w:tc>
          <w:tcPr>
            <w:tcW w:type="dxa" w:w="960"/>
          </w:tcPr>
          <w:p>
            <w:r>
              <w:t>0.1134</w:t>
            </w:r>
          </w:p>
        </w:tc>
        <w:tc>
          <w:tcPr>
            <w:tcW w:type="dxa" w:w="960"/>
          </w:tcPr>
          <w:p>
            <w:r>
              <w:t>388.33</w:t>
            </w:r>
          </w:p>
        </w:tc>
        <w:tc>
          <w:tcPr>
            <w:tcW w:type="dxa" w:w="960"/>
          </w:tcPr>
          <w:p>
            <w:r>
              <w:t>0.4883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emerging risks in the company’s business environment.</w:t>
            </w:r>
          </w:p>
        </w:tc>
        <w:tc>
          <w:tcPr>
            <w:tcW w:type="dxa" w:w="960"/>
          </w:tcPr>
          <w:p>
            <w:r>
              <w:t>60.16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85.39</w:t>
            </w:r>
          </w:p>
        </w:tc>
        <w:tc>
          <w:tcPr>
            <w:tcW w:type="dxa" w:w="960"/>
          </w:tcPr>
          <w:p>
            <w:r>
              <w:t>0.2648</w:t>
            </w:r>
          </w:p>
        </w:tc>
        <w:tc>
          <w:tcPr>
            <w:tcW w:type="dxa" w:w="960"/>
          </w:tcPr>
          <w:p>
            <w:r>
              <w:t>0.1190</w:t>
            </w:r>
          </w:p>
        </w:tc>
        <w:tc>
          <w:tcPr>
            <w:tcW w:type="dxa" w:w="960"/>
          </w:tcPr>
          <w:p>
            <w:r>
              <w:t>351.67</w:t>
            </w:r>
          </w:p>
        </w:tc>
        <w:tc>
          <w:tcPr>
            <w:tcW w:type="dxa" w:w="960"/>
          </w:tcPr>
          <w:p>
            <w:r>
              <w:t>0.4133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associated with the company’s reliance on technology?</w:t>
            </w:r>
          </w:p>
        </w:tc>
        <w:tc>
          <w:tcPr>
            <w:tcW w:type="dxa" w:w="960"/>
          </w:tcPr>
          <w:p>
            <w:r>
              <w:t>62.67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25.50</w:t>
            </w:r>
          </w:p>
        </w:tc>
        <w:tc>
          <w:tcPr>
            <w:tcW w:type="dxa" w:w="960"/>
          </w:tcPr>
          <w:p>
            <w:r>
              <w:t>0.2892</w:t>
            </w:r>
          </w:p>
        </w:tc>
        <w:tc>
          <w:tcPr>
            <w:tcW w:type="dxa" w:w="960"/>
          </w:tcPr>
          <w:p>
            <w:r>
              <w:t>0.1454</w:t>
            </w:r>
          </w:p>
        </w:tc>
        <w:tc>
          <w:tcPr>
            <w:tcW w:type="dxa" w:w="960"/>
          </w:tcPr>
          <w:p>
            <w:r>
              <w:t>347.00</w:t>
            </w:r>
          </w:p>
        </w:tc>
        <w:tc>
          <w:tcPr>
            <w:tcW w:type="dxa" w:w="960"/>
          </w:tcPr>
          <w:p>
            <w:r>
              <w:t>0.4705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any risks identified in the company’s corporate social responsibility (CSR) reports.</w:t>
            </w:r>
          </w:p>
        </w:tc>
        <w:tc>
          <w:tcPr>
            <w:tcW w:type="dxa" w:w="960"/>
          </w:tcPr>
          <w:p>
            <w:r>
              <w:t>59.50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31.34</w:t>
            </w:r>
          </w:p>
        </w:tc>
        <w:tc>
          <w:tcPr>
            <w:tcW w:type="dxa" w:w="960"/>
          </w:tcPr>
          <w:p>
            <w:r>
              <w:t>0.3098</w:t>
            </w:r>
          </w:p>
        </w:tc>
        <w:tc>
          <w:tcPr>
            <w:tcW w:type="dxa" w:w="960"/>
          </w:tcPr>
          <w:p>
            <w:r>
              <w:t>0.1806</w:t>
            </w:r>
          </w:p>
        </w:tc>
        <w:tc>
          <w:tcPr>
            <w:tcW w:type="dxa" w:w="960"/>
          </w:tcPr>
          <w:p>
            <w:r>
              <w:t>335.33</w:t>
            </w:r>
          </w:p>
        </w:tc>
        <w:tc>
          <w:tcPr>
            <w:tcW w:type="dxa" w:w="960"/>
          </w:tcPr>
          <w:p>
            <w:r>
              <w:t>0.4707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associated with intellectual property infringement.</w:t>
            </w:r>
          </w:p>
        </w:tc>
        <w:tc>
          <w:tcPr>
            <w:tcW w:type="dxa" w:w="960"/>
          </w:tcPr>
          <w:p>
            <w:r>
              <w:t>56.87</w:t>
            </w:r>
          </w:p>
        </w:tc>
        <w:tc>
          <w:tcPr>
            <w:tcW w:type="dxa" w:w="960"/>
          </w:tcPr>
          <w:p>
            <w:r>
              <w:t>1.30</w:t>
            </w:r>
          </w:p>
        </w:tc>
        <w:tc>
          <w:tcPr>
            <w:tcW w:type="dxa" w:w="960"/>
          </w:tcPr>
          <w:p>
            <w:r>
              <w:t>51.30</w:t>
            </w:r>
          </w:p>
        </w:tc>
        <w:tc>
          <w:tcPr>
            <w:tcW w:type="dxa" w:w="960"/>
          </w:tcPr>
          <w:p>
            <w:r>
              <w:t>0.1955</w:t>
            </w:r>
          </w:p>
        </w:tc>
        <w:tc>
          <w:tcPr>
            <w:tcW w:type="dxa" w:w="960"/>
          </w:tcPr>
          <w:p>
            <w:r>
              <w:t>0.0917</w:t>
            </w:r>
          </w:p>
        </w:tc>
        <w:tc>
          <w:tcPr>
            <w:tcW w:type="dxa" w:w="960"/>
          </w:tcPr>
          <w:p>
            <w:r>
              <w:t>367.67</w:t>
            </w:r>
          </w:p>
        </w:tc>
        <w:tc>
          <w:tcPr>
            <w:tcW w:type="dxa" w:w="960"/>
          </w:tcPr>
          <w:p>
            <w:r>
              <w:t>0.4221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compliance with the GDPR.</w:t>
            </w:r>
          </w:p>
        </w:tc>
        <w:tc>
          <w:tcPr>
            <w:tcW w:type="dxa" w:w="960"/>
          </w:tcPr>
          <w:p>
            <w:r>
              <w:t>45.46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61.61</w:t>
            </w:r>
          </w:p>
        </w:tc>
        <w:tc>
          <w:tcPr>
            <w:tcW w:type="dxa" w:w="960"/>
          </w:tcPr>
          <w:p>
            <w:r>
              <w:t>0.2950</w:t>
            </w:r>
          </w:p>
        </w:tc>
        <w:tc>
          <w:tcPr>
            <w:tcW w:type="dxa" w:w="960"/>
          </w:tcPr>
          <w:p>
            <w:r>
              <w:t>0.1472</w:t>
            </w:r>
          </w:p>
        </w:tc>
        <w:tc>
          <w:tcPr>
            <w:tcW w:type="dxa" w:w="960"/>
          </w:tcPr>
          <w:p>
            <w:r>
              <w:t>242.33</w:t>
            </w:r>
          </w:p>
        </w:tc>
        <w:tc>
          <w:tcPr>
            <w:tcW w:type="dxa" w:w="960"/>
          </w:tcPr>
          <w:p>
            <w:r>
              <w:t>0.4695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exposure to risks from commodity price volatility.</w:t>
            </w:r>
          </w:p>
        </w:tc>
        <w:tc>
          <w:tcPr>
            <w:tcW w:type="dxa" w:w="960"/>
          </w:tcPr>
          <w:p>
            <w:r>
              <w:t>57.29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53.47</w:t>
            </w:r>
          </w:p>
        </w:tc>
        <w:tc>
          <w:tcPr>
            <w:tcW w:type="dxa" w:w="960"/>
          </w:tcPr>
          <w:p>
            <w:r>
              <w:t>0.2821</w:t>
            </w:r>
          </w:p>
        </w:tc>
        <w:tc>
          <w:tcPr>
            <w:tcW w:type="dxa" w:w="960"/>
          </w:tcPr>
          <w:p>
            <w:r>
              <w:t>0.1345</w:t>
            </w:r>
          </w:p>
        </w:tc>
        <w:tc>
          <w:tcPr>
            <w:tcW w:type="dxa" w:w="960"/>
          </w:tcPr>
          <w:p>
            <w:r>
              <w:t>325.67</w:t>
            </w:r>
          </w:p>
        </w:tc>
        <w:tc>
          <w:tcPr>
            <w:tcW w:type="dxa" w:w="960"/>
          </w:tcPr>
          <w:p>
            <w:r>
              <w:t>0.4448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operational risks are associated with the company’s logistics network?</w:t>
            </w:r>
          </w:p>
        </w:tc>
        <w:tc>
          <w:tcPr>
            <w:tcW w:type="dxa" w:w="960"/>
          </w:tcPr>
          <w:p>
            <w:r>
              <w:t>54.68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53.32</w:t>
            </w:r>
          </w:p>
        </w:tc>
        <w:tc>
          <w:tcPr>
            <w:tcW w:type="dxa" w:w="960"/>
          </w:tcPr>
          <w:p>
            <w:r>
              <w:t>0.2810</w:t>
            </w:r>
          </w:p>
        </w:tc>
        <w:tc>
          <w:tcPr>
            <w:tcW w:type="dxa" w:w="960"/>
          </w:tcPr>
          <w:p>
            <w:r>
              <w:t>0.1365</w:t>
            </w:r>
          </w:p>
        </w:tc>
        <w:tc>
          <w:tcPr>
            <w:tcW w:type="dxa" w:w="960"/>
          </w:tcPr>
          <w:p>
            <w:r>
              <w:t>345.00</w:t>
            </w:r>
          </w:p>
        </w:tc>
        <w:tc>
          <w:tcPr>
            <w:tcW w:type="dxa" w:w="960"/>
          </w:tcPr>
          <w:p>
            <w:r>
              <w:t>0.4923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key market risks affecting the company’s performance.</w:t>
            </w:r>
          </w:p>
        </w:tc>
        <w:tc>
          <w:tcPr>
            <w:tcW w:type="dxa" w:w="960"/>
          </w:tcPr>
          <w:p>
            <w:r>
              <w:t>53.82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51.68</w:t>
            </w:r>
          </w:p>
        </w:tc>
        <w:tc>
          <w:tcPr>
            <w:tcW w:type="dxa" w:w="960"/>
          </w:tcPr>
          <w:p>
            <w:r>
              <w:t>0.2520</w:t>
            </w:r>
          </w:p>
        </w:tc>
        <w:tc>
          <w:tcPr>
            <w:tcW w:type="dxa" w:w="960"/>
          </w:tcPr>
          <w:p>
            <w:r>
              <w:t>0.1078</w:t>
            </w:r>
          </w:p>
        </w:tc>
        <w:tc>
          <w:tcPr>
            <w:tcW w:type="dxa" w:w="960"/>
          </w:tcPr>
          <w:p>
            <w:r>
              <w:t>346.67</w:t>
            </w:r>
          </w:p>
        </w:tc>
        <w:tc>
          <w:tcPr>
            <w:tcW w:type="dxa" w:w="960"/>
          </w:tcPr>
          <w:p>
            <w:r>
              <w:t>0.4343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risks arising from changes in consumer behavior.</w:t>
            </w:r>
          </w:p>
        </w:tc>
        <w:tc>
          <w:tcPr>
            <w:tcW w:type="dxa" w:w="960"/>
          </w:tcPr>
          <w:p>
            <w:r>
              <w:t>47.91</w:t>
            </w:r>
          </w:p>
        </w:tc>
        <w:tc>
          <w:tcPr>
            <w:tcW w:type="dxa" w:w="960"/>
          </w:tcPr>
          <w:p>
            <w:r>
              <w:t>1.60</w:t>
            </w:r>
          </w:p>
        </w:tc>
        <w:tc>
          <w:tcPr>
            <w:tcW w:type="dxa" w:w="960"/>
          </w:tcPr>
          <w:p>
            <w:r>
              <w:t>70.77</w:t>
            </w:r>
          </w:p>
        </w:tc>
        <w:tc>
          <w:tcPr>
            <w:tcW w:type="dxa" w:w="960"/>
          </w:tcPr>
          <w:p>
            <w:r>
              <w:t>0.2449</w:t>
            </w:r>
          </w:p>
        </w:tc>
        <w:tc>
          <w:tcPr>
            <w:tcW w:type="dxa" w:w="960"/>
          </w:tcPr>
          <w:p>
            <w:r>
              <w:t>0.1234</w:t>
            </w:r>
          </w:p>
        </w:tc>
        <w:tc>
          <w:tcPr>
            <w:tcW w:type="dxa" w:w="960"/>
          </w:tcPr>
          <w:p>
            <w:r>
              <w:t>325.33</w:t>
            </w:r>
          </w:p>
        </w:tc>
        <w:tc>
          <w:tcPr>
            <w:tcW w:type="dxa" w:w="960"/>
          </w:tcPr>
          <w:p>
            <w:r>
              <w:t>0.4114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reliance on key suppliers.</w:t>
            </w:r>
          </w:p>
        </w:tc>
        <w:tc>
          <w:tcPr>
            <w:tcW w:type="dxa" w:w="960"/>
          </w:tcPr>
          <w:p>
            <w:r>
              <w:t>56.99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35.95</w:t>
            </w:r>
          </w:p>
        </w:tc>
        <w:tc>
          <w:tcPr>
            <w:tcW w:type="dxa" w:w="960"/>
          </w:tcPr>
          <w:p>
            <w:r>
              <w:t>0.3072</w:t>
            </w:r>
          </w:p>
        </w:tc>
        <w:tc>
          <w:tcPr>
            <w:tcW w:type="dxa" w:w="960"/>
          </w:tcPr>
          <w:p>
            <w:r>
              <w:t>0.1457</w:t>
            </w:r>
          </w:p>
        </w:tc>
        <w:tc>
          <w:tcPr>
            <w:tcW w:type="dxa" w:w="960"/>
          </w:tcPr>
          <w:p>
            <w:r>
              <w:t>284.33</w:t>
            </w:r>
          </w:p>
        </w:tc>
        <w:tc>
          <w:tcPr>
            <w:tcW w:type="dxa" w:w="960"/>
          </w:tcPr>
          <w:p>
            <w:r>
              <w:t>0.4046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changes in the regulatory landscape for healthcare.</w:t>
            </w:r>
          </w:p>
        </w:tc>
        <w:tc>
          <w:tcPr>
            <w:tcW w:type="dxa" w:w="960"/>
          </w:tcPr>
          <w:p>
            <w:r>
              <w:t>60.44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43.07</w:t>
            </w:r>
          </w:p>
        </w:tc>
        <w:tc>
          <w:tcPr>
            <w:tcW w:type="dxa" w:w="960"/>
          </w:tcPr>
          <w:p>
            <w:r>
              <w:t>0.2861</w:t>
            </w:r>
          </w:p>
        </w:tc>
        <w:tc>
          <w:tcPr>
            <w:tcW w:type="dxa" w:w="960"/>
          </w:tcPr>
          <w:p>
            <w:r>
              <w:t>0.1448</w:t>
            </w:r>
          </w:p>
        </w:tc>
        <w:tc>
          <w:tcPr>
            <w:tcW w:type="dxa" w:w="960"/>
          </w:tcPr>
          <w:p>
            <w:r>
              <w:t>393.67</w:t>
            </w:r>
          </w:p>
        </w:tc>
        <w:tc>
          <w:tcPr>
            <w:tcW w:type="dxa" w:w="960"/>
          </w:tcPr>
          <w:p>
            <w:r>
              <w:t>0.4100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risks associated with the company’s use of third-party vendors.</w:t>
            </w:r>
          </w:p>
        </w:tc>
        <w:tc>
          <w:tcPr>
            <w:tcW w:type="dxa" w:w="960"/>
          </w:tcPr>
          <w:p>
            <w:r>
              <w:t>64.43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33.77</w:t>
            </w:r>
          </w:p>
        </w:tc>
        <w:tc>
          <w:tcPr>
            <w:tcW w:type="dxa" w:w="960"/>
          </w:tcPr>
          <w:p>
            <w:r>
              <w:t>0.2954</w:t>
            </w:r>
          </w:p>
        </w:tc>
        <w:tc>
          <w:tcPr>
            <w:tcW w:type="dxa" w:w="960"/>
          </w:tcPr>
          <w:p>
            <w:r>
              <w:t>0.1358</w:t>
            </w:r>
          </w:p>
        </w:tc>
        <w:tc>
          <w:tcPr>
            <w:tcW w:type="dxa" w:w="960"/>
          </w:tcPr>
          <w:p>
            <w:r>
              <w:t>337.67</w:t>
            </w:r>
          </w:p>
        </w:tc>
        <w:tc>
          <w:tcPr>
            <w:tcW w:type="dxa" w:w="960"/>
          </w:tcPr>
          <w:p>
            <w:r>
              <w:t>0.2924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related to the company’s employee compensation plans?</w:t>
            </w:r>
          </w:p>
        </w:tc>
        <w:tc>
          <w:tcPr>
            <w:tcW w:type="dxa" w:w="960"/>
          </w:tcPr>
          <w:p>
            <w:r>
              <w:t>60.16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38.18</w:t>
            </w:r>
          </w:p>
        </w:tc>
        <w:tc>
          <w:tcPr>
            <w:tcW w:type="dxa" w:w="960"/>
          </w:tcPr>
          <w:p>
            <w:r>
              <w:t>0.2993</w:t>
            </w:r>
          </w:p>
        </w:tc>
        <w:tc>
          <w:tcPr>
            <w:tcW w:type="dxa" w:w="960"/>
          </w:tcPr>
          <w:p>
            <w:r>
              <w:t>0.1461</w:t>
            </w:r>
          </w:p>
        </w:tc>
        <w:tc>
          <w:tcPr>
            <w:tcW w:type="dxa" w:w="960"/>
          </w:tcPr>
          <w:p>
            <w:r>
              <w:t>335.67</w:t>
            </w:r>
          </w:p>
        </w:tc>
        <w:tc>
          <w:tcPr>
            <w:tcW w:type="dxa" w:w="960"/>
          </w:tcPr>
          <w:p>
            <w:r>
              <w:t>0.4976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identified in the company’s sustainability reports.</w:t>
            </w:r>
          </w:p>
        </w:tc>
        <w:tc>
          <w:tcPr>
            <w:tcW w:type="dxa" w:w="960"/>
          </w:tcPr>
          <w:p>
            <w:r>
              <w:t>65.87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72.91</w:t>
            </w:r>
          </w:p>
        </w:tc>
        <w:tc>
          <w:tcPr>
            <w:tcW w:type="dxa" w:w="960"/>
          </w:tcPr>
          <w:p>
            <w:r>
              <w:t>0.2478</w:t>
            </w:r>
          </w:p>
        </w:tc>
        <w:tc>
          <w:tcPr>
            <w:tcW w:type="dxa" w:w="960"/>
          </w:tcPr>
          <w:p>
            <w:r>
              <w:t>0.1100</w:t>
            </w:r>
          </w:p>
        </w:tc>
        <w:tc>
          <w:tcPr>
            <w:tcW w:type="dxa" w:w="960"/>
          </w:tcPr>
          <w:p>
            <w:r>
              <w:t>343.33</w:t>
            </w:r>
          </w:p>
        </w:tc>
        <w:tc>
          <w:tcPr>
            <w:tcW w:type="dxa" w:w="960"/>
          </w:tcPr>
          <w:p>
            <w:r>
              <w:t>0.4813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the company’s reliance on renewable energy.</w:t>
            </w:r>
          </w:p>
        </w:tc>
        <w:tc>
          <w:tcPr>
            <w:tcW w:type="dxa" w:w="960"/>
          </w:tcPr>
          <w:p>
            <w:r>
              <w:t>65.35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46.04</w:t>
            </w:r>
          </w:p>
        </w:tc>
        <w:tc>
          <w:tcPr>
            <w:tcW w:type="dxa" w:w="960"/>
          </w:tcPr>
          <w:p>
            <w:r>
              <w:t>0.2926</w:t>
            </w:r>
          </w:p>
        </w:tc>
        <w:tc>
          <w:tcPr>
            <w:tcW w:type="dxa" w:w="960"/>
          </w:tcPr>
          <w:p>
            <w:r>
              <w:t>0.1352</w:t>
            </w:r>
          </w:p>
        </w:tc>
        <w:tc>
          <w:tcPr>
            <w:tcW w:type="dxa" w:w="960"/>
          </w:tcPr>
          <w:p>
            <w:r>
              <w:t>327.00</w:t>
            </w:r>
          </w:p>
        </w:tc>
        <w:tc>
          <w:tcPr>
            <w:tcW w:type="dxa" w:w="960"/>
          </w:tcPr>
          <w:p>
            <w:r>
              <w:t>0.3944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approach to managing risks from natural disasters.</w:t>
            </w:r>
          </w:p>
        </w:tc>
        <w:tc>
          <w:tcPr>
            <w:tcW w:type="dxa" w:w="960"/>
          </w:tcPr>
          <w:p>
            <w:r>
              <w:t>63.65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46.83</w:t>
            </w:r>
          </w:p>
        </w:tc>
        <w:tc>
          <w:tcPr>
            <w:tcW w:type="dxa" w:w="960"/>
          </w:tcPr>
          <w:p>
            <w:r>
              <w:t>0.2815</w:t>
            </w:r>
          </w:p>
        </w:tc>
        <w:tc>
          <w:tcPr>
            <w:tcW w:type="dxa" w:w="960"/>
          </w:tcPr>
          <w:p>
            <w:r>
              <w:t>0.1381</w:t>
            </w:r>
          </w:p>
        </w:tc>
        <w:tc>
          <w:tcPr>
            <w:tcW w:type="dxa" w:w="960"/>
          </w:tcPr>
          <w:p>
            <w:r>
              <w:t>345.67</w:t>
            </w:r>
          </w:p>
        </w:tc>
        <w:tc>
          <w:tcPr>
            <w:tcW w:type="dxa" w:w="960"/>
          </w:tcPr>
          <w:p>
            <w:r>
              <w:t>0.5239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related to the company’s strategic investments?</w:t>
            </w:r>
          </w:p>
        </w:tc>
        <w:tc>
          <w:tcPr>
            <w:tcW w:type="dxa" w:w="960"/>
          </w:tcPr>
          <w:p>
            <w:r>
              <w:t>59.86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41.00</w:t>
            </w:r>
          </w:p>
        </w:tc>
        <w:tc>
          <w:tcPr>
            <w:tcW w:type="dxa" w:w="960"/>
          </w:tcPr>
          <w:p>
            <w:r>
              <w:t>0.2694</w:t>
            </w:r>
          </w:p>
        </w:tc>
        <w:tc>
          <w:tcPr>
            <w:tcW w:type="dxa" w:w="960"/>
          </w:tcPr>
          <w:p>
            <w:r>
              <w:t>0.1334</w:t>
            </w:r>
          </w:p>
        </w:tc>
        <w:tc>
          <w:tcPr>
            <w:tcW w:type="dxa" w:w="960"/>
          </w:tcPr>
          <w:p>
            <w:r>
              <w:t>337.00</w:t>
            </w:r>
          </w:p>
        </w:tc>
        <w:tc>
          <w:tcPr>
            <w:tcW w:type="dxa" w:w="960"/>
          </w:tcPr>
          <w:p>
            <w:r>
              <w:t>0.4633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risks associated with the company’s real estate holdings.</w:t>
            </w:r>
          </w:p>
        </w:tc>
        <w:tc>
          <w:tcPr>
            <w:tcW w:type="dxa" w:w="960"/>
          </w:tcPr>
          <w:p>
            <w:r>
              <w:t>59.13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24.61</w:t>
            </w:r>
          </w:p>
        </w:tc>
        <w:tc>
          <w:tcPr>
            <w:tcW w:type="dxa" w:w="960"/>
          </w:tcPr>
          <w:p>
            <w:r>
              <w:t>0.2740</w:t>
            </w:r>
          </w:p>
        </w:tc>
        <w:tc>
          <w:tcPr>
            <w:tcW w:type="dxa" w:w="960"/>
          </w:tcPr>
          <w:p>
            <w:r>
              <w:t>0.1338</w:t>
            </w:r>
          </w:p>
        </w:tc>
        <w:tc>
          <w:tcPr>
            <w:tcW w:type="dxa" w:w="960"/>
          </w:tcPr>
          <w:p>
            <w:r>
              <w:t>363.33</w:t>
            </w:r>
          </w:p>
        </w:tc>
        <w:tc>
          <w:tcPr>
            <w:tcW w:type="dxa" w:w="960"/>
          </w:tcPr>
          <w:p>
            <w:r>
              <w:t>0.3854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company’s plans to address emerging regulatory risks?</w:t>
            </w:r>
          </w:p>
        </w:tc>
        <w:tc>
          <w:tcPr>
            <w:tcW w:type="dxa" w:w="960"/>
          </w:tcPr>
          <w:p>
            <w:r>
              <w:t>41.51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46.76</w:t>
            </w:r>
          </w:p>
        </w:tc>
        <w:tc>
          <w:tcPr>
            <w:tcW w:type="dxa" w:w="960"/>
          </w:tcPr>
          <w:p>
            <w:r>
              <w:t>0.3724</w:t>
            </w:r>
          </w:p>
        </w:tc>
        <w:tc>
          <w:tcPr>
            <w:tcW w:type="dxa" w:w="960"/>
          </w:tcPr>
          <w:p>
            <w:r>
              <w:t>0.2019</w:t>
            </w:r>
          </w:p>
        </w:tc>
        <w:tc>
          <w:tcPr>
            <w:tcW w:type="dxa" w:w="960"/>
          </w:tcPr>
          <w:p>
            <w:r>
              <w:t>238.33</w:t>
            </w:r>
          </w:p>
        </w:tc>
        <w:tc>
          <w:tcPr>
            <w:tcW w:type="dxa" w:w="960"/>
          </w:tcPr>
          <w:p>
            <w:r>
              <w:t>0.5493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risks associated with the company’s reliance on digital marketing.</w:t>
            </w:r>
          </w:p>
        </w:tc>
        <w:tc>
          <w:tcPr>
            <w:tcW w:type="dxa" w:w="960"/>
          </w:tcPr>
          <w:p>
            <w:r>
              <w:t>59.24</w:t>
            </w:r>
          </w:p>
        </w:tc>
        <w:tc>
          <w:tcPr>
            <w:tcW w:type="dxa" w:w="960"/>
          </w:tcPr>
          <w:p>
            <w:r>
              <w:t>1.30</w:t>
            </w:r>
          </w:p>
        </w:tc>
        <w:tc>
          <w:tcPr>
            <w:tcW w:type="dxa" w:w="960"/>
          </w:tcPr>
          <w:p>
            <w:r>
              <w:t>119.64</w:t>
            </w:r>
          </w:p>
        </w:tc>
        <w:tc>
          <w:tcPr>
            <w:tcW w:type="dxa" w:w="960"/>
          </w:tcPr>
          <w:p>
            <w:r>
              <w:t>0.2716</w:t>
            </w:r>
          </w:p>
        </w:tc>
        <w:tc>
          <w:tcPr>
            <w:tcW w:type="dxa" w:w="960"/>
          </w:tcPr>
          <w:p>
            <w:r>
              <w:t>0.1351</w:t>
            </w:r>
          </w:p>
        </w:tc>
        <w:tc>
          <w:tcPr>
            <w:tcW w:type="dxa" w:w="960"/>
          </w:tcPr>
          <w:p>
            <w:r>
              <w:t>388.00</w:t>
            </w:r>
          </w:p>
        </w:tc>
        <w:tc>
          <w:tcPr>
            <w:tcW w:type="dxa" w:w="960"/>
          </w:tcPr>
          <w:p>
            <w:r>
              <w:t>0.4188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associated with the company’s international operations?</w:t>
            </w:r>
          </w:p>
        </w:tc>
        <w:tc>
          <w:tcPr>
            <w:tcW w:type="dxa" w:w="960"/>
          </w:tcPr>
          <w:p>
            <w:r>
              <w:t>58.73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22.09</w:t>
            </w:r>
          </w:p>
        </w:tc>
        <w:tc>
          <w:tcPr>
            <w:tcW w:type="dxa" w:w="960"/>
          </w:tcPr>
          <w:p>
            <w:r>
              <w:t>0.2785</w:t>
            </w:r>
          </w:p>
        </w:tc>
        <w:tc>
          <w:tcPr>
            <w:tcW w:type="dxa" w:w="960"/>
          </w:tcPr>
          <w:p>
            <w:r>
              <w:t>0.1327</w:t>
            </w:r>
          </w:p>
        </w:tc>
        <w:tc>
          <w:tcPr>
            <w:tcW w:type="dxa" w:w="960"/>
          </w:tcPr>
          <w:p>
            <w:r>
              <w:t>341.33</w:t>
            </w:r>
          </w:p>
        </w:tc>
        <w:tc>
          <w:tcPr>
            <w:tcW w:type="dxa" w:w="960"/>
          </w:tcPr>
          <w:p>
            <w:r>
              <w:t>0.4231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approach to managing workforce-related risks.</w:t>
            </w:r>
          </w:p>
        </w:tc>
        <w:tc>
          <w:tcPr>
            <w:tcW w:type="dxa" w:w="960"/>
          </w:tcPr>
          <w:p>
            <w:r>
              <w:t>59.88</w:t>
            </w:r>
          </w:p>
        </w:tc>
        <w:tc>
          <w:tcPr>
            <w:tcW w:type="dxa" w:w="960"/>
          </w:tcPr>
          <w:p>
            <w:r>
              <w:t>1.30</w:t>
            </w:r>
          </w:p>
        </w:tc>
        <w:tc>
          <w:tcPr>
            <w:tcW w:type="dxa" w:w="960"/>
          </w:tcPr>
          <w:p>
            <w:r>
              <w:t>49.27</w:t>
            </w:r>
          </w:p>
        </w:tc>
        <w:tc>
          <w:tcPr>
            <w:tcW w:type="dxa" w:w="960"/>
          </w:tcPr>
          <w:p>
            <w:r>
              <w:t>0.2577</w:t>
            </w:r>
          </w:p>
        </w:tc>
        <w:tc>
          <w:tcPr>
            <w:tcW w:type="dxa" w:w="960"/>
          </w:tcPr>
          <w:p>
            <w:r>
              <w:t>0.1116</w:t>
            </w:r>
          </w:p>
        </w:tc>
        <w:tc>
          <w:tcPr>
            <w:tcW w:type="dxa" w:w="960"/>
          </w:tcPr>
          <w:p>
            <w:r>
              <w:t>353.67</w:t>
            </w:r>
          </w:p>
        </w:tc>
        <w:tc>
          <w:tcPr>
            <w:tcW w:type="dxa" w:w="960"/>
          </w:tcPr>
          <w:p>
            <w:r>
              <w:t>0.4841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risks related to the company’s pension liabilities.</w:t>
            </w:r>
          </w:p>
        </w:tc>
        <w:tc>
          <w:tcPr>
            <w:tcW w:type="dxa" w:w="960"/>
          </w:tcPr>
          <w:p>
            <w:r>
              <w:t>58.12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127.61</w:t>
            </w:r>
          </w:p>
        </w:tc>
        <w:tc>
          <w:tcPr>
            <w:tcW w:type="dxa" w:w="960"/>
          </w:tcPr>
          <w:p>
            <w:r>
              <w:t>0.2328</w:t>
            </w:r>
          </w:p>
        </w:tc>
        <w:tc>
          <w:tcPr>
            <w:tcW w:type="dxa" w:w="960"/>
          </w:tcPr>
          <w:p>
            <w:r>
              <w:t>0.1121</w:t>
            </w:r>
          </w:p>
        </w:tc>
        <w:tc>
          <w:tcPr>
            <w:tcW w:type="dxa" w:w="960"/>
          </w:tcPr>
          <w:p>
            <w:r>
              <w:t>368.33</w:t>
            </w:r>
          </w:p>
        </w:tc>
        <w:tc>
          <w:tcPr>
            <w:tcW w:type="dxa" w:w="960"/>
          </w:tcPr>
          <w:p>
            <w:r>
              <w:t>0.4230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potential supply shortages.</w:t>
            </w:r>
          </w:p>
        </w:tc>
        <w:tc>
          <w:tcPr>
            <w:tcW w:type="dxa" w:w="960"/>
          </w:tcPr>
          <w:p>
            <w:r>
              <w:t>58.19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96.78</w:t>
            </w:r>
          </w:p>
        </w:tc>
        <w:tc>
          <w:tcPr>
            <w:tcW w:type="dxa" w:w="960"/>
          </w:tcPr>
          <w:p>
            <w:r>
              <w:t>0.1972</w:t>
            </w:r>
          </w:p>
        </w:tc>
        <w:tc>
          <w:tcPr>
            <w:tcW w:type="dxa" w:w="960"/>
          </w:tcPr>
          <w:p>
            <w:r>
              <w:t>0.0931</w:t>
            </w:r>
          </w:p>
        </w:tc>
        <w:tc>
          <w:tcPr>
            <w:tcW w:type="dxa" w:w="960"/>
          </w:tcPr>
          <w:p>
            <w:r>
              <w:t>365.67</w:t>
            </w:r>
          </w:p>
        </w:tc>
        <w:tc>
          <w:tcPr>
            <w:tcW w:type="dxa" w:w="960"/>
          </w:tcPr>
          <w:p>
            <w:r>
              <w:t>0.4095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associated with the company’s cybersecurity measures?</w:t>
            </w:r>
          </w:p>
        </w:tc>
        <w:tc>
          <w:tcPr>
            <w:tcW w:type="dxa" w:w="960"/>
          </w:tcPr>
          <w:p>
            <w:r>
              <w:t>58.66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32.61</w:t>
            </w:r>
          </w:p>
        </w:tc>
        <w:tc>
          <w:tcPr>
            <w:tcW w:type="dxa" w:w="960"/>
          </w:tcPr>
          <w:p>
            <w:r>
              <w:t>0.2750</w:t>
            </w:r>
          </w:p>
        </w:tc>
        <w:tc>
          <w:tcPr>
            <w:tcW w:type="dxa" w:w="960"/>
          </w:tcPr>
          <w:p>
            <w:r>
              <w:t>0.1345</w:t>
            </w:r>
          </w:p>
        </w:tc>
        <w:tc>
          <w:tcPr>
            <w:tcW w:type="dxa" w:w="960"/>
          </w:tcPr>
          <w:p>
            <w:r>
              <w:t>351.67</w:t>
            </w:r>
          </w:p>
        </w:tc>
        <w:tc>
          <w:tcPr>
            <w:tcW w:type="dxa" w:w="960"/>
          </w:tcPr>
          <w:p>
            <w:r>
              <w:t>0.4458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compliance with industry-specific regulations.</w:t>
            </w:r>
          </w:p>
        </w:tc>
        <w:tc>
          <w:tcPr>
            <w:tcW w:type="dxa" w:w="960"/>
          </w:tcPr>
          <w:p>
            <w:r>
              <w:t>58.67</w:t>
            </w:r>
          </w:p>
        </w:tc>
        <w:tc>
          <w:tcPr>
            <w:tcW w:type="dxa" w:w="960"/>
          </w:tcPr>
          <w:p>
            <w:r>
              <w:t>1.30</w:t>
            </w:r>
          </w:p>
        </w:tc>
        <w:tc>
          <w:tcPr>
            <w:tcW w:type="dxa" w:w="960"/>
          </w:tcPr>
          <w:p>
            <w:r>
              <w:t>43.24</w:t>
            </w:r>
          </w:p>
        </w:tc>
        <w:tc>
          <w:tcPr>
            <w:tcW w:type="dxa" w:w="960"/>
          </w:tcPr>
          <w:p>
            <w:r>
              <w:t>0.2362</w:t>
            </w:r>
          </w:p>
        </w:tc>
        <w:tc>
          <w:tcPr>
            <w:tcW w:type="dxa" w:w="960"/>
          </w:tcPr>
          <w:p>
            <w:r>
              <w:t>0.0950</w:t>
            </w:r>
          </w:p>
        </w:tc>
        <w:tc>
          <w:tcPr>
            <w:tcW w:type="dxa" w:w="960"/>
          </w:tcPr>
          <w:p>
            <w:r>
              <w:t>386.67</w:t>
            </w:r>
          </w:p>
        </w:tc>
        <w:tc>
          <w:tcPr>
            <w:tcW w:type="dxa" w:w="960"/>
          </w:tcPr>
          <w:p>
            <w:r>
              <w:t>0.4309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research and development activities.</w:t>
            </w:r>
          </w:p>
        </w:tc>
        <w:tc>
          <w:tcPr>
            <w:tcW w:type="dxa" w:w="960"/>
          </w:tcPr>
          <w:p>
            <w:r>
              <w:t>59.89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30.53</w:t>
            </w:r>
          </w:p>
        </w:tc>
        <w:tc>
          <w:tcPr>
            <w:tcW w:type="dxa" w:w="960"/>
          </w:tcPr>
          <w:p>
            <w:r>
              <w:t>0.2717</w:t>
            </w:r>
          </w:p>
        </w:tc>
        <w:tc>
          <w:tcPr>
            <w:tcW w:type="dxa" w:w="960"/>
          </w:tcPr>
          <w:p>
            <w:r>
              <w:t>0.1326</w:t>
            </w:r>
          </w:p>
        </w:tc>
        <w:tc>
          <w:tcPr>
            <w:tcW w:type="dxa" w:w="960"/>
          </w:tcPr>
          <w:p>
            <w:r>
              <w:t>371.33</w:t>
            </w:r>
          </w:p>
        </w:tc>
        <w:tc>
          <w:tcPr>
            <w:tcW w:type="dxa" w:w="960"/>
          </w:tcPr>
          <w:p>
            <w:r>
              <w:t>0.4001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potential risks related to the company’s legal disputes?</w:t>
            </w:r>
          </w:p>
        </w:tc>
        <w:tc>
          <w:tcPr>
            <w:tcW w:type="dxa" w:w="960"/>
          </w:tcPr>
          <w:p>
            <w:r>
              <w:t>60.00</w:t>
            </w:r>
          </w:p>
        </w:tc>
        <w:tc>
          <w:tcPr>
            <w:tcW w:type="dxa" w:w="960"/>
          </w:tcPr>
          <w:p>
            <w:r>
              <w:t>1.30</w:t>
            </w:r>
          </w:p>
        </w:tc>
        <w:tc>
          <w:tcPr>
            <w:tcW w:type="dxa" w:w="960"/>
          </w:tcPr>
          <w:p>
            <w:r>
              <w:t>46.70</w:t>
            </w:r>
          </w:p>
        </w:tc>
        <w:tc>
          <w:tcPr>
            <w:tcW w:type="dxa" w:w="960"/>
          </w:tcPr>
          <w:p>
            <w:r>
              <w:t>0.2881</w:t>
            </w:r>
          </w:p>
        </w:tc>
        <w:tc>
          <w:tcPr>
            <w:tcW w:type="dxa" w:w="960"/>
          </w:tcPr>
          <w:p>
            <w:r>
              <w:t>0.1440</w:t>
            </w:r>
          </w:p>
        </w:tc>
        <w:tc>
          <w:tcPr>
            <w:tcW w:type="dxa" w:w="960"/>
          </w:tcPr>
          <w:p>
            <w:r>
              <w:t>334.33</w:t>
            </w:r>
          </w:p>
        </w:tc>
        <w:tc>
          <w:tcPr>
            <w:tcW w:type="dxa" w:w="960"/>
          </w:tcPr>
          <w:p>
            <w:r>
              <w:t>0.4516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changes in consumer privacy laws.</w:t>
            </w:r>
          </w:p>
        </w:tc>
        <w:tc>
          <w:tcPr>
            <w:tcW w:type="dxa" w:w="960"/>
          </w:tcPr>
          <w:p>
            <w:r>
              <w:t>44.78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65.32</w:t>
            </w:r>
          </w:p>
        </w:tc>
        <w:tc>
          <w:tcPr>
            <w:tcW w:type="dxa" w:w="960"/>
          </w:tcPr>
          <w:p>
            <w:r>
              <w:t>0.3422</w:t>
            </w:r>
          </w:p>
        </w:tc>
        <w:tc>
          <w:tcPr>
            <w:tcW w:type="dxa" w:w="960"/>
          </w:tcPr>
          <w:p>
            <w:r>
              <w:t>0.1881</w:t>
            </w:r>
          </w:p>
        </w:tc>
        <w:tc>
          <w:tcPr>
            <w:tcW w:type="dxa" w:w="960"/>
          </w:tcPr>
          <w:p>
            <w:r>
              <w:t>259.33</w:t>
            </w:r>
          </w:p>
        </w:tc>
        <w:tc>
          <w:tcPr>
            <w:tcW w:type="dxa" w:w="960"/>
          </w:tcPr>
          <w:p>
            <w:r>
              <w:t>0.4614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emerging risks in the company’s market?</w:t>
            </w:r>
          </w:p>
        </w:tc>
        <w:tc>
          <w:tcPr>
            <w:tcW w:type="dxa" w:w="960"/>
          </w:tcPr>
          <w:p>
            <w:r>
              <w:t>58.20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51.18</w:t>
            </w:r>
          </w:p>
        </w:tc>
        <w:tc>
          <w:tcPr>
            <w:tcW w:type="dxa" w:w="960"/>
          </w:tcPr>
          <w:p>
            <w:r>
              <w:t>0.2542</w:t>
            </w:r>
          </w:p>
        </w:tc>
        <w:tc>
          <w:tcPr>
            <w:tcW w:type="dxa" w:w="960"/>
          </w:tcPr>
          <w:p>
            <w:r>
              <w:t>0.1231</w:t>
            </w:r>
          </w:p>
        </w:tc>
        <w:tc>
          <w:tcPr>
            <w:tcW w:type="dxa" w:w="960"/>
          </w:tcPr>
          <w:p>
            <w:r>
              <w:t>318.00</w:t>
            </w:r>
          </w:p>
        </w:tc>
        <w:tc>
          <w:tcPr>
            <w:tcW w:type="dxa" w:w="960"/>
          </w:tcPr>
          <w:p>
            <w:r>
              <w:t>0.3994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debt refinancing efforts.</w:t>
            </w:r>
          </w:p>
        </w:tc>
        <w:tc>
          <w:tcPr>
            <w:tcW w:type="dxa" w:w="960"/>
          </w:tcPr>
          <w:p>
            <w:r>
              <w:t>79.57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58.25</w:t>
            </w:r>
          </w:p>
        </w:tc>
        <w:tc>
          <w:tcPr>
            <w:tcW w:type="dxa" w:w="960"/>
          </w:tcPr>
          <w:p>
            <w:r>
              <w:t>0.2929</w:t>
            </w:r>
          </w:p>
        </w:tc>
        <w:tc>
          <w:tcPr>
            <w:tcW w:type="dxa" w:w="960"/>
          </w:tcPr>
          <w:p>
            <w:r>
              <w:t>0.1470</w:t>
            </w:r>
          </w:p>
        </w:tc>
        <w:tc>
          <w:tcPr>
            <w:tcW w:type="dxa" w:w="960"/>
          </w:tcPr>
          <w:p>
            <w:r>
              <w:t>298.67</w:t>
            </w:r>
          </w:p>
        </w:tc>
        <w:tc>
          <w:tcPr>
            <w:tcW w:type="dxa" w:w="960"/>
          </w:tcPr>
          <w:p>
            <w:r>
              <w:t>0.4378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associated with fluctuations in raw material prices.</w:t>
            </w:r>
          </w:p>
        </w:tc>
        <w:tc>
          <w:tcPr>
            <w:tcW w:type="dxa" w:w="960"/>
          </w:tcPr>
          <w:p>
            <w:r>
              <w:t>55.13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37.92</w:t>
            </w:r>
          </w:p>
        </w:tc>
        <w:tc>
          <w:tcPr>
            <w:tcW w:type="dxa" w:w="960"/>
          </w:tcPr>
          <w:p>
            <w:r>
              <w:t>0.2606</w:t>
            </w:r>
          </w:p>
        </w:tc>
        <w:tc>
          <w:tcPr>
            <w:tcW w:type="dxa" w:w="960"/>
          </w:tcPr>
          <w:p>
            <w:r>
              <w:t>0.1361</w:t>
            </w:r>
          </w:p>
        </w:tc>
        <w:tc>
          <w:tcPr>
            <w:tcW w:type="dxa" w:w="960"/>
          </w:tcPr>
          <w:p>
            <w:r>
              <w:t>316.67</w:t>
            </w:r>
          </w:p>
        </w:tc>
        <w:tc>
          <w:tcPr>
            <w:tcW w:type="dxa" w:w="960"/>
          </w:tcPr>
          <w:p>
            <w:r>
              <w:t>0.3980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risks related to the company’s foreign investment strategies.</w:t>
            </w:r>
          </w:p>
        </w:tc>
        <w:tc>
          <w:tcPr>
            <w:tcW w:type="dxa" w:w="960"/>
          </w:tcPr>
          <w:p>
            <w:r>
              <w:t>48.30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62.73</w:t>
            </w:r>
          </w:p>
        </w:tc>
        <w:tc>
          <w:tcPr>
            <w:tcW w:type="dxa" w:w="960"/>
          </w:tcPr>
          <w:p>
            <w:r>
              <w:t>0.3015</w:t>
            </w:r>
          </w:p>
        </w:tc>
        <w:tc>
          <w:tcPr>
            <w:tcW w:type="dxa" w:w="960"/>
          </w:tcPr>
          <w:p>
            <w:r>
              <w:t>0.1424</w:t>
            </w:r>
          </w:p>
        </w:tc>
        <w:tc>
          <w:tcPr>
            <w:tcW w:type="dxa" w:w="960"/>
          </w:tcPr>
          <w:p>
            <w:r>
              <w:t>328.67</w:t>
            </w:r>
          </w:p>
        </w:tc>
        <w:tc>
          <w:tcPr>
            <w:tcW w:type="dxa" w:w="960"/>
          </w:tcPr>
          <w:p>
            <w:r>
              <w:t>0.4413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risk management approach to emerging markets.</w:t>
            </w:r>
          </w:p>
        </w:tc>
        <w:tc>
          <w:tcPr>
            <w:tcW w:type="dxa" w:w="960"/>
          </w:tcPr>
          <w:p>
            <w:r>
              <w:t>63.59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44.16</w:t>
            </w:r>
          </w:p>
        </w:tc>
        <w:tc>
          <w:tcPr>
            <w:tcW w:type="dxa" w:w="960"/>
          </w:tcPr>
          <w:p>
            <w:r>
              <w:t>0.2675</w:t>
            </w:r>
          </w:p>
        </w:tc>
        <w:tc>
          <w:tcPr>
            <w:tcW w:type="dxa" w:w="960"/>
          </w:tcPr>
          <w:p>
            <w:r>
              <w:t>0.1208</w:t>
            </w:r>
          </w:p>
        </w:tc>
        <w:tc>
          <w:tcPr>
            <w:tcW w:type="dxa" w:w="960"/>
          </w:tcPr>
          <w:p>
            <w:r>
              <w:t>347.67</w:t>
            </w:r>
          </w:p>
        </w:tc>
        <w:tc>
          <w:tcPr>
            <w:tcW w:type="dxa" w:w="960"/>
          </w:tcPr>
          <w:p>
            <w:r>
              <w:t>0.4402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risk management framework against best practices.</w:t>
            </w:r>
          </w:p>
        </w:tc>
        <w:tc>
          <w:tcPr>
            <w:tcW w:type="dxa" w:w="960"/>
          </w:tcPr>
          <w:p>
            <w:r>
              <w:t>64.98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45.21</w:t>
            </w:r>
          </w:p>
        </w:tc>
        <w:tc>
          <w:tcPr>
            <w:tcW w:type="dxa" w:w="960"/>
          </w:tcPr>
          <w:p>
            <w:r>
              <w:t>0.2532</w:t>
            </w:r>
          </w:p>
        </w:tc>
        <w:tc>
          <w:tcPr>
            <w:tcW w:type="dxa" w:w="960"/>
          </w:tcPr>
          <w:p>
            <w:r>
              <w:t>0.1212</w:t>
            </w:r>
          </w:p>
        </w:tc>
        <w:tc>
          <w:tcPr>
            <w:tcW w:type="dxa" w:w="960"/>
          </w:tcPr>
          <w:p>
            <w:r>
              <w:t>399.00</w:t>
            </w:r>
          </w:p>
        </w:tc>
        <w:tc>
          <w:tcPr>
            <w:tcW w:type="dxa" w:w="960"/>
          </w:tcPr>
          <w:p>
            <w:r>
              <w:t>0.4983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