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Compliance Evaluation Report</w:t>
      </w:r>
    </w:p>
    <w:p>
      <w:r>
        <w:t>Model: MistralForCausalLM</w:t>
      </w:r>
    </w:p>
    <w:p>
      <w:r>
        <w:t>Number of test runs per prompt: 3</w:t>
      </w:r>
    </w:p>
    <w:p>
      <w:r>
        <w:t>BERTScore Win Threshold: 0.8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Prompt</w:t>
            </w:r>
          </w:p>
        </w:tc>
        <w:tc>
          <w:tcPr>
            <w:tcW w:type="dxa" w:w="960"/>
          </w:tcPr>
          <w:p>
            <w:r>
              <w:t>Time (s)</w:t>
            </w:r>
          </w:p>
        </w:tc>
        <w:tc>
          <w:tcPr>
            <w:tcW w:type="dxa" w:w="960"/>
          </w:tcPr>
          <w:p>
            <w:r>
              <w:t>Tokens/sec</w:t>
            </w:r>
          </w:p>
        </w:tc>
        <w:tc>
          <w:tcPr>
            <w:tcW w:type="dxa" w:w="960"/>
          </w:tcPr>
          <w:p>
            <w:r>
              <w:t>Perplexity</w:t>
            </w:r>
          </w:p>
        </w:tc>
        <w:tc>
          <w:tcPr>
            <w:tcW w:type="dxa" w:w="960"/>
          </w:tcPr>
          <w:p>
            <w:r>
              <w:t>ROUGE-L</w:t>
            </w:r>
          </w:p>
        </w:tc>
        <w:tc>
          <w:tcPr>
            <w:tcW w:type="dxa" w:w="960"/>
          </w:tcPr>
          <w:p>
            <w:r>
              <w:t>BLEU</w:t>
            </w:r>
          </w:p>
        </w:tc>
        <w:tc>
          <w:tcPr>
            <w:tcW w:type="dxa" w:w="960"/>
          </w:tcPr>
          <w:p>
            <w:r>
              <w:t>Edit Dist</w:t>
            </w:r>
          </w:p>
        </w:tc>
        <w:tc>
          <w:tcPr>
            <w:tcW w:type="dxa" w:w="960"/>
          </w:tcPr>
          <w:p>
            <w:r>
              <w:t>BERTScore</w:t>
            </w:r>
          </w:p>
        </w:tc>
        <w:tc>
          <w:tcPr>
            <w:tcW w:type="dxa" w:w="960"/>
          </w:tcPr>
          <w:p>
            <w:r>
              <w:t>Win Rate (%)</w:t>
            </w:r>
          </w:p>
        </w:tc>
      </w:tr>
      <w:tr>
        <w:tc>
          <w:tcPr>
            <w:tcW w:type="dxa" w:w="960"/>
          </w:tcPr>
          <w:p>
            <w:r>
              <w:t>Summarize the key financial disclosures in this 10-K filing.</w:t>
            </w:r>
          </w:p>
        </w:tc>
        <w:tc>
          <w:tcPr>
            <w:tcW w:type="dxa" w:w="960"/>
          </w:tcPr>
          <w:p>
            <w:r>
              <w:t>12.74</w:t>
            </w:r>
          </w:p>
        </w:tc>
        <w:tc>
          <w:tcPr>
            <w:tcW w:type="dxa" w:w="960"/>
          </w:tcPr>
          <w:p>
            <w:r>
              <w:t>6.55</w:t>
            </w:r>
          </w:p>
        </w:tc>
        <w:tc>
          <w:tcPr>
            <w:tcW w:type="dxa" w:w="960"/>
          </w:tcPr>
          <w:p>
            <w:r>
              <w:t>13.45</w:t>
            </w:r>
          </w:p>
        </w:tc>
        <w:tc>
          <w:tcPr>
            <w:tcW w:type="dxa" w:w="960"/>
          </w:tcPr>
          <w:p>
            <w:r>
              <w:t>0.3030</w:t>
            </w:r>
          </w:p>
        </w:tc>
        <w:tc>
          <w:tcPr>
            <w:tcW w:type="dxa" w:w="960"/>
          </w:tcPr>
          <w:p>
            <w:r>
              <w:t>0.1671</w:t>
            </w:r>
          </w:p>
        </w:tc>
        <w:tc>
          <w:tcPr>
            <w:tcW w:type="dxa" w:w="960"/>
          </w:tcPr>
          <w:p>
            <w:r>
              <w:t>324.00</w:t>
            </w:r>
          </w:p>
        </w:tc>
        <w:tc>
          <w:tcPr>
            <w:tcW w:type="dxa" w:w="960"/>
          </w:tcPr>
          <w:p>
            <w:r>
              <w:t>0.3801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operational risks are disclosed in this annual report?</w:t>
            </w:r>
          </w:p>
        </w:tc>
        <w:tc>
          <w:tcPr>
            <w:tcW w:type="dxa" w:w="960"/>
          </w:tcPr>
          <w:p>
            <w:r>
              <w:t>12.01</w:t>
            </w:r>
          </w:p>
        </w:tc>
        <w:tc>
          <w:tcPr>
            <w:tcW w:type="dxa" w:w="960"/>
          </w:tcPr>
          <w:p>
            <w:r>
              <w:t>6.36</w:t>
            </w:r>
          </w:p>
        </w:tc>
        <w:tc>
          <w:tcPr>
            <w:tcW w:type="dxa" w:w="960"/>
          </w:tcPr>
          <w:p>
            <w:r>
              <w:t>50.48</w:t>
            </w:r>
          </w:p>
        </w:tc>
        <w:tc>
          <w:tcPr>
            <w:tcW w:type="dxa" w:w="960"/>
          </w:tcPr>
          <w:p>
            <w:r>
              <w:t>0.2903</w:t>
            </w:r>
          </w:p>
        </w:tc>
        <w:tc>
          <w:tcPr>
            <w:tcW w:type="dxa" w:w="960"/>
          </w:tcPr>
          <w:p>
            <w:r>
              <w:t>0.1546</w:t>
            </w:r>
          </w:p>
        </w:tc>
        <w:tc>
          <w:tcPr>
            <w:tcW w:type="dxa" w:w="960"/>
          </w:tcPr>
          <w:p>
            <w:r>
              <w:t>277.00</w:t>
            </w:r>
          </w:p>
        </w:tc>
        <w:tc>
          <w:tcPr>
            <w:tcW w:type="dxa" w:w="960"/>
          </w:tcPr>
          <w:p>
            <w:r>
              <w:t>0.3512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inconsistencies in this quarterly filing.</w:t>
            </w:r>
          </w:p>
        </w:tc>
        <w:tc>
          <w:tcPr>
            <w:tcW w:type="dxa" w:w="960"/>
          </w:tcPr>
          <w:p>
            <w:r>
              <w:t>12.33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93.48</w:t>
            </w:r>
          </w:p>
        </w:tc>
        <w:tc>
          <w:tcPr>
            <w:tcW w:type="dxa" w:w="960"/>
          </w:tcPr>
          <w:p>
            <w:r>
              <w:t>0.2222</w:t>
            </w:r>
          </w:p>
        </w:tc>
        <w:tc>
          <w:tcPr>
            <w:tcW w:type="dxa" w:w="960"/>
          </w:tcPr>
          <w:p>
            <w:r>
              <w:t>0.0988</w:t>
            </w:r>
          </w:p>
        </w:tc>
        <w:tc>
          <w:tcPr>
            <w:tcW w:type="dxa" w:w="960"/>
          </w:tcPr>
          <w:p>
            <w:r>
              <w:t>233.00</w:t>
            </w:r>
          </w:p>
        </w:tc>
        <w:tc>
          <w:tcPr>
            <w:tcW w:type="dxa" w:w="960"/>
          </w:tcPr>
          <w:p>
            <w:r>
              <w:t>0.3423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governance risks in the attached compliance documentation.</w:t>
            </w:r>
          </w:p>
        </w:tc>
        <w:tc>
          <w:tcPr>
            <w:tcW w:type="dxa" w:w="960"/>
          </w:tcPr>
          <w:p>
            <w:r>
              <w:t>12.15</w:t>
            </w:r>
          </w:p>
        </w:tc>
        <w:tc>
          <w:tcPr>
            <w:tcW w:type="dxa" w:w="960"/>
          </w:tcPr>
          <w:p>
            <w:r>
              <w:t>6.27</w:t>
            </w:r>
          </w:p>
        </w:tc>
        <w:tc>
          <w:tcPr>
            <w:tcW w:type="dxa" w:w="960"/>
          </w:tcPr>
          <w:p>
            <w:r>
              <w:t>224.85</w:t>
            </w:r>
          </w:p>
        </w:tc>
        <w:tc>
          <w:tcPr>
            <w:tcW w:type="dxa" w:w="960"/>
          </w:tcPr>
          <w:p>
            <w:r>
              <w:t>0.2759</w:t>
            </w:r>
          </w:p>
        </w:tc>
        <w:tc>
          <w:tcPr>
            <w:tcW w:type="dxa" w:w="960"/>
          </w:tcPr>
          <w:p>
            <w:r>
              <w:t>0.1386</w:t>
            </w:r>
          </w:p>
        </w:tc>
        <w:tc>
          <w:tcPr>
            <w:tcW w:type="dxa" w:w="960"/>
          </w:tcPr>
          <w:p>
            <w:r>
              <w:t>299.00</w:t>
            </w:r>
          </w:p>
        </w:tc>
        <w:tc>
          <w:tcPr>
            <w:tcW w:type="dxa" w:w="960"/>
          </w:tcPr>
          <w:p>
            <w:r>
              <w:t>0.3244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key regulatory risks from this 8-K filing?</w:t>
            </w:r>
          </w:p>
        </w:tc>
        <w:tc>
          <w:tcPr>
            <w:tcW w:type="dxa" w:w="960"/>
          </w:tcPr>
          <w:p>
            <w:r>
              <w:t>11.28</w:t>
            </w:r>
          </w:p>
        </w:tc>
        <w:tc>
          <w:tcPr>
            <w:tcW w:type="dxa" w:w="960"/>
          </w:tcPr>
          <w:p>
            <w:r>
              <w:t>7.00</w:t>
            </w:r>
          </w:p>
        </w:tc>
        <w:tc>
          <w:tcPr>
            <w:tcW w:type="dxa" w:w="960"/>
          </w:tcPr>
          <w:p>
            <w:r>
              <w:t>49.33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0.1671</w:t>
            </w:r>
          </w:p>
        </w:tc>
        <w:tc>
          <w:tcPr>
            <w:tcW w:type="dxa" w:w="960"/>
          </w:tcPr>
          <w:p>
            <w:r>
              <w:t>314.00</w:t>
            </w:r>
          </w:p>
        </w:tc>
        <w:tc>
          <w:tcPr>
            <w:tcW w:type="dxa" w:w="960"/>
          </w:tcPr>
          <w:p>
            <w:r>
              <w:t>0.4130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Suggest proactive controls to mitigate audit-related risks.</w:t>
            </w:r>
          </w:p>
        </w:tc>
        <w:tc>
          <w:tcPr>
            <w:tcW w:type="dxa" w:w="960"/>
          </w:tcPr>
          <w:p>
            <w:r>
              <w:t>11.37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59.66</w:t>
            </w:r>
          </w:p>
        </w:tc>
        <w:tc>
          <w:tcPr>
            <w:tcW w:type="dxa" w:w="960"/>
          </w:tcPr>
          <w:p>
            <w:r>
              <w:t>0.2712</w:t>
            </w:r>
          </w:p>
        </w:tc>
        <w:tc>
          <w:tcPr>
            <w:tcW w:type="dxa" w:w="960"/>
          </w:tcPr>
          <w:p>
            <w:r>
              <w:t>0.1133</w:t>
            </w:r>
          </w:p>
        </w:tc>
        <w:tc>
          <w:tcPr>
            <w:tcW w:type="dxa" w:w="960"/>
          </w:tcPr>
          <w:p>
            <w:r>
              <w:t>249.00</w:t>
            </w:r>
          </w:p>
        </w:tc>
        <w:tc>
          <w:tcPr>
            <w:tcW w:type="dxa" w:w="960"/>
          </w:tcPr>
          <w:p>
            <w:r>
              <w:t>0.4564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areas of non-compliance in this SEC submission.</w:t>
            </w:r>
          </w:p>
        </w:tc>
        <w:tc>
          <w:tcPr>
            <w:tcW w:type="dxa" w:w="960"/>
          </w:tcPr>
          <w:p>
            <w:r>
              <w:t>11.18</w:t>
            </w:r>
          </w:p>
        </w:tc>
        <w:tc>
          <w:tcPr>
            <w:tcW w:type="dxa" w:w="960"/>
          </w:tcPr>
          <w:p>
            <w:r>
              <w:t>7.06</w:t>
            </w:r>
          </w:p>
        </w:tc>
        <w:tc>
          <w:tcPr>
            <w:tcW w:type="dxa" w:w="960"/>
          </w:tcPr>
          <w:p>
            <w:r>
              <w:t>43.67</w:t>
            </w:r>
          </w:p>
        </w:tc>
        <w:tc>
          <w:tcPr>
            <w:tcW w:type="dxa" w:w="960"/>
          </w:tcPr>
          <w:p>
            <w:r>
              <w:t>0.2609</w:t>
            </w:r>
          </w:p>
        </w:tc>
        <w:tc>
          <w:tcPr>
            <w:tcW w:type="dxa" w:w="960"/>
          </w:tcPr>
          <w:p>
            <w:r>
              <w:t>0.1206</w:t>
            </w:r>
          </w:p>
        </w:tc>
        <w:tc>
          <w:tcPr>
            <w:tcW w:type="dxa" w:w="960"/>
          </w:tcPr>
          <w:p>
            <w:r>
              <w:t>335.00</w:t>
            </w:r>
          </w:p>
        </w:tc>
        <w:tc>
          <w:tcPr>
            <w:tcW w:type="dxa" w:w="960"/>
          </w:tcPr>
          <w:p>
            <w:r>
              <w:t>0.3991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Provide a compliance summary for recent M&amp;A disclosures.</w:t>
            </w:r>
          </w:p>
        </w:tc>
        <w:tc>
          <w:tcPr>
            <w:tcW w:type="dxa" w:w="960"/>
          </w:tcPr>
          <w:p>
            <w:r>
              <w:t>11.20</w:t>
            </w:r>
          </w:p>
        </w:tc>
        <w:tc>
          <w:tcPr>
            <w:tcW w:type="dxa" w:w="960"/>
          </w:tcPr>
          <w:p>
            <w:r>
              <w:t>7.05</w:t>
            </w:r>
          </w:p>
        </w:tc>
        <w:tc>
          <w:tcPr>
            <w:tcW w:type="dxa" w:w="960"/>
          </w:tcPr>
          <w:p>
            <w:r>
              <w:t>56.14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0.1670</w:t>
            </w:r>
          </w:p>
        </w:tc>
        <w:tc>
          <w:tcPr>
            <w:tcW w:type="dxa" w:w="960"/>
          </w:tcPr>
          <w:p>
            <w:r>
              <w:t>319.00</w:t>
            </w:r>
          </w:p>
        </w:tc>
        <w:tc>
          <w:tcPr>
            <w:tcW w:type="dxa" w:w="960"/>
          </w:tcPr>
          <w:p>
            <w:r>
              <w:t>0.4593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Highlight high-risk language in this S-1 filing.</w:t>
            </w:r>
          </w:p>
        </w:tc>
        <w:tc>
          <w:tcPr>
            <w:tcW w:type="dxa" w:w="960"/>
          </w:tcPr>
          <w:p>
            <w:r>
              <w:t>11.10</w:t>
            </w:r>
          </w:p>
        </w:tc>
        <w:tc>
          <w:tcPr>
            <w:tcW w:type="dxa" w:w="960"/>
          </w:tcPr>
          <w:p>
            <w:r>
              <w:t>7.12</w:t>
            </w:r>
          </w:p>
        </w:tc>
        <w:tc>
          <w:tcPr>
            <w:tcW w:type="dxa" w:w="960"/>
          </w:tcPr>
          <w:p>
            <w:r>
              <w:t>83.61</w:t>
            </w:r>
          </w:p>
        </w:tc>
        <w:tc>
          <w:tcPr>
            <w:tcW w:type="dxa" w:w="960"/>
          </w:tcPr>
          <w:p>
            <w:r>
              <w:t>0.2647</w:t>
            </w:r>
          </w:p>
        </w:tc>
        <w:tc>
          <w:tcPr>
            <w:tcW w:type="dxa" w:w="960"/>
          </w:tcPr>
          <w:p>
            <w:r>
              <w:t>0.1154</w:t>
            </w:r>
          </w:p>
        </w:tc>
        <w:tc>
          <w:tcPr>
            <w:tcW w:type="dxa" w:w="960"/>
          </w:tcPr>
          <w:p>
            <w:r>
              <w:t>279.00</w:t>
            </w:r>
          </w:p>
        </w:tc>
        <w:tc>
          <w:tcPr>
            <w:tcW w:type="dxa" w:w="960"/>
          </w:tcPr>
          <w:p>
            <w:r>
              <w:t>0.3673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trends in risk disclosures over the last 3 years.</w:t>
            </w:r>
          </w:p>
        </w:tc>
        <w:tc>
          <w:tcPr>
            <w:tcW w:type="dxa" w:w="960"/>
          </w:tcPr>
          <w:p>
            <w:r>
              <w:t>11.14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19.44</w:t>
            </w:r>
          </w:p>
        </w:tc>
        <w:tc>
          <w:tcPr>
            <w:tcW w:type="dxa" w:w="960"/>
          </w:tcPr>
          <w:p>
            <w:r>
              <w:t>0.3125</w:t>
            </w:r>
          </w:p>
        </w:tc>
        <w:tc>
          <w:tcPr>
            <w:tcW w:type="dxa" w:w="960"/>
          </w:tcPr>
          <w:p>
            <w:r>
              <w:t>0.1641</w:t>
            </w:r>
          </w:p>
        </w:tc>
        <w:tc>
          <w:tcPr>
            <w:tcW w:type="dxa" w:w="960"/>
          </w:tcPr>
          <w:p>
            <w:r>
              <w:t>253.00</w:t>
            </w:r>
          </w:p>
        </w:tc>
        <w:tc>
          <w:tcPr>
            <w:tcW w:type="dxa" w:w="960"/>
          </w:tcPr>
          <w:p>
            <w:r>
              <w:t>0.3974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litigation risks mentioned in this document.</w:t>
            </w:r>
          </w:p>
        </w:tc>
        <w:tc>
          <w:tcPr>
            <w:tcW w:type="dxa" w:w="960"/>
          </w:tcPr>
          <w:p>
            <w:r>
              <w:t>11.27</w:t>
            </w:r>
          </w:p>
        </w:tc>
        <w:tc>
          <w:tcPr>
            <w:tcW w:type="dxa" w:w="960"/>
          </w:tcPr>
          <w:p>
            <w:r>
              <w:t>6.74</w:t>
            </w:r>
          </w:p>
        </w:tc>
        <w:tc>
          <w:tcPr>
            <w:tcW w:type="dxa" w:w="960"/>
          </w:tcPr>
          <w:p>
            <w:r>
              <w:t>131.77</w:t>
            </w:r>
          </w:p>
        </w:tc>
        <w:tc>
          <w:tcPr>
            <w:tcW w:type="dxa" w:w="960"/>
          </w:tcPr>
          <w:p>
            <w:r>
              <w:t>0.2258</w:t>
            </w:r>
          </w:p>
        </w:tc>
        <w:tc>
          <w:tcPr>
            <w:tcW w:type="dxa" w:w="960"/>
          </w:tcPr>
          <w:p>
            <w:r>
              <w:t>0.1058</w:t>
            </w:r>
          </w:p>
        </w:tc>
        <w:tc>
          <w:tcPr>
            <w:tcW w:type="dxa" w:w="960"/>
          </w:tcPr>
          <w:p>
            <w:r>
              <w:t>324.00</w:t>
            </w:r>
          </w:p>
        </w:tc>
        <w:tc>
          <w:tcPr>
            <w:tcW w:type="dxa" w:w="960"/>
          </w:tcPr>
          <w:p>
            <w:r>
              <w:t>0.2973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new ESG risks have emerged in this filing?</w:t>
            </w:r>
          </w:p>
        </w:tc>
        <w:tc>
          <w:tcPr>
            <w:tcW w:type="dxa" w:w="960"/>
          </w:tcPr>
          <w:p>
            <w:r>
              <w:t>11.15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131.87</w:t>
            </w:r>
          </w:p>
        </w:tc>
        <w:tc>
          <w:tcPr>
            <w:tcW w:type="dxa" w:w="960"/>
          </w:tcPr>
          <w:p>
            <w:r>
              <w:t>0.3051</w:t>
            </w:r>
          </w:p>
        </w:tc>
        <w:tc>
          <w:tcPr>
            <w:tcW w:type="dxa" w:w="960"/>
          </w:tcPr>
          <w:p>
            <w:r>
              <w:t>0.1466</w:t>
            </w:r>
          </w:p>
        </w:tc>
        <w:tc>
          <w:tcPr>
            <w:tcW w:type="dxa" w:w="960"/>
          </w:tcPr>
          <w:p>
            <w:r>
              <w:t>250.00</w:t>
            </w:r>
          </w:p>
        </w:tc>
        <w:tc>
          <w:tcPr>
            <w:tcW w:type="dxa" w:w="960"/>
          </w:tcPr>
          <w:p>
            <w:r>
              <w:t>0.4327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Classify the risk categories present in this annual report.</w:t>
            </w:r>
          </w:p>
        </w:tc>
        <w:tc>
          <w:tcPr>
            <w:tcW w:type="dxa" w:w="960"/>
          </w:tcPr>
          <w:p>
            <w:r>
              <w:t>11.13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154.05</w:t>
            </w:r>
          </w:p>
        </w:tc>
        <w:tc>
          <w:tcPr>
            <w:tcW w:type="dxa" w:w="960"/>
          </w:tcPr>
          <w:p>
            <w:r>
              <w:t>0.3673</w:t>
            </w:r>
          </w:p>
        </w:tc>
        <w:tc>
          <w:tcPr>
            <w:tcW w:type="dxa" w:w="960"/>
          </w:tcPr>
          <w:p>
            <w:r>
              <w:t>0.1636</w:t>
            </w:r>
          </w:p>
        </w:tc>
        <w:tc>
          <w:tcPr>
            <w:tcW w:type="dxa" w:w="960"/>
          </w:tcPr>
          <w:p>
            <w:r>
              <w:t>248.00</w:t>
            </w:r>
          </w:p>
        </w:tc>
        <w:tc>
          <w:tcPr>
            <w:tcW w:type="dxa" w:w="960"/>
          </w:tcPr>
          <w:p>
            <w:r>
              <w:t>0.2823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Compare regulatory risk between Q1 and Q2 filings.</w:t>
            </w:r>
          </w:p>
        </w:tc>
        <w:tc>
          <w:tcPr>
            <w:tcW w:type="dxa" w:w="960"/>
          </w:tcPr>
          <w:p>
            <w:r>
              <w:t>11.41</w:t>
            </w:r>
          </w:p>
        </w:tc>
        <w:tc>
          <w:tcPr>
            <w:tcW w:type="dxa" w:w="960"/>
          </w:tcPr>
          <w:p>
            <w:r>
              <w:t>6.84</w:t>
            </w:r>
          </w:p>
        </w:tc>
        <w:tc>
          <w:tcPr>
            <w:tcW w:type="dxa" w:w="960"/>
          </w:tcPr>
          <w:p>
            <w:r>
              <w:t>92.16</w:t>
            </w:r>
          </w:p>
        </w:tc>
        <w:tc>
          <w:tcPr>
            <w:tcW w:type="dxa" w:w="960"/>
          </w:tcPr>
          <w:p>
            <w:r>
              <w:t>0.2667</w:t>
            </w:r>
          </w:p>
        </w:tc>
        <w:tc>
          <w:tcPr>
            <w:tcW w:type="dxa" w:w="960"/>
          </w:tcPr>
          <w:p>
            <w:r>
              <w:t>0.1268</w:t>
            </w:r>
          </w:p>
        </w:tc>
        <w:tc>
          <w:tcPr>
            <w:tcW w:type="dxa" w:w="960"/>
          </w:tcPr>
          <w:p>
            <w:r>
              <w:t>303.00</w:t>
            </w:r>
          </w:p>
        </w:tc>
        <w:tc>
          <w:tcPr>
            <w:tcW w:type="dxa" w:w="960"/>
          </w:tcPr>
          <w:p>
            <w:r>
              <w:t>0.4351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Flag sections that may require legal review.</w:t>
            </w:r>
          </w:p>
        </w:tc>
        <w:tc>
          <w:tcPr>
            <w:tcW w:type="dxa" w:w="960"/>
          </w:tcPr>
          <w:p>
            <w:r>
              <w:t>11.26</w:t>
            </w:r>
          </w:p>
        </w:tc>
        <w:tc>
          <w:tcPr>
            <w:tcW w:type="dxa" w:w="960"/>
          </w:tcPr>
          <w:p>
            <w:r>
              <w:t>6.48</w:t>
            </w:r>
          </w:p>
        </w:tc>
        <w:tc>
          <w:tcPr>
            <w:tcW w:type="dxa" w:w="960"/>
          </w:tcPr>
          <w:p>
            <w:r>
              <w:t>403.03</w:t>
            </w:r>
          </w:p>
        </w:tc>
        <w:tc>
          <w:tcPr>
            <w:tcW w:type="dxa" w:w="960"/>
          </w:tcPr>
          <w:p>
            <w:r>
              <w:t>0.2642</w:t>
            </w:r>
          </w:p>
        </w:tc>
        <w:tc>
          <w:tcPr>
            <w:tcW w:type="dxa" w:w="960"/>
          </w:tcPr>
          <w:p>
            <w:r>
              <w:t>0.1114</w:t>
            </w:r>
          </w:p>
        </w:tc>
        <w:tc>
          <w:tcPr>
            <w:tcW w:type="dxa" w:w="960"/>
          </w:tcPr>
          <w:p>
            <w:r>
              <w:t>273.00</w:t>
            </w:r>
          </w:p>
        </w:tc>
        <w:tc>
          <w:tcPr>
            <w:tcW w:type="dxa" w:w="960"/>
          </w:tcPr>
          <w:p>
            <w:r>
              <w:t>0.3065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Generate a checklist for SOX compliance based on this report.</w:t>
            </w:r>
          </w:p>
        </w:tc>
        <w:tc>
          <w:tcPr>
            <w:tcW w:type="dxa" w:w="960"/>
          </w:tcPr>
          <w:p>
            <w:r>
              <w:t>11.24</w:t>
            </w:r>
          </w:p>
        </w:tc>
        <w:tc>
          <w:tcPr>
            <w:tcW w:type="dxa" w:w="960"/>
          </w:tcPr>
          <w:p>
            <w:r>
              <w:t>6.94</w:t>
            </w:r>
          </w:p>
        </w:tc>
        <w:tc>
          <w:tcPr>
            <w:tcW w:type="dxa" w:w="960"/>
          </w:tcPr>
          <w:p>
            <w:r>
              <w:t>53.34</w:t>
            </w:r>
          </w:p>
        </w:tc>
        <w:tc>
          <w:tcPr>
            <w:tcW w:type="dxa" w:w="960"/>
          </w:tcPr>
          <w:p>
            <w:r>
              <w:t>0.3448</w:t>
            </w:r>
          </w:p>
        </w:tc>
        <w:tc>
          <w:tcPr>
            <w:tcW w:type="dxa" w:w="960"/>
          </w:tcPr>
          <w:p>
            <w:r>
              <w:t>0.1832</w:t>
            </w:r>
          </w:p>
        </w:tc>
        <w:tc>
          <w:tcPr>
            <w:tcW w:type="dxa" w:w="960"/>
          </w:tcPr>
          <w:p>
            <w:r>
              <w:t>234.00</w:t>
            </w:r>
          </w:p>
        </w:tc>
        <w:tc>
          <w:tcPr>
            <w:tcW w:type="dxa" w:w="960"/>
          </w:tcPr>
          <w:p>
            <w:r>
              <w:t>0.3740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Identify missing mandatory disclosures in the 10-Q.</w:t>
            </w:r>
          </w:p>
        </w:tc>
        <w:tc>
          <w:tcPr>
            <w:tcW w:type="dxa" w:w="960"/>
          </w:tcPr>
          <w:p>
            <w:r>
              <w:t>11.18</w:t>
            </w:r>
          </w:p>
        </w:tc>
        <w:tc>
          <w:tcPr>
            <w:tcW w:type="dxa" w:w="960"/>
          </w:tcPr>
          <w:p>
            <w:r>
              <w:t>7.16</w:t>
            </w:r>
          </w:p>
        </w:tc>
        <w:tc>
          <w:tcPr>
            <w:tcW w:type="dxa" w:w="960"/>
          </w:tcPr>
          <w:p>
            <w:r>
              <w:t>27.94</w:t>
            </w:r>
          </w:p>
        </w:tc>
        <w:tc>
          <w:tcPr>
            <w:tcW w:type="dxa" w:w="960"/>
          </w:tcPr>
          <w:p>
            <w:r>
              <w:t>0.2909</w:t>
            </w:r>
          </w:p>
        </w:tc>
        <w:tc>
          <w:tcPr>
            <w:tcW w:type="dxa" w:w="960"/>
          </w:tcPr>
          <w:p>
            <w:r>
              <w:t>0.1518</w:t>
            </w:r>
          </w:p>
        </w:tc>
        <w:tc>
          <w:tcPr>
            <w:tcW w:type="dxa" w:w="960"/>
          </w:tcPr>
          <w:p>
            <w:r>
              <w:t>279.00</w:t>
            </w:r>
          </w:p>
        </w:tc>
        <w:tc>
          <w:tcPr>
            <w:tcW w:type="dxa" w:w="960"/>
          </w:tcPr>
          <w:p>
            <w:r>
              <w:t>0.3348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Extract key audit concerns from the filing.</w:t>
            </w:r>
          </w:p>
        </w:tc>
        <w:tc>
          <w:tcPr>
            <w:tcW w:type="dxa" w:w="960"/>
          </w:tcPr>
          <w:p>
            <w:r>
              <w:t>11.05</w:t>
            </w:r>
          </w:p>
        </w:tc>
        <w:tc>
          <w:tcPr>
            <w:tcW w:type="dxa" w:w="960"/>
          </w:tcPr>
          <w:p>
            <w:r>
              <w:t>6.70</w:t>
            </w:r>
          </w:p>
        </w:tc>
        <w:tc>
          <w:tcPr>
            <w:tcW w:type="dxa" w:w="960"/>
          </w:tcPr>
          <w:p>
            <w:r>
              <w:t>317.71</w:t>
            </w:r>
          </w:p>
        </w:tc>
        <w:tc>
          <w:tcPr>
            <w:tcW w:type="dxa" w:w="960"/>
          </w:tcPr>
          <w:p>
            <w:r>
              <w:t>0.2545</w:t>
            </w:r>
          </w:p>
        </w:tc>
        <w:tc>
          <w:tcPr>
            <w:tcW w:type="dxa" w:w="960"/>
          </w:tcPr>
          <w:p>
            <w:r>
              <w:t>0.1243</w:t>
            </w:r>
          </w:p>
        </w:tc>
        <w:tc>
          <w:tcPr>
            <w:tcW w:type="dxa" w:w="960"/>
          </w:tcPr>
          <w:p>
            <w:r>
              <w:t>267.00</w:t>
            </w:r>
          </w:p>
        </w:tc>
        <w:tc>
          <w:tcPr>
            <w:tcW w:type="dxa" w:w="960"/>
          </w:tcPr>
          <w:p>
            <w:r>
              <w:t>0.3636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potential FCPA red flags in this section?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6.99</w:t>
            </w:r>
          </w:p>
        </w:tc>
        <w:tc>
          <w:tcPr>
            <w:tcW w:type="dxa" w:w="960"/>
          </w:tcPr>
          <w:p>
            <w:r>
              <w:t>80.27</w:t>
            </w:r>
          </w:p>
        </w:tc>
        <w:tc>
          <w:tcPr>
            <w:tcW w:type="dxa" w:w="960"/>
          </w:tcPr>
          <w:p>
            <w:r>
              <w:t>0.2687</w:t>
            </w:r>
          </w:p>
        </w:tc>
        <w:tc>
          <w:tcPr>
            <w:tcW w:type="dxa" w:w="960"/>
          </w:tcPr>
          <w:p>
            <w:r>
              <w:t>0.1267</w:t>
            </w:r>
          </w:p>
        </w:tc>
        <w:tc>
          <w:tcPr>
            <w:tcW w:type="dxa" w:w="960"/>
          </w:tcPr>
          <w:p>
            <w:r>
              <w:t>321.00</w:t>
            </w:r>
          </w:p>
        </w:tc>
        <w:tc>
          <w:tcPr>
            <w:tcW w:type="dxa" w:w="960"/>
          </w:tcPr>
          <w:p>
            <w:r>
              <w:t>0.3289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Recommend next steps for compliance remediation.</w:t>
            </w:r>
          </w:p>
        </w:tc>
        <w:tc>
          <w:tcPr>
            <w:tcW w:type="dxa" w:w="960"/>
          </w:tcPr>
          <w:p>
            <w:r>
              <w:t>11.07</w:t>
            </w:r>
          </w:p>
        </w:tc>
        <w:tc>
          <w:tcPr>
            <w:tcW w:type="dxa" w:w="960"/>
          </w:tcPr>
          <w:p>
            <w:r>
              <w:t>6.87</w:t>
            </w:r>
          </w:p>
        </w:tc>
        <w:tc>
          <w:tcPr>
            <w:tcW w:type="dxa" w:w="960"/>
          </w:tcPr>
          <w:p>
            <w:r>
              <w:t>56.52</w:t>
            </w:r>
          </w:p>
        </w:tc>
        <w:tc>
          <w:tcPr>
            <w:tcW w:type="dxa" w:w="960"/>
          </w:tcPr>
          <w:p>
            <w:r>
              <w:t>0.2069</w:t>
            </w:r>
          </w:p>
        </w:tc>
        <w:tc>
          <w:tcPr>
            <w:tcW w:type="dxa" w:w="960"/>
          </w:tcPr>
          <w:p>
            <w:r>
              <w:t>0.0953</w:t>
            </w:r>
          </w:p>
        </w:tc>
        <w:tc>
          <w:tcPr>
            <w:tcW w:type="dxa" w:w="960"/>
          </w:tcPr>
          <w:p>
            <w:r>
              <w:t>280.00</w:t>
            </w:r>
          </w:p>
        </w:tc>
        <w:tc>
          <w:tcPr>
            <w:tcW w:type="dxa" w:w="960"/>
          </w:tcPr>
          <w:p>
            <w:r>
              <w:t>0.3324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Generate a board-level summary of compliance risks.</w:t>
            </w:r>
          </w:p>
        </w:tc>
        <w:tc>
          <w:tcPr>
            <w:tcW w:type="dxa" w:w="960"/>
          </w:tcPr>
          <w:p>
            <w:r>
              <w:t>11.02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114.79</w:t>
            </w:r>
          </w:p>
        </w:tc>
        <w:tc>
          <w:tcPr>
            <w:tcW w:type="dxa" w:w="960"/>
          </w:tcPr>
          <w:p>
            <w:r>
              <w:t>0.2909</w:t>
            </w:r>
          </w:p>
        </w:tc>
        <w:tc>
          <w:tcPr>
            <w:tcW w:type="dxa" w:w="960"/>
          </w:tcPr>
          <w:p>
            <w:r>
              <w:t>0.1243</w:t>
            </w:r>
          </w:p>
        </w:tc>
        <w:tc>
          <w:tcPr>
            <w:tcW w:type="dxa" w:w="960"/>
          </w:tcPr>
          <w:p>
            <w:r>
              <w:t>270.00</w:t>
            </w:r>
          </w:p>
        </w:tc>
        <w:tc>
          <w:tcPr>
            <w:tcW w:type="dxa" w:w="960"/>
          </w:tcPr>
          <w:p>
            <w:r>
              <w:t>0.4537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Rate the severity of disclosed risks.</w:t>
            </w:r>
          </w:p>
        </w:tc>
        <w:tc>
          <w:tcPr>
            <w:tcW w:type="dxa" w:w="960"/>
          </w:tcPr>
          <w:p>
            <w:r>
              <w:t>11.01</w:t>
            </w:r>
          </w:p>
        </w:tc>
        <w:tc>
          <w:tcPr>
            <w:tcW w:type="dxa" w:w="960"/>
          </w:tcPr>
          <w:p>
            <w:r>
              <w:t>6.72</w:t>
            </w:r>
          </w:p>
        </w:tc>
        <w:tc>
          <w:tcPr>
            <w:tcW w:type="dxa" w:w="960"/>
          </w:tcPr>
          <w:p>
            <w:r>
              <w:t>172.71</w:t>
            </w:r>
          </w:p>
        </w:tc>
        <w:tc>
          <w:tcPr>
            <w:tcW w:type="dxa" w:w="960"/>
          </w:tcPr>
          <w:p>
            <w:r>
              <w:t>0.1818</w:t>
            </w:r>
          </w:p>
        </w:tc>
        <w:tc>
          <w:tcPr>
            <w:tcW w:type="dxa" w:w="960"/>
          </w:tcPr>
          <w:p>
            <w:r>
              <w:t>0.0862</w:t>
            </w:r>
          </w:p>
        </w:tc>
        <w:tc>
          <w:tcPr>
            <w:tcW w:type="dxa" w:w="960"/>
          </w:tcPr>
          <w:p>
            <w:r>
              <w:t>266.00</w:t>
            </w:r>
          </w:p>
        </w:tc>
        <w:tc>
          <w:tcPr>
            <w:tcW w:type="dxa" w:w="960"/>
          </w:tcPr>
          <w:p>
            <w:r>
              <w:t>0.3317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What are the proactive measures disclosed for cyber compliance?</w:t>
            </w:r>
          </w:p>
        </w:tc>
        <w:tc>
          <w:tcPr>
            <w:tcW w:type="dxa" w:w="960"/>
          </w:tcPr>
          <w:p>
            <w:r>
              <w:t>11.10</w:t>
            </w:r>
          </w:p>
        </w:tc>
        <w:tc>
          <w:tcPr>
            <w:tcW w:type="dxa" w:w="960"/>
          </w:tcPr>
          <w:p>
            <w:r>
              <w:t>6.94</w:t>
            </w:r>
          </w:p>
        </w:tc>
        <w:tc>
          <w:tcPr>
            <w:tcW w:type="dxa" w:w="960"/>
          </w:tcPr>
          <w:p>
            <w:r>
              <w:t>127.66</w:t>
            </w:r>
          </w:p>
        </w:tc>
        <w:tc>
          <w:tcPr>
            <w:tcW w:type="dxa" w:w="960"/>
          </w:tcPr>
          <w:p>
            <w:r>
              <w:t>0.2812</w:t>
            </w:r>
          </w:p>
        </w:tc>
        <w:tc>
          <w:tcPr>
            <w:tcW w:type="dxa" w:w="960"/>
          </w:tcPr>
          <w:p>
            <w:r>
              <w:t>0.1307</w:t>
            </w:r>
          </w:p>
        </w:tc>
        <w:tc>
          <w:tcPr>
            <w:tcW w:type="dxa" w:w="960"/>
          </w:tcPr>
          <w:p>
            <w:r>
              <w:t>282.00</w:t>
            </w:r>
          </w:p>
        </w:tc>
        <w:tc>
          <w:tcPr>
            <w:tcW w:type="dxa" w:w="960"/>
          </w:tcPr>
          <w:p>
            <w:r>
              <w:t>0.3579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Detect boilerplate risk disclosures.</w:t>
            </w:r>
          </w:p>
        </w:tc>
        <w:tc>
          <w:tcPr>
            <w:tcW w:type="dxa" w:w="960"/>
          </w:tcPr>
          <w:p>
            <w:r>
              <w:t>11.21</w:t>
            </w:r>
          </w:p>
        </w:tc>
        <w:tc>
          <w:tcPr>
            <w:tcW w:type="dxa" w:w="960"/>
          </w:tcPr>
          <w:p>
            <w:r>
              <w:t>6.69</w:t>
            </w:r>
          </w:p>
        </w:tc>
        <w:tc>
          <w:tcPr>
            <w:tcW w:type="dxa" w:w="960"/>
          </w:tcPr>
          <w:p>
            <w:r>
              <w:t>161.67</w:t>
            </w:r>
          </w:p>
        </w:tc>
        <w:tc>
          <w:tcPr>
            <w:tcW w:type="dxa" w:w="960"/>
          </w:tcPr>
          <w:p>
            <w:r>
              <w:t>0.1951</w:t>
            </w:r>
          </w:p>
        </w:tc>
        <w:tc>
          <w:tcPr>
            <w:tcW w:type="dxa" w:w="960"/>
          </w:tcPr>
          <w:p>
            <w:r>
              <w:t>0.0798</w:t>
            </w:r>
          </w:p>
        </w:tc>
        <w:tc>
          <w:tcPr>
            <w:tcW w:type="dxa" w:w="960"/>
          </w:tcPr>
          <w:p>
            <w:r>
              <w:t>216.00</w:t>
            </w:r>
          </w:p>
        </w:tc>
        <w:tc>
          <w:tcPr>
            <w:tcW w:type="dxa" w:w="960"/>
          </w:tcPr>
          <w:p>
            <w:r>
              <w:t>0.2246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Which parts of the filing suggest potential financial misstatements?</w:t>
            </w:r>
          </w:p>
        </w:tc>
        <w:tc>
          <w:tcPr>
            <w:tcW w:type="dxa" w:w="960"/>
          </w:tcPr>
          <w:p>
            <w:r>
              <w:t>11.17</w:t>
            </w:r>
          </w:p>
        </w:tc>
        <w:tc>
          <w:tcPr>
            <w:tcW w:type="dxa" w:w="960"/>
          </w:tcPr>
          <w:p>
            <w:r>
              <w:t>6.89</w:t>
            </w:r>
          </w:p>
        </w:tc>
        <w:tc>
          <w:tcPr>
            <w:tcW w:type="dxa" w:w="960"/>
          </w:tcPr>
          <w:p>
            <w:r>
              <w:t>112.66</w:t>
            </w:r>
          </w:p>
        </w:tc>
        <w:tc>
          <w:tcPr>
            <w:tcW w:type="dxa" w:w="960"/>
          </w:tcPr>
          <w:p>
            <w:r>
              <w:t>0.2857</w:t>
            </w:r>
          </w:p>
        </w:tc>
        <w:tc>
          <w:tcPr>
            <w:tcW w:type="dxa" w:w="960"/>
          </w:tcPr>
          <w:p>
            <w:r>
              <w:t>0.1492</w:t>
            </w:r>
          </w:p>
        </w:tc>
        <w:tc>
          <w:tcPr>
            <w:tcW w:type="dxa" w:w="960"/>
          </w:tcPr>
          <w:p>
            <w:r>
              <w:t>278.00</w:t>
            </w:r>
          </w:p>
        </w:tc>
        <w:tc>
          <w:tcPr>
            <w:tcW w:type="dxa" w:w="960"/>
          </w:tcPr>
          <w:p>
            <w:r>
              <w:t>0.3637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Summarize third-party risks disclosed here.</w:t>
            </w:r>
          </w:p>
        </w:tc>
        <w:tc>
          <w:tcPr>
            <w:tcW w:type="dxa" w:w="960"/>
          </w:tcPr>
          <w:p>
            <w:r>
              <w:t>11.06</w:t>
            </w:r>
          </w:p>
        </w:tc>
        <w:tc>
          <w:tcPr>
            <w:tcW w:type="dxa" w:w="960"/>
          </w:tcPr>
          <w:p>
            <w:r>
              <w:t>6.87</w:t>
            </w:r>
          </w:p>
        </w:tc>
        <w:tc>
          <w:tcPr>
            <w:tcW w:type="dxa" w:w="960"/>
          </w:tcPr>
          <w:p>
            <w:r>
              <w:t>113.43</w:t>
            </w:r>
          </w:p>
        </w:tc>
        <w:tc>
          <w:tcPr>
            <w:tcW w:type="dxa" w:w="960"/>
          </w:tcPr>
          <w:p>
            <w:r>
              <w:t>0.2264</w:t>
            </w:r>
          </w:p>
        </w:tc>
        <w:tc>
          <w:tcPr>
            <w:tcW w:type="dxa" w:w="960"/>
          </w:tcPr>
          <w:p>
            <w:r>
              <w:t>0.0937</w:t>
            </w:r>
          </w:p>
        </w:tc>
        <w:tc>
          <w:tcPr>
            <w:tcW w:type="dxa" w:w="960"/>
          </w:tcPr>
          <w:p>
            <w:r>
              <w:t>284.00</w:t>
            </w:r>
          </w:p>
        </w:tc>
        <w:tc>
          <w:tcPr>
            <w:tcW w:type="dxa" w:w="960"/>
          </w:tcPr>
          <w:p>
            <w:r>
              <w:t>0.4252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Analyze tone to assess potential reputational risk.</w:t>
            </w:r>
          </w:p>
        </w:tc>
        <w:tc>
          <w:tcPr>
            <w:tcW w:type="dxa" w:w="960"/>
          </w:tcPr>
          <w:p>
            <w:r>
              <w:t>11.12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109.28</w:t>
            </w:r>
          </w:p>
        </w:tc>
        <w:tc>
          <w:tcPr>
            <w:tcW w:type="dxa" w:w="960"/>
          </w:tcPr>
          <w:p>
            <w:r>
              <w:t>0.2222</w:t>
            </w:r>
          </w:p>
        </w:tc>
        <w:tc>
          <w:tcPr>
            <w:tcW w:type="dxa" w:w="960"/>
          </w:tcPr>
          <w:p>
            <w:r>
              <w:t>0.1076</w:t>
            </w:r>
          </w:p>
        </w:tc>
        <w:tc>
          <w:tcPr>
            <w:tcW w:type="dxa" w:w="960"/>
          </w:tcPr>
          <w:p>
            <w:r>
              <w:t>277.00</w:t>
            </w:r>
          </w:p>
        </w:tc>
        <w:tc>
          <w:tcPr>
            <w:tcW w:type="dxa" w:w="960"/>
          </w:tcPr>
          <w:p>
            <w:r>
              <w:t>0.4018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Suggest remediation steps based on audit findings.</w:t>
            </w:r>
          </w:p>
        </w:tc>
        <w:tc>
          <w:tcPr>
            <w:tcW w:type="dxa" w:w="960"/>
          </w:tcPr>
          <w:p>
            <w:r>
              <w:t>10.63</w:t>
            </w:r>
          </w:p>
        </w:tc>
        <w:tc>
          <w:tcPr>
            <w:tcW w:type="dxa" w:w="960"/>
          </w:tcPr>
          <w:p>
            <w:r>
              <w:t>7.15</w:t>
            </w:r>
          </w:p>
        </w:tc>
        <w:tc>
          <w:tcPr>
            <w:tcW w:type="dxa" w:w="960"/>
          </w:tcPr>
          <w:p>
            <w:r>
              <w:t>49.56</w:t>
            </w:r>
          </w:p>
        </w:tc>
        <w:tc>
          <w:tcPr>
            <w:tcW w:type="dxa" w:w="960"/>
          </w:tcPr>
          <w:p>
            <w:r>
              <w:t>0.2222</w:t>
            </w:r>
          </w:p>
        </w:tc>
        <w:tc>
          <w:tcPr>
            <w:tcW w:type="dxa" w:w="960"/>
          </w:tcPr>
          <w:p>
            <w:r>
              <w:t>0.1041</w:t>
            </w:r>
          </w:p>
        </w:tc>
        <w:tc>
          <w:tcPr>
            <w:tcW w:type="dxa" w:w="960"/>
          </w:tcPr>
          <w:p>
            <w:r>
              <w:t>280.00</w:t>
            </w:r>
          </w:p>
        </w:tc>
        <w:tc>
          <w:tcPr>
            <w:tcW w:type="dxa" w:w="960"/>
          </w:tcPr>
          <w:p>
            <w:r>
              <w:t>0.3999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Score the document on transparency of compliance posture.</w:t>
            </w:r>
          </w:p>
        </w:tc>
        <w:tc>
          <w:tcPr>
            <w:tcW w:type="dxa" w:w="960"/>
          </w:tcPr>
          <w:p>
            <w:r>
              <w:t>10.80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390.57</w:t>
            </w:r>
          </w:p>
        </w:tc>
        <w:tc>
          <w:tcPr>
            <w:tcW w:type="dxa" w:w="960"/>
          </w:tcPr>
          <w:p>
            <w:r>
              <w:t>0.2623</w:t>
            </w:r>
          </w:p>
        </w:tc>
        <w:tc>
          <w:tcPr>
            <w:tcW w:type="dxa" w:w="960"/>
          </w:tcPr>
          <w:p>
            <w:r>
              <w:t>0.1313</w:t>
            </w:r>
          </w:p>
        </w:tc>
        <w:tc>
          <w:tcPr>
            <w:tcW w:type="dxa" w:w="960"/>
          </w:tcPr>
          <w:p>
            <w:r>
              <w:t>300.00</w:t>
            </w:r>
          </w:p>
        </w:tc>
        <w:tc>
          <w:tcPr>
            <w:tcW w:type="dxa" w:w="960"/>
          </w:tcPr>
          <w:p>
            <w:r>
              <w:t>0.4146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Provide a risk heatmap summary from the document.</w:t>
            </w:r>
          </w:p>
        </w:tc>
        <w:tc>
          <w:tcPr>
            <w:tcW w:type="dxa" w:w="960"/>
          </w:tcPr>
          <w:p>
            <w:r>
              <w:t>12.20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145.21</w:t>
            </w:r>
          </w:p>
        </w:tc>
        <w:tc>
          <w:tcPr>
            <w:tcW w:type="dxa" w:w="960"/>
          </w:tcPr>
          <w:p>
            <w:r>
              <w:t>0.2353</w:t>
            </w:r>
          </w:p>
        </w:tc>
        <w:tc>
          <w:tcPr>
            <w:tcW w:type="dxa" w:w="960"/>
          </w:tcPr>
          <w:p>
            <w:r>
              <w:t>0.1150</w:t>
            </w:r>
          </w:p>
        </w:tc>
        <w:tc>
          <w:tcPr>
            <w:tcW w:type="dxa" w:w="960"/>
          </w:tcPr>
          <w:p>
            <w:r>
              <w:t>297.00</w:t>
            </w:r>
          </w:p>
        </w:tc>
        <w:tc>
          <w:tcPr>
            <w:tcW w:type="dxa" w:w="960"/>
          </w:tcPr>
          <w:p>
            <w:r>
              <w:t>0.4485</w:t>
            </w:r>
          </w:p>
        </w:tc>
        <w:tc>
          <w:tcPr>
            <w:tcW w:type="dxa" w:w="96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