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evidence-index"/>
    <w:p>
      <w:pPr>
        <w:pStyle w:val="Heading1"/>
      </w:pPr>
      <w:r>
        <w:t xml:space="preserve">Evidence Index</w:t>
      </w:r>
    </w:p>
    <w:p>
      <w:pPr>
        <w:pStyle w:val="FirstParagraph"/>
      </w:pPr>
      <w:r>
        <w:t xml:space="preserve">Track all proof artifacts for your technical contribution.</w:t>
      </w:r>
    </w:p>
    <w:bookmarkStart w:id="20" w:name="how-to-use"/>
    <w:p>
      <w:pPr>
        <w:pStyle w:val="Heading2"/>
      </w:pPr>
      <w:r>
        <w:t xml:space="preserve">How to Use</w:t>
      </w:r>
    </w:p>
    <w:p>
      <w:pPr>
        <w:numPr>
          <w:ilvl w:val="0"/>
          <w:numId w:val="1001"/>
        </w:numPr>
        <w:pStyle w:val="Compact"/>
      </w:pPr>
      <w:r>
        <w:t xml:space="preserve">Add one row per artifact.</w:t>
      </w:r>
    </w:p>
    <w:p>
      <w:pPr>
        <w:numPr>
          <w:ilvl w:val="0"/>
          <w:numId w:val="1001"/>
        </w:numPr>
        <w:pStyle w:val="Compact"/>
      </w:pPr>
      <w:r>
        <w:t xml:space="preserve">Link each artifact to a worklog entry and task ID.</w:t>
      </w:r>
    </w:p>
    <w:p>
      <w:pPr>
        <w:numPr>
          <w:ilvl w:val="0"/>
          <w:numId w:val="1001"/>
        </w:numPr>
        <w:pStyle w:val="Compact"/>
      </w:pPr>
      <w:r>
        <w:t xml:space="preserve">Keep filenames date-stamped when possible.</w:t>
      </w:r>
    </w:p>
    <w:bookmarkEnd w:id="20"/>
    <w:bookmarkStart w:id="21" w:name="artifact-register"/>
    <w:p>
      <w:pPr>
        <w:pStyle w:val="Heading2"/>
      </w:pPr>
      <w:r>
        <w:t xml:space="preserve">Artifact Register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Worklog Ref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Artifact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Proves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2026-04-30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Entry 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WS4-T2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output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newBackend/tests/api.smoke.test.js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Non-disruptive reliability test implementation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2026-04-30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Entry 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WS4-T2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run output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newBackend/package.json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npm test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 API routes verified with automated smoke suite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2026-04-30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Entry 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WS4-T1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 reliability code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newBackend/BackendCode/app.js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Added</w:t>
            </w:r>
            <w:r>
              <w:t xml:space="preserve"> </w:t>
            </w:r>
            <w:r>
              <w:rPr>
                <w:rStyle w:val="VerbatimChar"/>
              </w:rPr>
              <w:t xml:space="preserve">GET /health</w:t>
            </w:r>
            <w:r>
              <w:t xml:space="preserve"> </w:t>
            </w:r>
            <w:r>
              <w:t xml:space="preserve">observability endpoint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2026-04-30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Entry 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WS4-T3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Bug fix artifact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newBackend/BackendCode/repositories/mockRepository.js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Path-resolution defect identified and corrected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2026-04-29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Entry 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WS3-T1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 specification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docs/LLD.md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low-level design aligned to actual implementation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EV-006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2026-04-30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Entry 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WS3-T3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Submission artifact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docs/LLD.docx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Word-ready LLD export for assessor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EV-007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2026-04-28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Entry 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WS2-T1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Diagram pack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docs/diagrams/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HLD visualization evidence in rendered graphics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EV-008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2026-04-28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Entry 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WS2-T3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Submission artifact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docs/HLD_visual.docx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Graphical HLD output embedded for Word 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EV-009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2026-04-30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Entry 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WS5-T1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science analysis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new-frontend/frontend/src/utils/correlationUtils.js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Pearson correlation implementation inspected and documented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EV-010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2026-04-30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Entry 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WS5-T1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Guard-condition analysis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new-frontend/frontend/src/utils/varianceUtils.js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Variance checks prevent invalid insight rendering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EV-011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2026-04-30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Entry 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WS5-T2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Algorithm traceability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data_science/algorithms/correlation_based.py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correlation anomaly path mapped to project context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EV-012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2026-05-01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Entry 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WS7-T1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Research evidence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docs/research/01_ai_literature_review_summary.md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Instructor link engagement and applied synthesis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EV-013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2026-05-01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Entry 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WS7-T1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Research evidence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docs/research/02_primary_vs_secondary_sources.md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Source-quality method integrated into documentation workflow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EV-014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2026-05-01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Entry 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WS7-T1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Research evidence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docs/research/03_reference_strategy.md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Referencing practice integrated into capstone artifacts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EV-015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2026-05-01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Entry 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WS7-T1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Research evidence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docs/research/04_research_methods_selection.md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Method-selection rationale for team research approach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EV-016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2026-05-01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Entry 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WS7-T2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Cross-team research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docs/research/05_frontend_color_research_summary.md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Frontend color research support and knowledge transfer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EV-017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2026-05-01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Entry 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WS7-T1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Infographic planning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docs/research/06_infographic_evidence_plan.md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 for visual evidence outputs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EV-018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2026-05-01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Entry 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WS7-T3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Professional standards mapping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docs/sfia/sfia_skill_mapping.md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SFIA-aligned competency evidence matrix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EV-019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2026-05-01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Entry 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WS6-T3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Governance template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docs/meetings/meeting_minutes_template.md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Meeting evidence collection framework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EV-020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2026-05-01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Entry 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WS7-T4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Consolidated evidence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docs/evidence/worklog.md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120-hour contribution ledger (40 technical + 80 architecture/documentation)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EV-021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2026-04-30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Entry 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WS1-T4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Commit timeline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 log</w:t>
            </w:r>
            <w:r>
              <w:t xml:space="preserve"> </w:t>
            </w:r>
            <w:r>
              <w:t xml:space="preserve">output (captured in assistant session)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Historical traceability of major repository additions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EV-022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2026-04-30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Entry 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WS5-T3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Runtime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Frontend startup logs and Node compatibility 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Demonstrates environment diagnosis and risk capture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EV-023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2026-04-28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Entry 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WS2-T1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Architecture diagram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docs/diagrams/22-1-system-context-diagram.png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context visualization aligned to HLD section 22.1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EV-024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2026-04-28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Entry 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WS2-T1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Architecture diagram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docs/diagrams/22-2-layered-component-diagram-primary-runtime.png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Layered runtime component decomposition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EV-025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2026-04-28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Entry 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WS2-T1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Architecture diagram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docs/diagrams/22-3-end-to-end-sequence-diagram-stream-filtering.png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End-to-end stream filtering interaction flow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EV-026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2026-04-28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Entry 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WS2-T1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Architecture diagram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docs/diagrams/22-4-data-processing-and-insight-flow.png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preprocessing to insight rendering pipeline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EV-027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2026-04-28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Entry 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WS2-T1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Architecture diagram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docs/diagrams/22-5-deployment-view-current-ecosystem.png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Deployment and extension path structure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EV-028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2026-04-28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Entry 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WS2-T1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Architecture diagram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docs/diagrams/22-6-monitoring-and-operations-view.png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Monitoring and operations flow mapping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EV-029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2026-04-28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Entry 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WS2-T1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Architecture diagram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docs/diagrams/22-7-convergence-roadmap-diagram.png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Convergence milestones and task roadmap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EV-030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2026-05-01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Entry 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WS7-T4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Infographic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docs/evidence/infographic-technical-contribution-timeline.svg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Visual proof of 120-hour allocation by workstream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EV-031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2026-05-01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Entry 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WS7-T4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Infographic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docs/evidence/infographic-reliability-test-evidence.svg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Reliability contribution summary with test outcomes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EV-032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2026-05-01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Entry 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WS7-T4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Infographic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docs/evidence/infographic-datascience-cybersecurity-controls.svg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DS + Cybersecurity contribution control matrix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EV-033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2026-05-01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Entry 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WS7-T4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snippet pack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docs/evidence/code_snippets_showcase.md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Curated implementation snippets for assessor readability</w:t>
            </w:r>
          </w:p>
        </w:tc>
      </w:tr>
    </w:tbl>
    <w:bookmarkEnd w:id="21"/>
    <w:bookmarkStart w:id="22" w:name="minimum-evidence-checklist"/>
    <w:p>
      <w:pPr>
        <w:pStyle w:val="Heading2"/>
      </w:pPr>
      <w:r>
        <w:t xml:space="preserve">Minimum Evidence Checklist</w:t>
      </w:r>
    </w:p>
    <w:p>
      <w:pPr>
        <w:numPr>
          <w:ilvl w:val="0"/>
          <w:numId w:val="1002"/>
        </w:numPr>
        <w:pStyle w:val="Compact"/>
      </w:pPr>
      <w:r>
        <w:t xml:space="preserve">Worklog showing 40 total hours</w:t>
      </w:r>
    </w:p>
    <w:p>
      <w:pPr>
        <w:numPr>
          <w:ilvl w:val="0"/>
          <w:numId w:val="1002"/>
        </w:numPr>
        <w:pStyle w:val="Compact"/>
      </w:pPr>
      <w:r>
        <w:t xml:space="preserve">Worklog showing 120 total hours with split by stream</w:t>
      </w:r>
    </w:p>
    <w:p>
      <w:pPr>
        <w:numPr>
          <w:ilvl w:val="0"/>
          <w:numId w:val="1002"/>
        </w:numPr>
        <w:pStyle w:val="Compact"/>
      </w:pPr>
      <w:r>
        <w:t xml:space="preserve">Technical code diffs and commit history</w:t>
      </w:r>
    </w:p>
    <w:p>
      <w:pPr>
        <w:numPr>
          <w:ilvl w:val="0"/>
          <w:numId w:val="1002"/>
        </w:numPr>
        <w:pStyle w:val="Compact"/>
      </w:pPr>
      <w:r>
        <w:t xml:space="preserve">Test run outputs (failing and passing where relevant)</w:t>
      </w:r>
    </w:p>
    <w:p>
      <w:pPr>
        <w:numPr>
          <w:ilvl w:val="0"/>
          <w:numId w:val="1002"/>
        </w:numPr>
        <w:pStyle w:val="Compact"/>
      </w:pPr>
      <w:r>
        <w:t xml:space="preserve">Runtime verification outputs (</w:t>
      </w:r>
      <w:r>
        <w:rPr>
          <w:rStyle w:val="VerbatimChar"/>
        </w:rPr>
        <w:t xml:space="preserve">curl</w:t>
      </w:r>
      <w:r>
        <w:t xml:space="preserve">, startup logs)</w:t>
      </w:r>
    </w:p>
    <w:p>
      <w:pPr>
        <w:numPr>
          <w:ilvl w:val="0"/>
          <w:numId w:val="1002"/>
        </w:numPr>
        <w:pStyle w:val="Compact"/>
      </w:pPr>
      <w:r>
        <w:t xml:space="preserve">Research summaries mapped to implementation decisions</w:t>
      </w:r>
    </w:p>
    <w:p>
      <w:pPr>
        <w:numPr>
          <w:ilvl w:val="0"/>
          <w:numId w:val="1002"/>
        </w:numPr>
        <w:pStyle w:val="Compact"/>
      </w:pPr>
      <w:r>
        <w:t xml:space="preserve">Meeting minutes showing team engagement</w:t>
      </w:r>
    </w:p>
    <w:p>
      <w:pPr>
        <w:numPr>
          <w:ilvl w:val="0"/>
          <w:numId w:val="1002"/>
        </w:numPr>
        <w:pStyle w:val="Compact"/>
      </w:pPr>
      <w:r>
        <w:t xml:space="preserve">SFIA mapping with concrete project evidence</w:t>
      </w:r>
    </w:p>
    <w:p>
      <w:pPr>
        <w:numPr>
          <w:ilvl w:val="0"/>
          <w:numId w:val="1002"/>
        </w:numPr>
        <w:pStyle w:val="Compact"/>
      </w:pPr>
      <w:r>
        <w:t xml:space="preserve">Diagram pack and infographic visuals linked to contribution claims</w:t>
      </w:r>
    </w:p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2026-04-30T12:20:55Z</dcterms:created>
  <dcterms:modified xsi:type="dcterms:W3CDTF">2026-04-30T12:20:55Z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