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video-evidence-log"/>
    <w:p>
      <w:pPr>
        <w:pStyle w:val="Heading1"/>
      </w:pPr>
      <w:r>
        <w:t xml:space="preserve">Video Evidence Log</w:t>
      </w:r>
    </w:p>
    <w:p>
      <w:pPr>
        <w:pStyle w:val="FirstParagraph"/>
      </w:pPr>
      <w:r>
        <w:t xml:space="preserve">This log records representative video walkthrough evidence for the capstone contribution. Videos are intended to support the written 120-hour worklog, architecture artifacts, code evidence, tests, and Planner traceability.</w:t>
      </w:r>
    </w:p>
    <w:bookmarkStart w:id="20" w:name="summary"/>
    <w:p>
      <w:pPr>
        <w:pStyle w:val="Heading2"/>
      </w:pPr>
      <w:r>
        <w:t xml:space="preserve">Summary</w:t>
      </w:r>
    </w:p>
    <w:p>
      <w:pPr>
        <w:numPr>
          <w:ilvl w:val="0"/>
          <w:numId w:val="1001"/>
        </w:numPr>
        <w:pStyle w:val="Compact"/>
      </w:pPr>
      <w:r>
        <w:t xml:space="preserve">Evidence type: Representative walkthrough recordings</w:t>
      </w:r>
    </w:p>
    <w:p>
      <w:pPr>
        <w:numPr>
          <w:ilvl w:val="0"/>
          <w:numId w:val="1001"/>
        </w:numPr>
        <w:pStyle w:val="Compact"/>
      </w:pPr>
      <w:r>
        <w:t xml:space="preserve">Total planned recording time: 120-165 minutes</w:t>
      </w:r>
    </w:p>
    <w:p>
      <w:pPr>
        <w:numPr>
          <w:ilvl w:val="0"/>
          <w:numId w:val="1001"/>
        </w:numPr>
        <w:pStyle w:val="Compact"/>
      </w:pPr>
      <w:r>
        <w:t xml:space="preserve">Scope: HLD, LLD, software architecture, Data Science contribution, Cybersecurity contribution, tests, Planner, and final evidence pack</w:t>
      </w:r>
    </w:p>
    <w:bookmarkEnd w:id="20"/>
    <w:bookmarkStart w:id="21" w:name="video-register"/>
    <w:p>
      <w:pPr>
        <w:pStyle w:val="Heading2"/>
      </w:pPr>
      <w:r>
        <w:t xml:space="preserve">Video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Video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Filename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Worklog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Files/Screens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VID_001_master-architecture-evidence-walkthrough_90m.mp4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 01-24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representative walkthrough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Repo, HLD, LLD, code, tests, Planner, evidence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EV-001..EV-035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VID_002_hld-diagrams_15m.mp4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 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HLD + diagrams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docs/HLD_visual.docx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docs/diagrams/*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EV-007, EV-023..EV-029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VID_003_lld-code-traceability_15m.mp4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 08-10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LLD and source traceability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docs/LLD.md</w:t>
            </w:r>
            <w:r>
              <w:t xml:space="preserve">, backend/frontend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EV-005, EV-006, EV-009..EV-011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VID_004_backend-health-tests_15m.mp4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 11-13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contribution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api.smoke.test.js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EV-001..EV-004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VID_005_evidence-planner-sfia_15m.mp4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 18-24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 board,</w:t>
            </w:r>
            <w:r>
              <w:t xml:space="preserve"> </w:t>
            </w:r>
            <w:r>
              <w:rPr>
                <w:rStyle w:val="VerbatimChar"/>
              </w:rPr>
              <w:t xml:space="preserve">worklog.md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evidence_index.md</w:t>
            </w:r>
            <w:r>
              <w:t xml:space="preserve">, SFIA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EV-018..EV-035</w:t>
            </w:r>
          </w:p>
        </w:tc>
      </w:tr>
    </w:tbl>
    <w:bookmarkEnd w:id="21"/>
    <w:bookmarkStart w:id="22" w:name="required-recording-rules"/>
    <w:p>
      <w:pPr>
        <w:pStyle w:val="Heading2"/>
      </w:pPr>
      <w:r>
        <w:t xml:space="preserve">Required Recording Rules</w:t>
      </w:r>
    </w:p>
    <w:p>
      <w:pPr>
        <w:numPr>
          <w:ilvl w:val="0"/>
          <w:numId w:val="1002"/>
        </w:numPr>
        <w:pStyle w:val="Compact"/>
      </w:pPr>
      <w:r>
        <w:t xml:space="preserve">Keep date/time visible if possible.</w:t>
      </w:r>
    </w:p>
    <w:p>
      <w:pPr>
        <w:numPr>
          <w:ilvl w:val="0"/>
          <w:numId w:val="1002"/>
        </w:numPr>
        <w:pStyle w:val="Compact"/>
      </w:pPr>
      <w:r>
        <w:t xml:space="preserve">Start by saying video ID, date, task scope, and objective.</w:t>
      </w:r>
    </w:p>
    <w:p>
      <w:pPr>
        <w:numPr>
          <w:ilvl w:val="0"/>
          <w:numId w:val="1002"/>
        </w:numPr>
        <w:pStyle w:val="Compact"/>
      </w:pPr>
      <w:r>
        <w:t xml:space="preserve">Show actual files and paths, not only slides.</w:t>
      </w:r>
    </w:p>
    <w:p>
      <w:pPr>
        <w:numPr>
          <w:ilvl w:val="0"/>
          <w:numId w:val="1002"/>
        </w:numPr>
        <w:pStyle w:val="Compact"/>
      </w:pPr>
      <w:r>
        <w:t xml:space="preserve">Run at least one live command in the technical contribution video (</w:t>
      </w:r>
      <w:r>
        <w:rPr>
          <w:rStyle w:val="VerbatimChar"/>
        </w:rPr>
        <w:t xml:space="preserve">npm test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End by showing where the artifact is listed in</w:t>
      </w:r>
      <w:r>
        <w:t xml:space="preserve"> </w:t>
      </w:r>
      <w:r>
        <w:rPr>
          <w:rStyle w:val="VerbatimChar"/>
        </w:rPr>
        <w:t xml:space="preserve">evidence_index.md</w:t>
      </w:r>
      <w:r>
        <w:t xml:space="preserve">.</w:t>
      </w:r>
    </w:p>
    <w:bookmarkEnd w:id="22"/>
    <w:bookmarkStart w:id="23" w:name="submission-note"/>
    <w:p>
      <w:pPr>
        <w:pStyle w:val="Heading2"/>
      </w:pPr>
      <w:r>
        <w:t xml:space="preserve">Submission Note</w:t>
      </w:r>
    </w:p>
    <w:p>
      <w:pPr>
        <w:pStyle w:val="FirstParagraph"/>
      </w:pPr>
      <w:r>
        <w:t xml:space="preserve">These recordings are representative evidence videos. They do not replace the written worklog; they demonstrate the artifacts, code, tests, diagrams, and Planner items that support the documented 120-hour contribution.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2026-04-30T13:46:35Z</dcterms:created>
  <dcterms:modified xsi:type="dcterms:W3CDTF">2026-04-30T13:46:35Z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