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week-8-progress-summary"/>
    <w:p>
      <w:pPr>
        <w:pStyle w:val="Heading1"/>
      </w:pPr>
      <w:r>
        <w:t xml:space="preserve">Week 8 Progress Summary</w:t>
      </w:r>
    </w:p>
    <w:p>
      <w:pPr>
        <w:numPr>
          <w:ilvl w:val="0"/>
          <w:numId w:val="1001"/>
        </w:numPr>
        <w:pStyle w:val="Compact"/>
      </w:pPr>
      <w:r>
        <w:t xml:space="preserve">This week I focused on software architecture tasks and completed non-disruptive technical contributions in the active project path.</w:t>
      </w:r>
    </w:p>
    <w:p>
      <w:pPr>
        <w:numPr>
          <w:ilvl w:val="0"/>
          <w:numId w:val="1001"/>
        </w:numPr>
        <w:pStyle w:val="Compact"/>
      </w:pPr>
      <w:r>
        <w:t xml:space="preserve">I implemented a backend health endpoint (</w:t>
      </w:r>
      <w:r>
        <w:rPr>
          <w:rStyle w:val="VerbatimChar"/>
        </w:rPr>
        <w:t xml:space="preserve">GET /health</w:t>
      </w:r>
      <w:r>
        <w:t xml:space="preserve">) in</w:t>
      </w:r>
      <w:r>
        <w:t xml:space="preserve"> </w:t>
      </w:r>
      <w:r>
        <w:rPr>
          <w:rStyle w:val="VerbatimChar"/>
        </w:rPr>
        <w:t xml:space="preserve">newBackend/BackendCode/app.js</w:t>
      </w:r>
      <w:r>
        <w:t xml:space="preserve"> </w:t>
      </w:r>
      <w:r>
        <w:t xml:space="preserve">to improve service reliability and operational visibility.</w:t>
      </w:r>
    </w:p>
    <w:p>
      <w:pPr>
        <w:numPr>
          <w:ilvl w:val="0"/>
          <w:numId w:val="1001"/>
        </w:numPr>
        <w:pStyle w:val="Compact"/>
      </w:pPr>
      <w:r>
        <w:t xml:space="preserve">I created backend smoke tests in</w:t>
      </w:r>
      <w:r>
        <w:t xml:space="preserve"> </w:t>
      </w:r>
      <w:r>
        <w:rPr>
          <w:rStyle w:val="VerbatimChar"/>
        </w:rPr>
        <w:t xml:space="preserve">newBackend/tests/api.smoke.test.js</w:t>
      </w:r>
      <w:r>
        <w:t xml:space="preserve"> </w:t>
      </w:r>
      <w:r>
        <w:t xml:space="preserve">to validate core routes (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/api/stream-names</w:t>
      </w:r>
      <w:r>
        <w:t xml:space="preserve">) and invalid payload handling for</w:t>
      </w:r>
      <w:r>
        <w:t xml:space="preserve"> </w:t>
      </w:r>
      <w:r>
        <w:rPr>
          <w:rStyle w:val="VerbatimChar"/>
        </w:rPr>
        <w:t xml:space="preserve">/api/filter-streams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I fixed backend path resolution in</w:t>
      </w:r>
      <w:r>
        <w:t xml:space="preserve"> </w:t>
      </w:r>
      <w:r>
        <w:rPr>
          <w:rStyle w:val="VerbatimChar"/>
        </w:rPr>
        <w:t xml:space="preserve">newBackend/BackendCode/repositories/mockRepository.js</w:t>
      </w:r>
      <w:r>
        <w:t xml:space="preserve"> </w:t>
      </w:r>
      <w:r>
        <w:t xml:space="preserve">so dataset loading is more stable across run contexts (including WSL).</w:t>
      </w:r>
    </w:p>
    <w:p>
      <w:pPr>
        <w:numPr>
          <w:ilvl w:val="0"/>
          <w:numId w:val="1001"/>
        </w:numPr>
        <w:pStyle w:val="Compact"/>
      </w:pPr>
      <w:r>
        <w:t xml:space="preserve">I updated architecture documentation by expanding</w:t>
      </w:r>
      <w:r>
        <w:t xml:space="preserve"> </w:t>
      </w:r>
      <w:r>
        <w:rPr>
          <w:rStyle w:val="VerbatimChar"/>
        </w:rPr>
        <w:t xml:space="preserve">docs/LLD.md</w:t>
      </w:r>
      <w:r>
        <w:t xml:space="preserve"> </w:t>
      </w:r>
      <w:r>
        <w:t xml:space="preserve">and validating HLD visuals/diagram pack in</w:t>
      </w:r>
      <w:r>
        <w:t xml:space="preserve"> </w:t>
      </w:r>
      <w:r>
        <w:rPr>
          <w:rStyle w:val="VerbatimChar"/>
        </w:rPr>
        <w:t xml:space="preserve">docs/diagrams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I linked technical work to evidence artifacts through</w:t>
      </w:r>
      <w:r>
        <w:t xml:space="preserve"> </w:t>
      </w:r>
      <w:r>
        <w:rPr>
          <w:rStyle w:val="VerbatimChar"/>
        </w:rPr>
        <w:t xml:space="preserve">docs/evidence/worklog.md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docs/evidence/evidence_index.md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docs/evidence/code_snippets_showcase.md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I also added project governance traceability using Planner mapping in</w:t>
      </w:r>
      <w:r>
        <w:t xml:space="preserve"> </w:t>
      </w:r>
      <w:r>
        <w:rPr>
          <w:rStyle w:val="VerbatimChar"/>
        </w:rPr>
        <w:t xml:space="preserve">docs/evidence/PLANNER_TRACEABILITY.md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I mapped this week’s technical outputs to SFIA-aligned professional skills (Data analytics, Information security, Functional testing, Systems integration, Knowledge management) in</w:t>
      </w:r>
      <w:r>
        <w:t xml:space="preserve"> </w:t>
      </w:r>
      <w:r>
        <w:rPr>
          <w:rStyle w:val="VerbatimChar"/>
        </w:rPr>
        <w:t xml:space="preserve">docs/sfia/sfia_skill_mapping.md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To support engagement and demonstration, I prepared structured walkthrough scripts (Sessions 1–10) and a video evidence logging format.</w:t>
      </w:r>
    </w:p>
    <w:p>
      <w:pPr>
        <w:numPr>
          <w:ilvl w:val="0"/>
          <w:numId w:val="1001"/>
        </w:numPr>
        <w:pStyle w:val="Compact"/>
      </w:pPr>
      <w:r>
        <w:t xml:space="preserve">Overall, my Week 8 progress demonstrates architecture-led integration of Data Science and Cybersecurity contributions with test-backed outcomes.</w:t>
      </w:r>
    </w:p>
    <w:bookmarkStart w:id="20" w:name="sfia-alignment-week-8"/>
    <w:p>
      <w:pPr>
        <w:pStyle w:val="Heading2"/>
      </w:pPr>
      <w:r>
        <w:t xml:space="preserve">SFIA Alignment (Week 8)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Data analytics (DAAN):</w:t>
      </w:r>
      <w:r>
        <w:t xml:space="preserve"> </w:t>
      </w:r>
      <w:r>
        <w:t xml:space="preserve">correlation behavior analysis and data flow interpretation.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Information security (SCTY):</w:t>
      </w:r>
      <w:r>
        <w:t xml:space="preserve"> </w:t>
      </w:r>
      <w:r>
        <w:t xml:space="preserve">reliability and validation controls via health checks and safe request handling.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Functional testing (TEST):</w:t>
      </w:r>
      <w:r>
        <w:t xml:space="preserve"> </w:t>
      </w:r>
      <w:r>
        <w:t xml:space="preserve">smoke-test suite proving endpoint stability.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Systems integration and build (SINT):</w:t>
      </w:r>
      <w:r>
        <w:t xml:space="preserve"> </w:t>
      </w:r>
      <w:r>
        <w:t xml:space="preserve">architecture mapping across frontend, backend, and analytics paths.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Knowledge management (KNOW):</w:t>
      </w:r>
      <w:r>
        <w:t xml:space="preserve"> </w:t>
      </w:r>
      <w:r>
        <w:t xml:space="preserve">evidence index, planner traceability, and structured documentation.</w:t>
      </w:r>
    </w:p>
    <w:bookmarkEnd w:id="20"/>
    <w:bookmarkStart w:id="23" w:name="week-8-technical-snippets"/>
    <w:p>
      <w:pPr>
        <w:pStyle w:val="Heading2"/>
      </w:pPr>
      <w:r>
        <w:t xml:space="preserve">Week 8 Technical Snippets</w:t>
      </w:r>
    </w:p>
    <w:bookmarkStart w:id="21" w:name="backend-health-endpoint-added"/>
    <w:p>
      <w:pPr>
        <w:pStyle w:val="Heading3"/>
      </w:pPr>
      <w:r>
        <w:t xml:space="preserve">Backend health endpoint added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'/health'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uptimeSeconds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1"/>
    <w:bookmarkStart w:id="22" w:name="smoke-test-evidence-for-health"/>
    <w:p>
      <w:pPr>
        <w:pStyle w:val="Heading3"/>
      </w:pPr>
      <w:r>
        <w:t xml:space="preserve">Smoke test evidence for</w:t>
      </w:r>
      <w:r>
        <w:t xml:space="preserve"> </w:t>
      </w:r>
      <w:r>
        <w:rPr>
          <w:rStyle w:val="VerbatimChar"/>
        </w:rPr>
        <w:t xml:space="preserve">/health</w:t>
      </w:r>
    </w:p>
    <w:p>
      <w:pPr>
        <w:pStyle w:val="SourceCode"/>
      </w:pP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'GET /health returns service health payload'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/health`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uptimeSeconds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2"/>
    <w:bookmarkEnd w:id="23"/>
    <w:bookmarkStart w:id="24" w:name="research-references-used"/>
    <w:p>
      <w:pPr>
        <w:pStyle w:val="Heading2"/>
      </w:pPr>
      <w:r>
        <w:t xml:space="preserve">Research References Used</w:t>
      </w:r>
    </w:p>
    <w:p>
      <w:pPr>
        <w:numPr>
          <w:ilvl w:val="0"/>
          <w:numId w:val="1003"/>
        </w:numPr>
      </w:pPr>
      <w:r>
        <w:t xml:space="preserve">ISO/IEC/IEEE 42010 (Architecture Description Standard)</w:t>
      </w:r>
      <w:r>
        <w:br/>
      </w:r>
      <w:r>
        <w:t xml:space="preserve">https://www.iso.org/standard/74393.html</w:t>
      </w:r>
    </w:p>
    <w:p>
      <w:pPr>
        <w:numPr>
          <w:ilvl w:val="0"/>
          <w:numId w:val="1003"/>
        </w:numPr>
      </w:pPr>
      <w:r>
        <w:t xml:space="preserve">SEI Carnegie Mellon - Software Architecture</w:t>
      </w:r>
      <w:r>
        <w:br/>
      </w:r>
      <w:r>
        <w:t xml:space="preserve">https://www.sei.cmu.edu/our-work/software-architecture/</w:t>
      </w:r>
    </w:p>
    <w:p>
      <w:pPr>
        <w:numPr>
          <w:ilvl w:val="0"/>
          <w:numId w:val="1003"/>
        </w:numPr>
      </w:pPr>
      <w:r>
        <w:t xml:space="preserve">Microsoft Azure Architecture Center</w:t>
      </w:r>
      <w:r>
        <w:br/>
      </w:r>
      <w:r>
        <w:t xml:space="preserve">https://learn.microsoft.com/en-us/azure/architecture/</w:t>
      </w:r>
    </w:p>
    <w:p>
      <w:pPr>
        <w:numPr>
          <w:ilvl w:val="0"/>
          <w:numId w:val="1003"/>
        </w:numPr>
      </w:pPr>
      <w:r>
        <w:t xml:space="preserve">Google Cloud Architecture Framework</w:t>
      </w:r>
      <w:r>
        <w:br/>
      </w:r>
      <w:r>
        <w:t xml:space="preserve">https://cloud.google.com/architecture/framework</w:t>
      </w:r>
    </w:p>
    <w:p>
      <w:pPr>
        <w:numPr>
          <w:ilvl w:val="0"/>
          <w:numId w:val="1003"/>
        </w:numPr>
      </w:pPr>
      <w:r>
        <w:t xml:space="preserve">Deakin AI and Literature Review Guide</w:t>
      </w:r>
      <w:r>
        <w:br/>
      </w:r>
      <w:r>
        <w:t xml:space="preserve">https://deakin.libguides.com/ai-literature-review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2026-05-02T04:07:52Z</dcterms:created>
  <dcterms:modified xsi:type="dcterms:W3CDTF">2026-05-02T04:07:52Z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