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4A1728" w:rsidP="26D330BE" w:rsidRDefault="004A1728" w14:paraId="79677DA7" w14:textId="530E575F" w14:noSpellErr="1">
      <w:pPr>
        <w:pStyle w:val="Title"/>
        <w:jc w:val="center"/>
        <w:rPr>
          <w:rFonts w:ascii="Times New Roman" w:hAnsi="Times New Roman" w:eastAsia="Times New Roman" w:cs="Times New Roman"/>
        </w:rPr>
      </w:pPr>
      <w:r w:rsidRPr="26D330BE" w:rsidR="004A1728">
        <w:rPr>
          <w:rFonts w:ascii="Times New Roman" w:hAnsi="Times New Roman" w:eastAsia="Times New Roman" w:cs="Times New Roman"/>
        </w:rPr>
        <w:t>Secure Multi</w:t>
      </w:r>
      <w:r w:rsidRPr="26D330BE" w:rsidR="00483B8D">
        <w:rPr>
          <w:rFonts w:ascii="Times New Roman" w:hAnsi="Times New Roman" w:eastAsia="Times New Roman" w:cs="Times New Roman"/>
        </w:rPr>
        <w:t>-P</w:t>
      </w:r>
      <w:r w:rsidRPr="26D330BE" w:rsidR="004A1728">
        <w:rPr>
          <w:rFonts w:ascii="Times New Roman" w:hAnsi="Times New Roman" w:eastAsia="Times New Roman" w:cs="Times New Roman"/>
        </w:rPr>
        <w:t>arty Computation</w:t>
      </w:r>
    </w:p>
    <w:p w:rsidR="440A1478" w:rsidP="26D330BE" w:rsidRDefault="004A1728" w14:paraId="3633459A" w14:textId="53E1B8CD">
      <w:pPr>
        <w:pStyle w:val="Title"/>
        <w:jc w:val="center"/>
        <w:rPr>
          <w:rFonts w:ascii="Times New Roman" w:hAnsi="Times New Roman" w:eastAsia="Times New Roman" w:cs="Times New Roman"/>
        </w:rPr>
      </w:pPr>
      <w:r w:rsidRPr="60DEC23D" w:rsidR="004A1728">
        <w:rPr>
          <w:rFonts w:ascii="Times New Roman" w:hAnsi="Times New Roman" w:eastAsia="Times New Roman" w:cs="Times New Roman"/>
        </w:rPr>
        <w:t xml:space="preserve">Research </w:t>
      </w:r>
      <w:r w:rsidRPr="60DEC23D" w:rsidR="50CB5134">
        <w:rPr>
          <w:rFonts w:ascii="Times New Roman" w:hAnsi="Times New Roman" w:eastAsia="Times New Roman" w:cs="Times New Roman"/>
        </w:rPr>
        <w:t>Report</w:t>
      </w:r>
    </w:p>
    <w:p w:rsidR="60DEC23D" w:rsidP="60DEC23D" w:rsidRDefault="60DEC23D" w14:paraId="1636654B" w14:textId="77366496">
      <w:pPr>
        <w:pStyle w:val="Normal"/>
        <w:rPr/>
      </w:pPr>
    </w:p>
    <w:p w:rsidR="60DEC23D" w:rsidP="60DEC23D" w:rsidRDefault="60DEC23D" w14:paraId="25A7E640" w14:textId="27CAE292">
      <w:pPr>
        <w:pStyle w:val="Normal"/>
        <w:rPr/>
      </w:pPr>
    </w:p>
    <w:p w:rsidR="60DEC23D" w:rsidP="60DEC23D" w:rsidRDefault="60DEC23D" w14:paraId="5A7AD956" w14:textId="10688E9F">
      <w:pPr>
        <w:pStyle w:val="Normal"/>
        <w:rPr/>
      </w:pPr>
    </w:p>
    <w:p w:rsidR="00C5802B" w:rsidP="60DEC23D" w:rsidRDefault="00C5802B" w14:paraId="03ABEEE8" w14:textId="6AC5B5CF">
      <w:pPr>
        <w:pStyle w:val="Normal"/>
        <w:jc w:val="center"/>
        <w:rPr>
          <w:rFonts w:ascii="Times New Roman" w:hAnsi="Times New Roman" w:eastAsia="Times New Roman" w:cs="Times New Roman"/>
          <w:sz w:val="32"/>
          <w:szCs w:val="32"/>
        </w:rPr>
      </w:pPr>
      <w:r w:rsidRPr="60DEC23D" w:rsidR="00C5802B">
        <w:rPr>
          <w:rFonts w:ascii="Times New Roman" w:hAnsi="Times New Roman" w:eastAsia="Times New Roman" w:cs="Times New Roman"/>
          <w:sz w:val="28"/>
          <w:szCs w:val="28"/>
        </w:rPr>
        <w:t>Privacy Technology for Financial Intelligence</w:t>
      </w:r>
    </w:p>
    <w:p w:rsidR="00C5802B" w:rsidP="60DEC23D" w:rsidRDefault="00C5802B" w14:paraId="59DA61CB" w14:textId="308E0354">
      <w:pPr>
        <w:pStyle w:val="Normal"/>
        <w:jc w:val="center"/>
        <w:rPr>
          <w:rFonts w:ascii="Times New Roman" w:hAnsi="Times New Roman" w:eastAsia="Times New Roman" w:cs="Times New Roman"/>
          <w:sz w:val="28"/>
          <w:szCs w:val="28"/>
        </w:rPr>
      </w:pPr>
      <w:r w:rsidRPr="60DEC23D" w:rsidR="00C5802B">
        <w:rPr>
          <w:rFonts w:ascii="Times New Roman" w:hAnsi="Times New Roman" w:eastAsia="Times New Roman" w:cs="Times New Roman"/>
          <w:sz w:val="28"/>
          <w:szCs w:val="28"/>
        </w:rPr>
        <w:t>Trimester 3, 2023</w:t>
      </w:r>
    </w:p>
    <w:p w:rsidR="60DEC23D" w:rsidP="60DEC23D" w:rsidRDefault="60DEC23D" w14:paraId="565E0D7D" w14:textId="2714847E">
      <w:pPr>
        <w:pStyle w:val="Normal"/>
        <w:jc w:val="center"/>
        <w:rPr>
          <w:rFonts w:ascii="Times New Roman" w:hAnsi="Times New Roman" w:eastAsia="Times New Roman" w:cs="Times New Roman"/>
          <w:sz w:val="28"/>
          <w:szCs w:val="28"/>
        </w:rPr>
      </w:pPr>
    </w:p>
    <w:p w:rsidR="60DEC23D" w:rsidRDefault="60DEC23D" w14:paraId="1D14010B" w14:textId="64DFA91D">
      <w:pPr>
        <w:rPr/>
      </w:pPr>
      <w:r>
        <w:br w:type="page"/>
      </w:r>
    </w:p>
    <w:sdt>
      <w:sdtPr>
        <w:id w:val="1677963866"/>
        <w:docPartObj>
          <w:docPartGallery w:val="Table of Contents"/>
          <w:docPartUnique/>
        </w:docPartObj>
      </w:sdtPr>
      <w:sdtContent>
        <w:p w:rsidR="60DEC23D" w:rsidP="60DEC23D" w:rsidRDefault="60DEC23D" w14:paraId="6A1C4DAB" w14:textId="427A2B21">
          <w:pPr>
            <w:pStyle w:val="TOC1"/>
            <w:tabs>
              <w:tab w:val="right" w:leader="dot" w:pos="9015"/>
            </w:tabs>
            <w:bidi w:val="0"/>
            <w:rPr>
              <w:rStyle w:val="Hyperlink"/>
            </w:rPr>
          </w:pPr>
          <w:r>
            <w:fldChar w:fldCharType="begin"/>
          </w:r>
          <w:r>
            <w:instrText xml:space="preserve">TOC \o \z \u \h</w:instrText>
          </w:r>
          <w:r>
            <w:fldChar w:fldCharType="separate"/>
          </w:r>
          <w:hyperlink w:anchor="_Toc1306955331">
            <w:r w:rsidRPr="60DEC23D" w:rsidR="60DEC23D">
              <w:rPr>
                <w:rStyle w:val="Hyperlink"/>
              </w:rPr>
              <w:t>Introduction</w:t>
            </w:r>
            <w:r>
              <w:tab/>
            </w:r>
            <w:r>
              <w:fldChar w:fldCharType="begin"/>
            </w:r>
            <w:r>
              <w:instrText xml:space="preserve">PAGEREF _Toc1306955331 \h</w:instrText>
            </w:r>
            <w:r>
              <w:fldChar w:fldCharType="separate"/>
            </w:r>
            <w:r w:rsidRPr="60DEC23D" w:rsidR="60DEC23D">
              <w:rPr>
                <w:rStyle w:val="Hyperlink"/>
              </w:rPr>
              <w:t>3</w:t>
            </w:r>
            <w:r>
              <w:fldChar w:fldCharType="end"/>
            </w:r>
          </w:hyperlink>
        </w:p>
        <w:p w:rsidR="60DEC23D" w:rsidP="60DEC23D" w:rsidRDefault="60DEC23D" w14:paraId="5CC53CEB" w14:textId="3F1BE4FD">
          <w:pPr>
            <w:pStyle w:val="TOC2"/>
            <w:tabs>
              <w:tab w:val="left" w:leader="none" w:pos="660"/>
              <w:tab w:val="right" w:leader="dot" w:pos="9015"/>
            </w:tabs>
            <w:bidi w:val="0"/>
            <w:rPr>
              <w:rStyle w:val="Hyperlink"/>
            </w:rPr>
          </w:pPr>
          <w:hyperlink w:anchor="_Toc158991703">
            <w:r w:rsidRPr="60DEC23D" w:rsidR="60DEC23D">
              <w:rPr>
                <w:rStyle w:val="Hyperlink"/>
              </w:rPr>
              <w:t>A.</w:t>
            </w:r>
            <w:r>
              <w:tab/>
            </w:r>
            <w:r w:rsidRPr="60DEC23D" w:rsidR="60DEC23D">
              <w:rPr>
                <w:rStyle w:val="Hyperlink"/>
              </w:rPr>
              <w:t>Background</w:t>
            </w:r>
            <w:r>
              <w:tab/>
            </w:r>
            <w:r>
              <w:fldChar w:fldCharType="begin"/>
            </w:r>
            <w:r>
              <w:instrText xml:space="preserve">PAGEREF _Toc158991703 \h</w:instrText>
            </w:r>
            <w:r>
              <w:fldChar w:fldCharType="separate"/>
            </w:r>
            <w:r w:rsidRPr="60DEC23D" w:rsidR="60DEC23D">
              <w:rPr>
                <w:rStyle w:val="Hyperlink"/>
              </w:rPr>
              <w:t>3</w:t>
            </w:r>
            <w:r>
              <w:fldChar w:fldCharType="end"/>
            </w:r>
          </w:hyperlink>
        </w:p>
        <w:p w:rsidR="60DEC23D" w:rsidP="60DEC23D" w:rsidRDefault="60DEC23D" w14:paraId="1ADE1CC7" w14:textId="08231668">
          <w:pPr>
            <w:pStyle w:val="TOC2"/>
            <w:tabs>
              <w:tab w:val="left" w:leader="none" w:pos="660"/>
              <w:tab w:val="right" w:leader="dot" w:pos="9015"/>
            </w:tabs>
            <w:bidi w:val="0"/>
            <w:rPr>
              <w:rStyle w:val="Hyperlink"/>
            </w:rPr>
          </w:pPr>
          <w:hyperlink w:anchor="_Toc1200537604">
            <w:r w:rsidRPr="60DEC23D" w:rsidR="60DEC23D">
              <w:rPr>
                <w:rStyle w:val="Hyperlink"/>
              </w:rPr>
              <w:t>B.</w:t>
            </w:r>
            <w:r>
              <w:tab/>
            </w:r>
            <w:r w:rsidRPr="60DEC23D" w:rsidR="60DEC23D">
              <w:rPr>
                <w:rStyle w:val="Hyperlink"/>
              </w:rPr>
              <w:t>Objective</w:t>
            </w:r>
            <w:r>
              <w:tab/>
            </w:r>
            <w:r>
              <w:fldChar w:fldCharType="begin"/>
            </w:r>
            <w:r>
              <w:instrText xml:space="preserve">PAGEREF _Toc1200537604 \h</w:instrText>
            </w:r>
            <w:r>
              <w:fldChar w:fldCharType="separate"/>
            </w:r>
            <w:r w:rsidRPr="60DEC23D" w:rsidR="60DEC23D">
              <w:rPr>
                <w:rStyle w:val="Hyperlink"/>
              </w:rPr>
              <w:t>3</w:t>
            </w:r>
            <w:r>
              <w:fldChar w:fldCharType="end"/>
            </w:r>
          </w:hyperlink>
        </w:p>
        <w:p w:rsidR="60DEC23D" w:rsidP="60DEC23D" w:rsidRDefault="60DEC23D" w14:paraId="167FB4CC" w14:textId="1639F3F3">
          <w:pPr>
            <w:pStyle w:val="TOC1"/>
            <w:tabs>
              <w:tab w:val="right" w:leader="dot" w:pos="9015"/>
            </w:tabs>
            <w:bidi w:val="0"/>
            <w:rPr>
              <w:rStyle w:val="Hyperlink"/>
            </w:rPr>
          </w:pPr>
          <w:hyperlink w:anchor="_Toc61057204">
            <w:r w:rsidRPr="60DEC23D" w:rsidR="60DEC23D">
              <w:rPr>
                <w:rStyle w:val="Hyperlink"/>
              </w:rPr>
              <w:t>Secure Multiparty Computation (SMPC) overview</w:t>
            </w:r>
            <w:r>
              <w:tab/>
            </w:r>
            <w:r>
              <w:fldChar w:fldCharType="begin"/>
            </w:r>
            <w:r>
              <w:instrText xml:space="preserve">PAGEREF _Toc61057204 \h</w:instrText>
            </w:r>
            <w:r>
              <w:fldChar w:fldCharType="separate"/>
            </w:r>
            <w:r w:rsidRPr="60DEC23D" w:rsidR="60DEC23D">
              <w:rPr>
                <w:rStyle w:val="Hyperlink"/>
              </w:rPr>
              <w:t>3</w:t>
            </w:r>
            <w:r>
              <w:fldChar w:fldCharType="end"/>
            </w:r>
          </w:hyperlink>
        </w:p>
        <w:p w:rsidR="60DEC23D" w:rsidP="60DEC23D" w:rsidRDefault="60DEC23D" w14:paraId="41286378" w14:textId="46CC4CB0">
          <w:pPr>
            <w:pStyle w:val="TOC2"/>
            <w:tabs>
              <w:tab w:val="left" w:leader="none" w:pos="660"/>
              <w:tab w:val="right" w:leader="dot" w:pos="9015"/>
            </w:tabs>
            <w:bidi w:val="0"/>
            <w:rPr>
              <w:rStyle w:val="Hyperlink"/>
            </w:rPr>
          </w:pPr>
          <w:hyperlink w:anchor="_Toc1092513090">
            <w:r w:rsidRPr="60DEC23D" w:rsidR="60DEC23D">
              <w:rPr>
                <w:rStyle w:val="Hyperlink"/>
              </w:rPr>
              <w:t>C.</w:t>
            </w:r>
            <w:r>
              <w:tab/>
            </w:r>
            <w:r w:rsidRPr="60DEC23D" w:rsidR="60DEC23D">
              <w:rPr>
                <w:rStyle w:val="Hyperlink"/>
              </w:rPr>
              <w:t>Secure Multi Party Computation methodology</w:t>
            </w:r>
            <w:r>
              <w:tab/>
            </w:r>
            <w:r>
              <w:fldChar w:fldCharType="begin"/>
            </w:r>
            <w:r>
              <w:instrText xml:space="preserve">PAGEREF _Toc1092513090 \h</w:instrText>
            </w:r>
            <w:r>
              <w:fldChar w:fldCharType="separate"/>
            </w:r>
            <w:r w:rsidRPr="60DEC23D" w:rsidR="60DEC23D">
              <w:rPr>
                <w:rStyle w:val="Hyperlink"/>
              </w:rPr>
              <w:t>4</w:t>
            </w:r>
            <w:r>
              <w:fldChar w:fldCharType="end"/>
            </w:r>
          </w:hyperlink>
        </w:p>
        <w:p w:rsidR="60DEC23D" w:rsidP="60DEC23D" w:rsidRDefault="60DEC23D" w14:paraId="63AD71D5" w14:textId="455D57B8">
          <w:pPr>
            <w:pStyle w:val="TOC1"/>
            <w:tabs>
              <w:tab w:val="right" w:leader="dot" w:pos="9015"/>
            </w:tabs>
            <w:bidi w:val="0"/>
            <w:rPr>
              <w:rStyle w:val="Hyperlink"/>
            </w:rPr>
          </w:pPr>
          <w:hyperlink w:anchor="_Toc745531632">
            <w:r w:rsidRPr="60DEC23D" w:rsidR="60DEC23D">
              <w:rPr>
                <w:rStyle w:val="Hyperlink"/>
              </w:rPr>
              <w:t>Use cases of Multi Party Computation</w:t>
            </w:r>
            <w:r>
              <w:tab/>
            </w:r>
            <w:r>
              <w:fldChar w:fldCharType="begin"/>
            </w:r>
            <w:r>
              <w:instrText xml:space="preserve">PAGEREF _Toc745531632 \h</w:instrText>
            </w:r>
            <w:r>
              <w:fldChar w:fldCharType="separate"/>
            </w:r>
            <w:r w:rsidRPr="60DEC23D" w:rsidR="60DEC23D">
              <w:rPr>
                <w:rStyle w:val="Hyperlink"/>
              </w:rPr>
              <w:t>5</w:t>
            </w:r>
            <w:r>
              <w:fldChar w:fldCharType="end"/>
            </w:r>
          </w:hyperlink>
        </w:p>
        <w:p w:rsidR="60DEC23D" w:rsidP="60DEC23D" w:rsidRDefault="60DEC23D" w14:paraId="35D18B60" w14:textId="4A63D69D">
          <w:pPr>
            <w:pStyle w:val="TOC1"/>
            <w:tabs>
              <w:tab w:val="right" w:leader="dot" w:pos="9015"/>
            </w:tabs>
            <w:bidi w:val="0"/>
            <w:rPr>
              <w:rStyle w:val="Hyperlink"/>
            </w:rPr>
          </w:pPr>
          <w:hyperlink w:anchor="_Toc1711904255">
            <w:r w:rsidRPr="60DEC23D" w:rsidR="60DEC23D">
              <w:rPr>
                <w:rStyle w:val="Hyperlink"/>
              </w:rPr>
              <w:t>Advantages of Secure Multiparty Computation</w:t>
            </w:r>
            <w:r>
              <w:tab/>
            </w:r>
            <w:r>
              <w:fldChar w:fldCharType="begin"/>
            </w:r>
            <w:r>
              <w:instrText xml:space="preserve">PAGEREF _Toc1711904255 \h</w:instrText>
            </w:r>
            <w:r>
              <w:fldChar w:fldCharType="separate"/>
            </w:r>
            <w:r w:rsidRPr="60DEC23D" w:rsidR="60DEC23D">
              <w:rPr>
                <w:rStyle w:val="Hyperlink"/>
              </w:rPr>
              <w:t>6</w:t>
            </w:r>
            <w:r>
              <w:fldChar w:fldCharType="end"/>
            </w:r>
          </w:hyperlink>
        </w:p>
        <w:p w:rsidR="60DEC23D" w:rsidP="60DEC23D" w:rsidRDefault="60DEC23D" w14:paraId="59829C7C" w14:textId="785369B8">
          <w:pPr>
            <w:pStyle w:val="TOC1"/>
            <w:tabs>
              <w:tab w:val="right" w:leader="dot" w:pos="9015"/>
            </w:tabs>
            <w:bidi w:val="0"/>
            <w:rPr>
              <w:rStyle w:val="Hyperlink"/>
            </w:rPr>
          </w:pPr>
          <w:hyperlink w:anchor="_Toc1233661063">
            <w:r w:rsidRPr="60DEC23D" w:rsidR="60DEC23D">
              <w:rPr>
                <w:rStyle w:val="Hyperlink"/>
              </w:rPr>
              <w:t>Limitations of Secure Multiparty Computation</w:t>
            </w:r>
            <w:r>
              <w:tab/>
            </w:r>
            <w:r>
              <w:fldChar w:fldCharType="begin"/>
            </w:r>
            <w:r>
              <w:instrText xml:space="preserve">PAGEREF _Toc1233661063 \h</w:instrText>
            </w:r>
            <w:r>
              <w:fldChar w:fldCharType="separate"/>
            </w:r>
            <w:r w:rsidRPr="60DEC23D" w:rsidR="60DEC23D">
              <w:rPr>
                <w:rStyle w:val="Hyperlink"/>
              </w:rPr>
              <w:t>6</w:t>
            </w:r>
            <w:r>
              <w:fldChar w:fldCharType="end"/>
            </w:r>
          </w:hyperlink>
        </w:p>
        <w:p w:rsidR="60DEC23D" w:rsidP="60DEC23D" w:rsidRDefault="60DEC23D" w14:paraId="0266CF7F" w14:textId="432BCD67">
          <w:pPr>
            <w:pStyle w:val="TOC1"/>
            <w:tabs>
              <w:tab w:val="right" w:leader="dot" w:pos="9015"/>
            </w:tabs>
            <w:bidi w:val="0"/>
            <w:rPr>
              <w:rStyle w:val="Hyperlink"/>
            </w:rPr>
          </w:pPr>
          <w:hyperlink w:anchor="_Toc866097875">
            <w:r w:rsidRPr="60DEC23D" w:rsidR="60DEC23D">
              <w:rPr>
                <w:rStyle w:val="Hyperlink"/>
              </w:rPr>
              <w:t>Application in Financial Crime</w:t>
            </w:r>
            <w:r>
              <w:tab/>
            </w:r>
            <w:r>
              <w:fldChar w:fldCharType="begin"/>
            </w:r>
            <w:r>
              <w:instrText xml:space="preserve">PAGEREF _Toc866097875 \h</w:instrText>
            </w:r>
            <w:r>
              <w:fldChar w:fldCharType="separate"/>
            </w:r>
            <w:r w:rsidRPr="60DEC23D" w:rsidR="60DEC23D">
              <w:rPr>
                <w:rStyle w:val="Hyperlink"/>
              </w:rPr>
              <w:t>6</w:t>
            </w:r>
            <w:r>
              <w:fldChar w:fldCharType="end"/>
            </w:r>
          </w:hyperlink>
        </w:p>
        <w:p w:rsidR="60DEC23D" w:rsidP="60DEC23D" w:rsidRDefault="60DEC23D" w14:paraId="331FC629" w14:textId="4770834B">
          <w:pPr>
            <w:pStyle w:val="TOC1"/>
            <w:tabs>
              <w:tab w:val="right" w:leader="dot" w:pos="9015"/>
            </w:tabs>
            <w:bidi w:val="0"/>
            <w:rPr>
              <w:rStyle w:val="Hyperlink"/>
            </w:rPr>
          </w:pPr>
          <w:hyperlink w:anchor="_Toc1790057013">
            <w:r w:rsidRPr="60DEC23D" w:rsidR="60DEC23D">
              <w:rPr>
                <w:rStyle w:val="Hyperlink"/>
              </w:rPr>
              <w:t>How can it help increase collaboration to combat financial crime</w:t>
            </w:r>
            <w:r>
              <w:tab/>
            </w:r>
            <w:r>
              <w:fldChar w:fldCharType="begin"/>
            </w:r>
            <w:r>
              <w:instrText xml:space="preserve">PAGEREF _Toc1790057013 \h</w:instrText>
            </w:r>
            <w:r>
              <w:fldChar w:fldCharType="separate"/>
            </w:r>
            <w:r w:rsidRPr="60DEC23D" w:rsidR="60DEC23D">
              <w:rPr>
                <w:rStyle w:val="Hyperlink"/>
              </w:rPr>
              <w:t>7</w:t>
            </w:r>
            <w:r>
              <w:fldChar w:fldCharType="end"/>
            </w:r>
          </w:hyperlink>
        </w:p>
        <w:p w:rsidR="60DEC23D" w:rsidP="60DEC23D" w:rsidRDefault="60DEC23D" w14:paraId="44EF9282" w14:textId="07918BF3">
          <w:pPr>
            <w:pStyle w:val="TOC1"/>
            <w:tabs>
              <w:tab w:val="right" w:leader="dot" w:pos="9015"/>
            </w:tabs>
            <w:bidi w:val="0"/>
            <w:rPr>
              <w:rStyle w:val="Hyperlink"/>
            </w:rPr>
          </w:pPr>
          <w:hyperlink w:anchor="_Toc1074438312">
            <w:r w:rsidRPr="60DEC23D" w:rsidR="60DEC23D">
              <w:rPr>
                <w:rStyle w:val="Hyperlink"/>
              </w:rPr>
              <w:t>SMPC and Federated Learning</w:t>
            </w:r>
            <w:r>
              <w:tab/>
            </w:r>
            <w:r>
              <w:fldChar w:fldCharType="begin"/>
            </w:r>
            <w:r>
              <w:instrText xml:space="preserve">PAGEREF _Toc1074438312 \h</w:instrText>
            </w:r>
            <w:r>
              <w:fldChar w:fldCharType="separate"/>
            </w:r>
            <w:r w:rsidRPr="60DEC23D" w:rsidR="60DEC23D">
              <w:rPr>
                <w:rStyle w:val="Hyperlink"/>
              </w:rPr>
              <w:t>7</w:t>
            </w:r>
            <w:r>
              <w:fldChar w:fldCharType="end"/>
            </w:r>
          </w:hyperlink>
        </w:p>
        <w:p w:rsidR="60DEC23D" w:rsidP="60DEC23D" w:rsidRDefault="60DEC23D" w14:paraId="3FCC4D97" w14:textId="2B8C1B97">
          <w:pPr>
            <w:pStyle w:val="TOC1"/>
            <w:tabs>
              <w:tab w:val="right" w:leader="dot" w:pos="9015"/>
            </w:tabs>
            <w:bidi w:val="0"/>
            <w:rPr>
              <w:rStyle w:val="Hyperlink"/>
            </w:rPr>
          </w:pPr>
          <w:hyperlink w:anchor="_Toc1033525887">
            <w:r w:rsidRPr="60DEC23D" w:rsidR="60DEC23D">
              <w:rPr>
                <w:rStyle w:val="Hyperlink"/>
              </w:rPr>
              <w:t>References</w:t>
            </w:r>
            <w:r>
              <w:tab/>
            </w:r>
            <w:r>
              <w:fldChar w:fldCharType="begin"/>
            </w:r>
            <w:r>
              <w:instrText xml:space="preserve">PAGEREF _Toc1033525887 \h</w:instrText>
            </w:r>
            <w:r>
              <w:fldChar w:fldCharType="separate"/>
            </w:r>
            <w:r w:rsidRPr="60DEC23D" w:rsidR="60DEC23D">
              <w:rPr>
                <w:rStyle w:val="Hyperlink"/>
              </w:rPr>
              <w:t>8</w:t>
            </w:r>
            <w:r>
              <w:fldChar w:fldCharType="end"/>
            </w:r>
          </w:hyperlink>
          <w:r>
            <w:fldChar w:fldCharType="end"/>
          </w:r>
        </w:p>
      </w:sdtContent>
    </w:sdt>
    <w:p w:rsidRPr="007461AE" w:rsidR="00E10512" w:rsidP="00E10512" w:rsidRDefault="00E10512" w14:paraId="03296C04" w14:textId="091E35E0">
      <w:pPr>
        <w:rPr/>
      </w:pPr>
      <w:r>
        <w:tab/>
      </w:r>
    </w:p>
    <w:p w:rsidR="60DEC23D" w:rsidRDefault="60DEC23D" w14:paraId="232109B6" w14:textId="46C03C52">
      <w:pPr>
        <w:rPr/>
      </w:pPr>
      <w:r>
        <w:br w:type="page"/>
      </w:r>
    </w:p>
    <w:p w:rsidRPr="00E10512" w:rsidR="00E10512" w:rsidP="00E10512" w:rsidRDefault="00E10512" w14:paraId="6CC3D765" w14:textId="77777777"/>
    <w:p w:rsidR="00FC6B59" w:rsidP="26D330BE" w:rsidRDefault="00FC6B59" w14:paraId="6B777313" w14:textId="7670FB9E" w14:noSpellErr="1">
      <w:pPr>
        <w:pStyle w:val="Heading1"/>
        <w:rPr>
          <w:rFonts w:ascii="Times New Roman" w:hAnsi="Times New Roman" w:eastAsia="Times New Roman" w:cs="Times New Roman"/>
        </w:rPr>
      </w:pPr>
      <w:bookmarkStart w:name="_Toc1306955331" w:id="1878418384"/>
      <w:r w:rsidRPr="60DEC23D" w:rsidR="00FC6B59">
        <w:rPr>
          <w:rFonts w:ascii="Times New Roman" w:hAnsi="Times New Roman" w:eastAsia="Times New Roman" w:cs="Times New Roman"/>
        </w:rPr>
        <w:t>Introduction</w:t>
      </w:r>
      <w:bookmarkEnd w:id="1878418384"/>
    </w:p>
    <w:p w:rsidR="00FC6B59" w:rsidP="60DEC23D" w:rsidRDefault="00FC6B59" w14:paraId="685C0700" w14:textId="246FBE2D" w14:noSpellErr="1">
      <w:pPr>
        <w:pStyle w:val="Heading2"/>
        <w:numPr>
          <w:ilvl w:val="0"/>
          <w:numId w:val="0"/>
        </w:numPr>
        <w:rPr>
          <w:rFonts w:ascii="Times New Roman" w:hAnsi="Times New Roman" w:eastAsia="Times New Roman" w:cs="Times New Roman"/>
        </w:rPr>
      </w:pPr>
      <w:bookmarkStart w:name="_Toc158991703" w:id="1288489044"/>
      <w:r w:rsidRPr="60DEC23D" w:rsidR="00FC6B59">
        <w:rPr>
          <w:rFonts w:ascii="Times New Roman" w:hAnsi="Times New Roman" w:eastAsia="Times New Roman" w:cs="Times New Roman"/>
        </w:rPr>
        <w:t>Background</w:t>
      </w:r>
      <w:bookmarkEnd w:id="1288489044"/>
    </w:p>
    <w:p w:rsidRPr="00CA35F4" w:rsidR="004A1728" w:rsidP="60DEC23D" w:rsidRDefault="004A1728" w14:paraId="66050036" w14:textId="763EC497">
      <w:pPr>
        <w:pStyle w:val="NormalWeb"/>
        <w:jc w:val="both"/>
        <w:rPr>
          <w:rFonts w:ascii="Times New Roman" w:hAnsi="Times New Roman" w:eastAsia="Times New Roman" w:cs="Times New Roman"/>
          <w:sz w:val="22"/>
          <w:szCs w:val="22"/>
          <w:lang w:eastAsia="en-US"/>
        </w:rPr>
      </w:pPr>
      <w:r w:rsidRPr="60DEC23D" w:rsidR="10B4530F">
        <w:rPr>
          <w:rFonts w:ascii="Times New Roman" w:hAnsi="Times New Roman" w:eastAsia="Times New Roman" w:cs="Times New Roman"/>
          <w:sz w:val="22"/>
          <w:szCs w:val="22"/>
          <w:lang w:eastAsia="en-US"/>
        </w:rPr>
        <w:t>In the current days o</w:t>
      </w:r>
      <w:r w:rsidRPr="60DEC23D" w:rsidR="133465FF">
        <w:rPr>
          <w:rFonts w:ascii="Times New Roman" w:hAnsi="Times New Roman" w:eastAsia="Times New Roman" w:cs="Times New Roman"/>
          <w:sz w:val="22"/>
          <w:szCs w:val="22"/>
          <w:lang w:eastAsia="en-US"/>
        </w:rPr>
        <w:t>rganizations are increasingly concerned about data security</w:t>
      </w:r>
      <w:r w:rsidRPr="60DEC23D" w:rsidR="10B4530F">
        <w:rPr>
          <w:rFonts w:ascii="Times New Roman" w:hAnsi="Times New Roman" w:eastAsia="Times New Roman" w:cs="Times New Roman"/>
          <w:sz w:val="22"/>
          <w:szCs w:val="22"/>
          <w:lang w:eastAsia="en-US"/>
        </w:rPr>
        <w:t xml:space="preserve"> and data privacy</w:t>
      </w:r>
      <w:r w:rsidRPr="60DEC23D" w:rsidR="133465FF">
        <w:rPr>
          <w:rFonts w:ascii="Times New Roman" w:hAnsi="Times New Roman" w:eastAsia="Times New Roman" w:cs="Times New Roman"/>
          <w:sz w:val="22"/>
          <w:szCs w:val="22"/>
          <w:lang w:eastAsia="en-US"/>
        </w:rPr>
        <w:t xml:space="preserve"> </w:t>
      </w:r>
      <w:r w:rsidRPr="60DEC23D" w:rsidR="10B4530F">
        <w:rPr>
          <w:rFonts w:ascii="Times New Roman" w:hAnsi="Times New Roman" w:eastAsia="Times New Roman" w:cs="Times New Roman"/>
          <w:sz w:val="22"/>
          <w:szCs w:val="22"/>
          <w:lang w:eastAsia="en-US"/>
        </w:rPr>
        <w:t>from various aspects</w:t>
      </w:r>
      <w:r w:rsidRPr="60DEC23D" w:rsidR="133465FF">
        <w:rPr>
          <w:rFonts w:ascii="Times New Roman" w:hAnsi="Times New Roman" w:eastAsia="Times New Roman" w:cs="Times New Roman"/>
          <w:sz w:val="22"/>
          <w:szCs w:val="22"/>
          <w:lang w:eastAsia="en-US"/>
        </w:rPr>
        <w:t xml:space="preserve">, </w:t>
      </w:r>
      <w:r w:rsidRPr="60DEC23D" w:rsidR="10B4530F">
        <w:rPr>
          <w:rFonts w:ascii="Times New Roman" w:hAnsi="Times New Roman" w:eastAsia="Times New Roman" w:cs="Times New Roman"/>
          <w:sz w:val="22"/>
          <w:szCs w:val="22"/>
          <w:lang w:eastAsia="en-US"/>
        </w:rPr>
        <w:t xml:space="preserve">this includes </w:t>
      </w:r>
      <w:r w:rsidRPr="60DEC23D" w:rsidR="133465FF">
        <w:rPr>
          <w:rFonts w:ascii="Times New Roman" w:hAnsi="Times New Roman" w:eastAsia="Times New Roman" w:cs="Times New Roman"/>
          <w:sz w:val="22"/>
          <w:szCs w:val="22"/>
          <w:lang w:eastAsia="en-US"/>
        </w:rPr>
        <w:t xml:space="preserve">collecting and </w:t>
      </w:r>
      <w:r w:rsidRPr="60DEC23D" w:rsidR="133465FF">
        <w:rPr>
          <w:rFonts w:ascii="Times New Roman" w:hAnsi="Times New Roman" w:eastAsia="Times New Roman" w:cs="Times New Roman"/>
          <w:sz w:val="22"/>
          <w:szCs w:val="22"/>
          <w:lang w:eastAsia="en-US"/>
        </w:rPr>
        <w:t>retaining</w:t>
      </w:r>
      <w:r w:rsidRPr="60DEC23D" w:rsidR="133465FF">
        <w:rPr>
          <w:rFonts w:ascii="Times New Roman" w:hAnsi="Times New Roman" w:eastAsia="Times New Roman" w:cs="Times New Roman"/>
          <w:sz w:val="22"/>
          <w:szCs w:val="22"/>
          <w:lang w:eastAsia="en-US"/>
        </w:rPr>
        <w:t xml:space="preserve"> sensitive personal information</w:t>
      </w:r>
      <w:r w:rsidRPr="60DEC23D" w:rsidR="10B4530F">
        <w:rPr>
          <w:rFonts w:ascii="Times New Roman" w:hAnsi="Times New Roman" w:eastAsia="Times New Roman" w:cs="Times New Roman"/>
          <w:sz w:val="22"/>
          <w:szCs w:val="22"/>
          <w:lang w:eastAsia="en-US"/>
        </w:rPr>
        <w:t xml:space="preserve">, </w:t>
      </w:r>
      <w:r w:rsidRPr="60DEC23D" w:rsidR="133465FF">
        <w:rPr>
          <w:rFonts w:ascii="Times New Roman" w:hAnsi="Times New Roman" w:eastAsia="Times New Roman" w:cs="Times New Roman"/>
          <w:sz w:val="22"/>
          <w:szCs w:val="22"/>
          <w:lang w:eastAsia="en-US"/>
        </w:rPr>
        <w:t xml:space="preserve">processing </w:t>
      </w:r>
      <w:r w:rsidRPr="60DEC23D" w:rsidR="10B4530F">
        <w:rPr>
          <w:rFonts w:ascii="Times New Roman" w:hAnsi="Times New Roman" w:eastAsia="Times New Roman" w:cs="Times New Roman"/>
          <w:sz w:val="22"/>
          <w:szCs w:val="22"/>
          <w:lang w:eastAsia="en-US"/>
        </w:rPr>
        <w:t>this</w:t>
      </w:r>
      <w:r w:rsidRPr="60DEC23D" w:rsidR="133465FF">
        <w:rPr>
          <w:rFonts w:ascii="Times New Roman" w:hAnsi="Times New Roman" w:eastAsia="Times New Roman" w:cs="Times New Roman"/>
          <w:sz w:val="22"/>
          <w:szCs w:val="22"/>
          <w:lang w:eastAsia="en-US"/>
        </w:rPr>
        <w:t xml:space="preserve"> information in </w:t>
      </w:r>
      <w:r w:rsidRPr="60DEC23D" w:rsidR="10B4530F">
        <w:rPr>
          <w:rFonts w:ascii="Times New Roman" w:hAnsi="Times New Roman" w:eastAsia="Times New Roman" w:cs="Times New Roman"/>
          <w:sz w:val="22"/>
          <w:szCs w:val="22"/>
          <w:lang w:eastAsia="en-US"/>
        </w:rPr>
        <w:t xml:space="preserve">internal and </w:t>
      </w:r>
      <w:r w:rsidRPr="60DEC23D" w:rsidR="133465FF">
        <w:rPr>
          <w:rFonts w:ascii="Times New Roman" w:hAnsi="Times New Roman" w:eastAsia="Times New Roman" w:cs="Times New Roman"/>
          <w:sz w:val="22"/>
          <w:szCs w:val="22"/>
          <w:lang w:eastAsia="en-US"/>
        </w:rPr>
        <w:t>external environments</w:t>
      </w:r>
      <w:r w:rsidRPr="60DEC23D" w:rsidR="10B4530F">
        <w:rPr>
          <w:rFonts w:ascii="Times New Roman" w:hAnsi="Times New Roman" w:eastAsia="Times New Roman" w:cs="Times New Roman"/>
          <w:sz w:val="22"/>
          <w:szCs w:val="22"/>
          <w:lang w:eastAsia="en-US"/>
        </w:rPr>
        <w:t xml:space="preserve"> where other users may access it, and sharing this information with other parties</w:t>
      </w:r>
      <w:r w:rsidRPr="60DEC23D" w:rsidR="133465FF">
        <w:rPr>
          <w:rFonts w:ascii="Times New Roman" w:hAnsi="Times New Roman" w:eastAsia="Times New Roman" w:cs="Times New Roman"/>
          <w:sz w:val="22"/>
          <w:szCs w:val="22"/>
          <w:lang w:eastAsia="en-US"/>
        </w:rPr>
        <w:t xml:space="preserve">. </w:t>
      </w:r>
      <w:r w:rsidRPr="60DEC23D" w:rsidR="10B4530F">
        <w:rPr>
          <w:rFonts w:ascii="Times New Roman" w:hAnsi="Times New Roman" w:eastAsia="Times New Roman" w:cs="Times New Roman"/>
          <w:sz w:val="22"/>
          <w:szCs w:val="22"/>
          <w:lang w:eastAsia="en-US"/>
        </w:rPr>
        <w:t>Many of c</w:t>
      </w:r>
      <w:r w:rsidRPr="60DEC23D" w:rsidR="133465FF">
        <w:rPr>
          <w:rFonts w:ascii="Times New Roman" w:hAnsi="Times New Roman" w:eastAsia="Times New Roman" w:cs="Times New Roman"/>
          <w:sz w:val="22"/>
          <w:szCs w:val="22"/>
          <w:lang w:eastAsia="en-US"/>
        </w:rPr>
        <w:t xml:space="preserve">ommonly implemented solutions do not </w:t>
      </w:r>
      <w:r w:rsidRPr="60DEC23D" w:rsidR="133465FF">
        <w:rPr>
          <w:rFonts w:ascii="Times New Roman" w:hAnsi="Times New Roman" w:eastAsia="Times New Roman" w:cs="Times New Roman"/>
          <w:sz w:val="22"/>
          <w:szCs w:val="22"/>
          <w:lang w:eastAsia="en-US"/>
        </w:rPr>
        <w:t>provide</w:t>
      </w:r>
      <w:r w:rsidRPr="60DEC23D" w:rsidR="133465FF">
        <w:rPr>
          <w:rFonts w:ascii="Times New Roman" w:hAnsi="Times New Roman" w:eastAsia="Times New Roman" w:cs="Times New Roman"/>
          <w:sz w:val="22"/>
          <w:szCs w:val="22"/>
          <w:lang w:eastAsia="en-US"/>
        </w:rPr>
        <w:t xml:space="preserve"> strong protection from data theft and privacy disclosures.</w:t>
      </w:r>
      <w:r w:rsidRPr="60DEC23D" w:rsidR="022C39F1">
        <w:rPr>
          <w:rFonts w:ascii="Times New Roman" w:hAnsi="Times New Roman" w:eastAsia="Times New Roman" w:cs="Times New Roman"/>
          <w:sz w:val="22"/>
          <w:szCs w:val="22"/>
          <w:lang w:eastAsia="en-US"/>
        </w:rPr>
        <w:t xml:space="preserve"> </w:t>
      </w:r>
      <w:r w:rsidRPr="60DEC23D" w:rsidR="10B4530F">
        <w:rPr>
          <w:rFonts w:ascii="Times New Roman" w:hAnsi="Times New Roman" w:eastAsia="Times New Roman" w:cs="Times New Roman"/>
          <w:sz w:val="22"/>
          <w:szCs w:val="22"/>
          <w:lang w:eastAsia="en-US"/>
        </w:rPr>
        <w:t xml:space="preserve">Risk management professionals and regulatory bodies becoming more concerned about </w:t>
      </w:r>
      <w:r w:rsidRPr="60DEC23D" w:rsidR="133465FF">
        <w:rPr>
          <w:rFonts w:ascii="Times New Roman" w:hAnsi="Times New Roman" w:eastAsia="Times New Roman" w:cs="Times New Roman"/>
          <w:sz w:val="22"/>
          <w:szCs w:val="22"/>
          <w:lang w:eastAsia="en-US"/>
        </w:rPr>
        <w:t xml:space="preserve">privacy and security of data used </w:t>
      </w:r>
      <w:r w:rsidRPr="60DEC23D" w:rsidR="10B4530F">
        <w:rPr>
          <w:rFonts w:ascii="Times New Roman" w:hAnsi="Times New Roman" w:eastAsia="Times New Roman" w:cs="Times New Roman"/>
          <w:sz w:val="22"/>
          <w:szCs w:val="22"/>
          <w:lang w:eastAsia="en-US"/>
        </w:rPr>
        <w:t>for multiple purposes</w:t>
      </w:r>
      <w:r w:rsidRPr="60DEC23D" w:rsidR="133465FF">
        <w:rPr>
          <w:rFonts w:ascii="Times New Roman" w:hAnsi="Times New Roman" w:eastAsia="Times New Roman" w:cs="Times New Roman"/>
          <w:sz w:val="22"/>
          <w:szCs w:val="22"/>
          <w:lang w:eastAsia="en-US"/>
        </w:rPr>
        <w:t xml:space="preserve">. Compliance to privacy regulations such as the US State of California Consumer Privacy Act (CCPA), the EU General Data Protection Regulation (GDPR) and other emerging regulations around the world require techniques for secure processing of sensitive data. </w:t>
      </w:r>
      <w:r w:rsidRPr="60DEC23D" w:rsidR="10B4530F">
        <w:rPr>
          <w:rFonts w:ascii="Times New Roman" w:hAnsi="Times New Roman" w:eastAsia="Times New Roman" w:cs="Times New Roman"/>
          <w:sz w:val="22"/>
          <w:szCs w:val="22"/>
          <w:lang w:eastAsia="en-US"/>
        </w:rPr>
        <w:t xml:space="preserve">In this report </w:t>
      </w:r>
      <w:r w:rsidRPr="60DEC23D" w:rsidR="5BEA8E2E">
        <w:rPr>
          <w:rFonts w:ascii="Times New Roman" w:hAnsi="Times New Roman" w:eastAsia="Times New Roman" w:cs="Times New Roman"/>
          <w:sz w:val="22"/>
          <w:szCs w:val="22"/>
          <w:lang w:eastAsia="en-US"/>
        </w:rPr>
        <w:t xml:space="preserve">delves into </w:t>
      </w:r>
      <w:r w:rsidRPr="60DEC23D" w:rsidR="10B4530F">
        <w:rPr>
          <w:rFonts w:ascii="Times New Roman" w:hAnsi="Times New Roman" w:eastAsia="Times New Roman" w:cs="Times New Roman"/>
          <w:sz w:val="22"/>
          <w:szCs w:val="22"/>
          <w:lang w:eastAsia="en-US"/>
        </w:rPr>
        <w:t xml:space="preserve">one of the common </w:t>
      </w:r>
      <w:r w:rsidRPr="60DEC23D" w:rsidR="5BEA8E2E">
        <w:rPr>
          <w:rFonts w:ascii="Times New Roman" w:hAnsi="Times New Roman" w:eastAsia="Times New Roman" w:cs="Times New Roman"/>
          <w:sz w:val="22"/>
          <w:szCs w:val="22"/>
          <w:lang w:eastAsia="en-US"/>
        </w:rPr>
        <w:t>privacy technologies</w:t>
      </w:r>
      <w:r w:rsidRPr="60DEC23D" w:rsidR="10B4530F">
        <w:rPr>
          <w:rFonts w:ascii="Times New Roman" w:hAnsi="Times New Roman" w:eastAsia="Times New Roman" w:cs="Times New Roman"/>
          <w:sz w:val="22"/>
          <w:szCs w:val="22"/>
          <w:lang w:eastAsia="en-US"/>
        </w:rPr>
        <w:t xml:space="preserve"> to preserve data privacy called Secure Multi Party Computation (</w:t>
      </w:r>
      <w:r w:rsidRPr="60DEC23D" w:rsidR="192E0ABD">
        <w:rPr>
          <w:rFonts w:ascii="Times New Roman" w:hAnsi="Times New Roman" w:eastAsia="Times New Roman" w:cs="Times New Roman"/>
          <w:sz w:val="22"/>
          <w:szCs w:val="22"/>
          <w:lang w:eastAsia="en-US"/>
        </w:rPr>
        <w:t>S</w:t>
      </w:r>
      <w:r w:rsidRPr="60DEC23D" w:rsidR="10B4530F">
        <w:rPr>
          <w:rFonts w:ascii="Times New Roman" w:hAnsi="Times New Roman" w:eastAsia="Times New Roman" w:cs="Times New Roman"/>
          <w:sz w:val="22"/>
          <w:szCs w:val="22"/>
          <w:lang w:eastAsia="en-US"/>
        </w:rPr>
        <w:t xml:space="preserve">MPC), </w:t>
      </w:r>
      <w:r w:rsidRPr="60DEC23D" w:rsidR="5BEA8E2E">
        <w:rPr>
          <w:rFonts w:ascii="Times New Roman" w:hAnsi="Times New Roman" w:eastAsia="Times New Roman" w:cs="Times New Roman"/>
          <w:sz w:val="22"/>
          <w:szCs w:val="22"/>
          <w:lang w:eastAsia="en-US"/>
        </w:rPr>
        <w:t>with the focus on the application of it in F</w:t>
      </w:r>
      <w:r w:rsidRPr="60DEC23D" w:rsidR="10B4530F">
        <w:rPr>
          <w:rFonts w:ascii="Times New Roman" w:hAnsi="Times New Roman" w:eastAsia="Times New Roman" w:cs="Times New Roman"/>
          <w:sz w:val="22"/>
          <w:szCs w:val="22"/>
          <w:lang w:eastAsia="en-US"/>
        </w:rPr>
        <w:t xml:space="preserve">inancial Intelligence </w:t>
      </w:r>
      <w:r w:rsidRPr="60DEC23D" w:rsidR="5BEA8E2E">
        <w:rPr>
          <w:rFonts w:ascii="Times New Roman" w:hAnsi="Times New Roman" w:eastAsia="Times New Roman" w:cs="Times New Roman"/>
          <w:sz w:val="22"/>
          <w:szCs w:val="22"/>
          <w:lang w:eastAsia="en-US"/>
        </w:rPr>
        <w:t>realm</w:t>
      </w:r>
      <w:r w:rsidRPr="60DEC23D" w:rsidR="10B4530F">
        <w:rPr>
          <w:rFonts w:ascii="Times New Roman" w:hAnsi="Times New Roman" w:eastAsia="Times New Roman" w:cs="Times New Roman"/>
          <w:sz w:val="22"/>
          <w:szCs w:val="22"/>
          <w:lang w:eastAsia="en-US"/>
        </w:rPr>
        <w:t>.</w:t>
      </w:r>
      <w:r w:rsidRPr="60DEC23D" w:rsidR="2BBCA68C">
        <w:rPr>
          <w:rFonts w:ascii="Times New Roman" w:hAnsi="Times New Roman" w:eastAsia="Times New Roman" w:cs="Times New Roman"/>
          <w:sz w:val="22"/>
          <w:szCs w:val="22"/>
          <w:lang w:eastAsia="en-US"/>
        </w:rPr>
        <w:t xml:space="preserve"> It will also</w:t>
      </w:r>
      <w:r w:rsidRPr="60DEC23D" w:rsidR="2BBCA68C">
        <w:rPr>
          <w:rFonts w:ascii="Times New Roman" w:hAnsi="Times New Roman" w:eastAsia="Times New Roman" w:cs="Times New Roman"/>
          <w:sz w:val="22"/>
          <w:szCs w:val="22"/>
          <w:lang w:eastAsia="en-US"/>
        </w:rPr>
        <w:t xml:space="preserve"> evaluate its </w:t>
      </w:r>
      <w:r w:rsidRPr="60DEC23D" w:rsidR="2BBCA68C">
        <w:rPr>
          <w:rFonts w:ascii="Times New Roman" w:hAnsi="Times New Roman" w:eastAsia="Times New Roman" w:cs="Times New Roman"/>
          <w:sz w:val="22"/>
          <w:szCs w:val="22"/>
          <w:lang w:eastAsia="en-US"/>
        </w:rPr>
        <w:t>advantages</w:t>
      </w:r>
      <w:r w:rsidRPr="60DEC23D" w:rsidR="2BBCA68C">
        <w:rPr>
          <w:rFonts w:ascii="Times New Roman" w:hAnsi="Times New Roman" w:eastAsia="Times New Roman" w:cs="Times New Roman"/>
          <w:sz w:val="22"/>
          <w:szCs w:val="22"/>
          <w:lang w:eastAsia="en-US"/>
        </w:rPr>
        <w:t xml:space="preserve"> and </w:t>
      </w:r>
      <w:r w:rsidRPr="60DEC23D" w:rsidR="12EAF76E">
        <w:rPr>
          <w:rFonts w:ascii="Times New Roman" w:hAnsi="Times New Roman" w:eastAsia="Times New Roman" w:cs="Times New Roman"/>
          <w:sz w:val="22"/>
          <w:szCs w:val="22"/>
          <w:lang w:eastAsia="en-US"/>
        </w:rPr>
        <w:t>limitations and</w:t>
      </w:r>
      <w:r w:rsidRPr="60DEC23D" w:rsidR="2BBCA68C">
        <w:rPr>
          <w:rFonts w:ascii="Times New Roman" w:hAnsi="Times New Roman" w:eastAsia="Times New Roman" w:cs="Times New Roman"/>
          <w:sz w:val="22"/>
          <w:szCs w:val="22"/>
          <w:lang w:eastAsia="en-US"/>
        </w:rPr>
        <w:t xml:space="preserve"> </w:t>
      </w:r>
      <w:r w:rsidRPr="60DEC23D" w:rsidR="2BBCA68C">
        <w:rPr>
          <w:rFonts w:ascii="Times New Roman" w:hAnsi="Times New Roman" w:eastAsia="Times New Roman" w:cs="Times New Roman"/>
          <w:sz w:val="22"/>
          <w:szCs w:val="22"/>
          <w:lang w:eastAsia="en-US"/>
        </w:rPr>
        <w:t xml:space="preserve">will </w:t>
      </w:r>
      <w:r w:rsidRPr="60DEC23D" w:rsidR="2BBCA68C">
        <w:rPr>
          <w:rFonts w:ascii="Times New Roman" w:hAnsi="Times New Roman" w:eastAsia="Times New Roman" w:cs="Times New Roman"/>
          <w:sz w:val="22"/>
          <w:szCs w:val="22"/>
          <w:lang w:eastAsia="en-US"/>
        </w:rPr>
        <w:t xml:space="preserve">explore </w:t>
      </w:r>
      <w:r w:rsidRPr="60DEC23D" w:rsidR="2BBCA68C">
        <w:rPr>
          <w:rFonts w:ascii="Times New Roman" w:hAnsi="Times New Roman" w:eastAsia="Times New Roman" w:cs="Times New Roman"/>
          <w:sz w:val="22"/>
          <w:szCs w:val="22"/>
          <w:lang w:eastAsia="en-US"/>
        </w:rPr>
        <w:t>some of the</w:t>
      </w:r>
      <w:r w:rsidRPr="60DEC23D" w:rsidR="2BBCA68C">
        <w:rPr>
          <w:rFonts w:ascii="Times New Roman" w:hAnsi="Times New Roman" w:eastAsia="Times New Roman" w:cs="Times New Roman"/>
          <w:sz w:val="22"/>
          <w:szCs w:val="22"/>
          <w:lang w:eastAsia="en-US"/>
        </w:rPr>
        <w:t xml:space="preserve"> real-world applications </w:t>
      </w:r>
      <w:r w:rsidRPr="60DEC23D" w:rsidR="2BBCA68C">
        <w:rPr>
          <w:rFonts w:ascii="Times New Roman" w:hAnsi="Times New Roman" w:eastAsia="Times New Roman" w:cs="Times New Roman"/>
          <w:sz w:val="22"/>
          <w:szCs w:val="22"/>
          <w:lang w:eastAsia="en-US"/>
        </w:rPr>
        <w:t xml:space="preserve">of this method </w:t>
      </w:r>
      <w:r w:rsidRPr="60DEC23D" w:rsidR="2BBCA68C">
        <w:rPr>
          <w:rFonts w:ascii="Times New Roman" w:hAnsi="Times New Roman" w:eastAsia="Times New Roman" w:cs="Times New Roman"/>
          <w:sz w:val="22"/>
          <w:szCs w:val="22"/>
          <w:lang w:eastAsia="en-US"/>
        </w:rPr>
        <w:t xml:space="preserve">in tackling </w:t>
      </w:r>
      <w:r w:rsidRPr="60DEC23D" w:rsidR="2BBCA68C">
        <w:rPr>
          <w:rFonts w:ascii="Times New Roman" w:hAnsi="Times New Roman" w:eastAsia="Times New Roman" w:cs="Times New Roman"/>
          <w:sz w:val="22"/>
          <w:szCs w:val="22"/>
          <w:lang w:eastAsia="en-US"/>
        </w:rPr>
        <w:t>F</w:t>
      </w:r>
      <w:r w:rsidRPr="60DEC23D" w:rsidR="2BBCA68C">
        <w:rPr>
          <w:rFonts w:ascii="Times New Roman" w:hAnsi="Times New Roman" w:eastAsia="Times New Roman" w:cs="Times New Roman"/>
          <w:sz w:val="22"/>
          <w:szCs w:val="22"/>
          <w:lang w:eastAsia="en-US"/>
        </w:rPr>
        <w:t xml:space="preserve">inancial </w:t>
      </w:r>
      <w:r w:rsidRPr="60DEC23D" w:rsidR="2BBCA68C">
        <w:rPr>
          <w:rFonts w:ascii="Times New Roman" w:hAnsi="Times New Roman" w:eastAsia="Times New Roman" w:cs="Times New Roman"/>
          <w:sz w:val="22"/>
          <w:szCs w:val="22"/>
          <w:lang w:eastAsia="en-US"/>
        </w:rPr>
        <w:t>C</w:t>
      </w:r>
      <w:r w:rsidRPr="60DEC23D" w:rsidR="2BBCA68C">
        <w:rPr>
          <w:rFonts w:ascii="Times New Roman" w:hAnsi="Times New Roman" w:eastAsia="Times New Roman" w:cs="Times New Roman"/>
          <w:sz w:val="22"/>
          <w:szCs w:val="22"/>
          <w:lang w:eastAsia="en-US"/>
        </w:rPr>
        <w:t>rime.</w:t>
      </w:r>
    </w:p>
    <w:p w:rsidR="00FC6B59" w:rsidP="60DEC23D" w:rsidRDefault="00FC6B59" w14:paraId="072E5A3B" w14:textId="73823FE3" w14:noSpellErr="1">
      <w:pPr>
        <w:pStyle w:val="Heading2"/>
        <w:numPr>
          <w:ilvl w:val="0"/>
          <w:numId w:val="0"/>
        </w:numPr>
        <w:spacing w:before="120"/>
        <w:ind w:left="714" w:hanging="357"/>
        <w:rPr>
          <w:rFonts w:ascii="Times New Roman" w:hAnsi="Times New Roman" w:eastAsia="Times New Roman" w:cs="Times New Roman"/>
        </w:rPr>
      </w:pPr>
      <w:bookmarkStart w:name="_Toc1200537604" w:id="1436049342"/>
      <w:r w:rsidRPr="60DEC23D" w:rsidR="00FC6B59">
        <w:rPr>
          <w:rFonts w:ascii="Times New Roman" w:hAnsi="Times New Roman" w:eastAsia="Times New Roman" w:cs="Times New Roman"/>
        </w:rPr>
        <w:t>Objective</w:t>
      </w:r>
      <w:bookmarkEnd w:id="1436049342"/>
    </w:p>
    <w:p w:rsidRPr="00397AD5" w:rsidR="00397AD5" w:rsidP="330FB8B9" w:rsidRDefault="004A1728" w14:paraId="3B021125" w14:textId="2B7184F6" w14:noSpellErr="1">
      <w:pPr>
        <w:pStyle w:val="ListParagraph"/>
        <w:numPr>
          <w:ilvl w:val="0"/>
          <w:numId w:val="7"/>
        </w:numPr>
        <w:spacing w:before="120" w:after="0" w:line="240" w:lineRule="auto"/>
        <w:ind w:left="714" w:hanging="357"/>
        <w:jc w:val="both"/>
        <w:rPr>
          <w:rFonts w:ascii="Times New Roman" w:hAnsi="Times New Roman" w:eastAsia="Times New Roman" w:cs="Times New Roman"/>
        </w:rPr>
      </w:pPr>
      <w:r w:rsidRPr="330FB8B9" w:rsidR="10B4530F">
        <w:rPr>
          <w:rFonts w:ascii="Times New Roman" w:hAnsi="Times New Roman" w:eastAsia="Times New Roman" w:cs="Times New Roman"/>
        </w:rPr>
        <w:t xml:space="preserve">Understand </w:t>
      </w:r>
      <w:r w:rsidRPr="330FB8B9" w:rsidR="192E0ABD">
        <w:rPr>
          <w:rFonts w:ascii="Times New Roman" w:hAnsi="Times New Roman" w:eastAsia="Times New Roman" w:cs="Times New Roman"/>
        </w:rPr>
        <w:t>S</w:t>
      </w:r>
      <w:r w:rsidRPr="330FB8B9" w:rsidR="552051B4">
        <w:rPr>
          <w:rFonts w:ascii="Times New Roman" w:hAnsi="Times New Roman" w:eastAsia="Times New Roman" w:cs="Times New Roman"/>
        </w:rPr>
        <w:t xml:space="preserve">MPC </w:t>
      </w:r>
      <w:r w:rsidRPr="330FB8B9" w:rsidR="10B4530F">
        <w:rPr>
          <w:rFonts w:ascii="Times New Roman" w:hAnsi="Times New Roman" w:eastAsia="Times New Roman" w:cs="Times New Roman"/>
        </w:rPr>
        <w:t xml:space="preserve">method </w:t>
      </w:r>
      <w:r w:rsidRPr="330FB8B9" w:rsidR="3B29ECD9">
        <w:rPr>
          <w:rFonts w:ascii="Times New Roman" w:hAnsi="Times New Roman" w:eastAsia="Times New Roman" w:cs="Times New Roman"/>
        </w:rPr>
        <w:t xml:space="preserve">and its applications </w:t>
      </w:r>
      <w:r w:rsidRPr="330FB8B9" w:rsidR="10B4530F">
        <w:rPr>
          <w:rFonts w:ascii="Times New Roman" w:hAnsi="Times New Roman" w:eastAsia="Times New Roman" w:cs="Times New Roman"/>
        </w:rPr>
        <w:t>in general</w:t>
      </w:r>
      <w:r w:rsidRPr="330FB8B9" w:rsidR="552051B4">
        <w:rPr>
          <w:rFonts w:ascii="Times New Roman" w:hAnsi="Times New Roman" w:eastAsia="Times New Roman" w:cs="Times New Roman"/>
        </w:rPr>
        <w:t>.</w:t>
      </w:r>
    </w:p>
    <w:p w:rsidR="00FC6B59" w:rsidP="330FB8B9" w:rsidRDefault="00397AD5" w14:paraId="727AF4A6" w14:textId="3D06A24A" w14:noSpellErr="1">
      <w:pPr>
        <w:pStyle w:val="ListParagraph"/>
        <w:numPr>
          <w:ilvl w:val="0"/>
          <w:numId w:val="7"/>
        </w:numPr>
        <w:spacing w:before="120"/>
        <w:ind w:left="714" w:hanging="357"/>
        <w:jc w:val="both"/>
        <w:rPr>
          <w:rFonts w:ascii="Times New Roman" w:hAnsi="Times New Roman" w:eastAsia="Times New Roman" w:cs="Times New Roman"/>
        </w:rPr>
      </w:pPr>
      <w:r w:rsidRPr="330FB8B9" w:rsidR="552051B4">
        <w:rPr>
          <w:rFonts w:ascii="Times New Roman" w:hAnsi="Times New Roman" w:eastAsia="Times New Roman" w:cs="Times New Roman"/>
        </w:rPr>
        <w:t xml:space="preserve">Investigate the applications and benefits of </w:t>
      </w:r>
      <w:r w:rsidRPr="330FB8B9" w:rsidR="192E0ABD">
        <w:rPr>
          <w:rFonts w:ascii="Times New Roman" w:hAnsi="Times New Roman" w:eastAsia="Times New Roman" w:cs="Times New Roman"/>
        </w:rPr>
        <w:t>S</w:t>
      </w:r>
      <w:r w:rsidRPr="330FB8B9" w:rsidR="552051B4">
        <w:rPr>
          <w:rFonts w:ascii="Times New Roman" w:hAnsi="Times New Roman" w:eastAsia="Times New Roman" w:cs="Times New Roman"/>
        </w:rPr>
        <w:t>MPC in financial intelligence</w:t>
      </w:r>
      <w:r w:rsidRPr="330FB8B9" w:rsidR="3B29ECD9">
        <w:rPr>
          <w:rFonts w:ascii="Times New Roman" w:hAnsi="Times New Roman" w:eastAsia="Times New Roman" w:cs="Times New Roman"/>
        </w:rPr>
        <w:t xml:space="preserve"> area</w:t>
      </w:r>
      <w:r w:rsidRPr="330FB8B9" w:rsidR="552051B4">
        <w:rPr>
          <w:rFonts w:ascii="Times New Roman" w:hAnsi="Times New Roman" w:eastAsia="Times New Roman" w:cs="Times New Roman"/>
        </w:rPr>
        <w:t>.</w:t>
      </w:r>
    </w:p>
    <w:p w:rsidR="00FC6B59" w:rsidP="330FB8B9" w:rsidRDefault="0076787F" w14:paraId="484C8987" w14:textId="0CF5168F" w14:noSpellErr="1">
      <w:pPr>
        <w:pStyle w:val="Heading1"/>
        <w:jc w:val="both"/>
        <w:rPr>
          <w:rFonts w:ascii="Times New Roman" w:hAnsi="Times New Roman" w:eastAsia="Times New Roman" w:cs="Times New Roman"/>
        </w:rPr>
      </w:pPr>
      <w:bookmarkStart w:name="_Toc61057204" w:id="1670417617"/>
      <w:r w:rsidRPr="60DEC23D" w:rsidR="192E0ABD">
        <w:rPr>
          <w:rFonts w:ascii="Times New Roman" w:hAnsi="Times New Roman" w:eastAsia="Times New Roman" w:cs="Times New Roman"/>
        </w:rPr>
        <w:t xml:space="preserve">Secure </w:t>
      </w:r>
      <w:r w:rsidRPr="60DEC23D" w:rsidR="06B456D6">
        <w:rPr>
          <w:rFonts w:ascii="Times New Roman" w:hAnsi="Times New Roman" w:eastAsia="Times New Roman" w:cs="Times New Roman"/>
        </w:rPr>
        <w:t xml:space="preserve">Multiparty Computation </w:t>
      </w:r>
      <w:r w:rsidRPr="60DEC23D" w:rsidR="30BD1D18">
        <w:rPr>
          <w:rFonts w:ascii="Times New Roman" w:hAnsi="Times New Roman" w:eastAsia="Times New Roman" w:cs="Times New Roman"/>
        </w:rPr>
        <w:t>(</w:t>
      </w:r>
      <w:r w:rsidRPr="60DEC23D" w:rsidR="192E0ABD">
        <w:rPr>
          <w:rFonts w:ascii="Times New Roman" w:hAnsi="Times New Roman" w:eastAsia="Times New Roman" w:cs="Times New Roman"/>
        </w:rPr>
        <w:t>S</w:t>
      </w:r>
      <w:r w:rsidRPr="60DEC23D" w:rsidR="30BD1D18">
        <w:rPr>
          <w:rFonts w:ascii="Times New Roman" w:hAnsi="Times New Roman" w:eastAsia="Times New Roman" w:cs="Times New Roman"/>
        </w:rPr>
        <w:t xml:space="preserve">MPC) </w:t>
      </w:r>
      <w:r w:rsidRPr="60DEC23D" w:rsidR="06B456D6">
        <w:rPr>
          <w:rFonts w:ascii="Times New Roman" w:hAnsi="Times New Roman" w:eastAsia="Times New Roman" w:cs="Times New Roman"/>
        </w:rPr>
        <w:t>overview</w:t>
      </w:r>
      <w:bookmarkEnd w:id="1670417617"/>
      <w:r w:rsidRPr="60DEC23D" w:rsidR="06B456D6">
        <w:rPr>
          <w:rFonts w:ascii="Times New Roman" w:hAnsi="Times New Roman" w:eastAsia="Times New Roman" w:cs="Times New Roman"/>
        </w:rPr>
        <w:t xml:space="preserve"> </w:t>
      </w:r>
    </w:p>
    <w:p w:rsidRPr="009351A1" w:rsidR="009351A1" w:rsidP="330FB8B9" w:rsidRDefault="0076787F" w14:paraId="1F552964" w14:textId="464B5EA7">
      <w:pPr>
        <w:jc w:val="both"/>
        <w:rPr>
          <w:rFonts w:ascii="Times New Roman" w:hAnsi="Times New Roman" w:eastAsia="Times New Roman" w:cs="Times New Roman"/>
        </w:rPr>
      </w:pPr>
      <w:r w:rsidRPr="60DEC23D" w:rsidR="192E0ABD">
        <w:rPr>
          <w:rFonts w:ascii="Times New Roman" w:hAnsi="Times New Roman" w:eastAsia="Times New Roman" w:cs="Times New Roman"/>
        </w:rPr>
        <w:t xml:space="preserve">Secure </w:t>
      </w:r>
      <w:r w:rsidRPr="60DEC23D" w:rsidR="5BEA8E2E">
        <w:rPr>
          <w:rFonts w:ascii="Times New Roman" w:hAnsi="Times New Roman" w:eastAsia="Times New Roman" w:cs="Times New Roman"/>
        </w:rPr>
        <w:t>Multiparty Computation (</w:t>
      </w:r>
      <w:r w:rsidRPr="60DEC23D" w:rsidR="192E0ABD">
        <w:rPr>
          <w:rFonts w:ascii="Times New Roman" w:hAnsi="Times New Roman" w:eastAsia="Times New Roman" w:cs="Times New Roman"/>
        </w:rPr>
        <w:t>S</w:t>
      </w:r>
      <w:r w:rsidRPr="60DEC23D" w:rsidR="5BEA8E2E">
        <w:rPr>
          <w:rFonts w:ascii="Times New Roman" w:hAnsi="Times New Roman" w:eastAsia="Times New Roman" w:cs="Times New Roman"/>
        </w:rPr>
        <w:t xml:space="preserve">MPC) is a technique that allows multiple parties to </w:t>
      </w:r>
      <w:r w:rsidRPr="60DEC23D" w:rsidR="5BEA8E2E">
        <w:rPr>
          <w:rFonts w:ascii="Times New Roman" w:hAnsi="Times New Roman" w:eastAsia="Times New Roman" w:cs="Times New Roman"/>
        </w:rPr>
        <w:t>collaborate on getting a specific output from</w:t>
      </w:r>
      <w:r w:rsidRPr="60DEC23D" w:rsidR="5BEA8E2E">
        <w:rPr>
          <w:rFonts w:ascii="Times New Roman" w:hAnsi="Times New Roman" w:eastAsia="Times New Roman" w:cs="Times New Roman"/>
        </w:rPr>
        <w:t xml:space="preserve"> a function over their</w:t>
      </w:r>
      <w:r w:rsidRPr="60DEC23D" w:rsidR="5BEA8E2E">
        <w:rPr>
          <w:rFonts w:ascii="Times New Roman" w:hAnsi="Times New Roman" w:eastAsia="Times New Roman" w:cs="Times New Roman"/>
        </w:rPr>
        <w:t xml:space="preserve"> individual</w:t>
      </w:r>
      <w:r w:rsidRPr="60DEC23D" w:rsidR="5BEA8E2E">
        <w:rPr>
          <w:rFonts w:ascii="Times New Roman" w:hAnsi="Times New Roman" w:eastAsia="Times New Roman" w:cs="Times New Roman"/>
        </w:rPr>
        <w:t xml:space="preserve"> inputs while </w:t>
      </w:r>
      <w:r w:rsidRPr="60DEC23D" w:rsidR="174E3385">
        <w:rPr>
          <w:rFonts w:ascii="Times New Roman" w:hAnsi="Times New Roman" w:eastAsia="Times New Roman" w:cs="Times New Roman"/>
        </w:rPr>
        <w:t>maintaining</w:t>
      </w:r>
      <w:r w:rsidRPr="60DEC23D" w:rsidR="174E3385">
        <w:rPr>
          <w:rFonts w:ascii="Times New Roman" w:hAnsi="Times New Roman" w:eastAsia="Times New Roman" w:cs="Times New Roman"/>
        </w:rPr>
        <w:t xml:space="preserve"> </w:t>
      </w:r>
      <w:r w:rsidRPr="60DEC23D" w:rsidR="5BEA8E2E">
        <w:rPr>
          <w:rFonts w:ascii="Times New Roman" w:hAnsi="Times New Roman" w:eastAsia="Times New Roman" w:cs="Times New Roman"/>
        </w:rPr>
        <w:t>those input</w:t>
      </w:r>
      <w:r w:rsidRPr="60DEC23D" w:rsidR="58B164E9">
        <w:rPr>
          <w:rFonts w:ascii="Times New Roman" w:hAnsi="Times New Roman" w:eastAsia="Times New Roman" w:cs="Times New Roman"/>
        </w:rPr>
        <w:t xml:space="preserve"> in secret</w:t>
      </w:r>
      <w:r w:rsidRPr="60DEC23D" w:rsidR="5BEA8E2E">
        <w:rPr>
          <w:rFonts w:ascii="Times New Roman" w:hAnsi="Times New Roman" w:eastAsia="Times New Roman" w:cs="Times New Roman"/>
        </w:rPr>
        <w:t xml:space="preserve"> and not revealing them</w:t>
      </w:r>
      <w:r w:rsidRPr="60DEC23D" w:rsidR="5BEA8E2E">
        <w:rPr>
          <w:rFonts w:ascii="Times New Roman" w:hAnsi="Times New Roman" w:eastAsia="Times New Roman" w:cs="Times New Roman"/>
        </w:rPr>
        <w:t xml:space="preserve">. </w:t>
      </w:r>
      <w:r w:rsidRPr="60DEC23D" w:rsidR="5BEA8E2E">
        <w:rPr>
          <w:rFonts w:ascii="Times New Roman" w:hAnsi="Times New Roman" w:eastAsia="Times New Roman" w:cs="Times New Roman"/>
        </w:rPr>
        <w:t xml:space="preserve"> </w:t>
      </w:r>
    </w:p>
    <w:p w:rsidR="003F4D47" w:rsidP="330FB8B9" w:rsidRDefault="0076787F" w14:paraId="7EFBECB9" w14:textId="465EB9CF">
      <w:pPr>
        <w:pStyle w:val="Normal"/>
        <w:jc w:val="both"/>
        <w:rPr>
          <w:rFonts w:ascii="Times New Roman" w:hAnsi="Times New Roman" w:eastAsia="Times New Roman" w:cs="Times New Roman"/>
        </w:rPr>
      </w:pPr>
      <w:r w:rsidRPr="26D330BE" w:rsidR="192E0ABD">
        <w:rPr>
          <w:rFonts w:ascii="Times New Roman" w:hAnsi="Times New Roman" w:eastAsia="Times New Roman" w:cs="Times New Roman"/>
          <w:color w:val="0F0F0F"/>
        </w:rPr>
        <w:t>S</w:t>
      </w:r>
      <w:r w:rsidRPr="26D330BE" w:rsidR="30BD1D18">
        <w:rPr>
          <w:rFonts w:ascii="Times New Roman" w:hAnsi="Times New Roman" w:eastAsia="Times New Roman" w:cs="Times New Roman"/>
          <w:color w:val="0F0F0F"/>
        </w:rPr>
        <w:t>MPC</w:t>
      </w:r>
      <w:r w:rsidRPr="26D330BE" w:rsidR="1C9AFD9A">
        <w:rPr>
          <w:rFonts w:ascii="Times New Roman" w:hAnsi="Times New Roman" w:eastAsia="Times New Roman" w:cs="Times New Roman"/>
          <w:color w:val="0F0F0F"/>
        </w:rPr>
        <w:t xml:space="preserve"> start to be theorised as </w:t>
      </w:r>
      <w:r w:rsidRPr="26D330BE" w:rsidR="1C9AFD9A">
        <w:rPr>
          <w:rFonts w:ascii="Times New Roman" w:hAnsi="Times New Roman" w:eastAsia="Times New Roman" w:cs="Times New Roman"/>
        </w:rPr>
        <w:t xml:space="preserve">mathematical and cryptographical concepts in 1982 with the so-called Millionaires’ Problem, however </w:t>
      </w:r>
      <w:r w:rsidRPr="26D330BE" w:rsidR="1C9AFD9A">
        <w:rPr>
          <w:rFonts w:ascii="Times New Roman" w:hAnsi="Times New Roman" w:eastAsia="Times New Roman" w:cs="Times New Roman"/>
        </w:rPr>
        <w:t>C</w:t>
      </w:r>
      <w:r w:rsidRPr="26D330BE" w:rsidR="1C9AFD9A">
        <w:rPr>
          <w:rFonts w:ascii="Times New Roman" w:hAnsi="Times New Roman" w:eastAsia="Times New Roman" w:cs="Times New Roman"/>
        </w:rPr>
        <w:t xml:space="preserve">ompanies institutions and organizations have only started utilizing MPC in real-world scenarios in the last fifteen years or so. in 1986 by Andrew Yao so called Garbled Circuits.</w:t>
      </w:r>
      <w:r w:rsidRPr="26D330BE" w:rsidR="5E93C92B">
        <w:rPr>
          <w:rFonts w:ascii="Times New Roman" w:hAnsi="Times New Roman" w:eastAsia="Times New Roman" w:cs="Times New Roman"/>
        </w:rPr>
        <w:t xml:space="preserve"> </w:t>
      </w:r>
      <w:r w:rsidRPr="26D330BE" w:rsidR="1C9AFD9A">
        <w:rPr>
          <w:rFonts w:ascii="Times New Roman" w:hAnsi="Times New Roman" w:eastAsia="Times New Roman" w:cs="Times New Roman"/>
        </w:rPr>
        <w:t xml:space="preserve">They both introduce two party computation which later was followed by </w:t>
      </w:r>
      <w:r w:rsidRPr="26D330BE" w:rsidR="30BD1D18">
        <w:rPr>
          <w:rFonts w:ascii="Times New Roman" w:hAnsi="Times New Roman" w:eastAsia="Times New Roman" w:cs="Times New Roman"/>
        </w:rPr>
        <w:t>M</w:t>
      </w:r>
      <w:r w:rsidRPr="26D330BE" w:rsidR="1C9AFD9A">
        <w:rPr>
          <w:rFonts w:ascii="Times New Roman" w:hAnsi="Times New Roman" w:eastAsia="Times New Roman" w:cs="Times New Roman"/>
        </w:rPr>
        <w:t xml:space="preserve">ulti </w:t>
      </w:r>
      <w:r w:rsidRPr="26D330BE" w:rsidR="30BD1D18">
        <w:rPr>
          <w:rFonts w:ascii="Times New Roman" w:hAnsi="Times New Roman" w:eastAsia="Times New Roman" w:cs="Times New Roman"/>
        </w:rPr>
        <w:t>P</w:t>
      </w:r>
      <w:r w:rsidRPr="26D330BE" w:rsidR="1C9AFD9A">
        <w:rPr>
          <w:rFonts w:ascii="Times New Roman" w:hAnsi="Times New Roman" w:eastAsia="Times New Roman" w:cs="Times New Roman"/>
        </w:rPr>
        <w:t xml:space="preserve">arty </w:t>
      </w:r>
      <w:r w:rsidRPr="26D330BE" w:rsidR="30BD1D18">
        <w:rPr>
          <w:rFonts w:ascii="Times New Roman" w:hAnsi="Times New Roman" w:eastAsia="Times New Roman" w:cs="Times New Roman"/>
        </w:rPr>
        <w:t>C</w:t>
      </w:r>
      <w:r w:rsidRPr="26D330BE" w:rsidR="1C9AFD9A">
        <w:rPr>
          <w:rFonts w:ascii="Times New Roman" w:hAnsi="Times New Roman" w:eastAsia="Times New Roman" w:cs="Times New Roman"/>
        </w:rPr>
        <w:t>omputation</w:t>
      </w:r>
      <w:r w:rsidRPr="26D330BE" w:rsidR="009624AD">
        <w:rPr>
          <w:rStyle w:val="FootnoteReference"/>
          <w:rFonts w:ascii="Times New Roman" w:hAnsi="Times New Roman" w:eastAsia="Times New Roman" w:cs="Times New Roman"/>
        </w:rPr>
        <w:footnoteReference w:id="2"/>
      </w:r>
      <w:r w:rsidRPr="26D330BE" w:rsidR="1C9AFD9A">
        <w:rPr>
          <w:rFonts w:ascii="Times New Roman" w:hAnsi="Times New Roman" w:eastAsia="Times New Roman" w:cs="Times New Roman"/>
        </w:rPr>
        <w:t xml:space="preserve">. </w:t>
      </w:r>
      <w:r w:rsidRPr="26D330BE" w:rsidR="30BD1D18">
        <w:rPr>
          <w:rFonts w:ascii="Times New Roman" w:hAnsi="Times New Roman" w:eastAsia="Times New Roman" w:cs="Times New Roman"/>
        </w:rPr>
        <w:t>The c</w:t>
      </w:r>
      <w:r w:rsidRPr="26D330BE" w:rsidR="1C9AFD9A">
        <w:rPr>
          <w:rFonts w:ascii="Times New Roman" w:hAnsi="Times New Roman" w:eastAsia="Times New Roman" w:cs="Times New Roman"/>
        </w:rPr>
        <w:t xml:space="preserve">omputation and implementation of </w:t>
      </w:r>
      <w:r w:rsidRPr="26D330BE" w:rsidR="192E0ABD">
        <w:rPr>
          <w:rFonts w:ascii="Times New Roman" w:hAnsi="Times New Roman" w:eastAsia="Times New Roman" w:cs="Times New Roman"/>
        </w:rPr>
        <w:t>S</w:t>
      </w:r>
      <w:r w:rsidRPr="26D330BE" w:rsidR="30BD1D18">
        <w:rPr>
          <w:rFonts w:ascii="Times New Roman" w:hAnsi="Times New Roman" w:eastAsia="Times New Roman" w:cs="Times New Roman"/>
        </w:rPr>
        <w:t>MPC</w:t>
      </w:r>
      <w:r w:rsidRPr="26D330BE" w:rsidR="1C9AFD9A">
        <w:rPr>
          <w:rFonts w:ascii="Times New Roman" w:hAnsi="Times New Roman" w:eastAsia="Times New Roman" w:cs="Times New Roman"/>
        </w:rPr>
        <w:t xml:space="preserve"> became plausible in mid 2000s with </w:t>
      </w:r>
      <w:r w:rsidRPr="26D330BE" w:rsidR="1C9AFD9A">
        <w:rPr>
          <w:rFonts w:ascii="Times New Roman" w:hAnsi="Times New Roman" w:eastAsia="Times New Roman" w:cs="Times New Roman"/>
        </w:rPr>
        <w:lastRenderedPageBreak/>
        <w:t xml:space="preserve">the first practical use of </w:t>
      </w:r>
      <w:r w:rsidRPr="26D330BE" w:rsidR="192E0ABD">
        <w:rPr>
          <w:rFonts w:ascii="Times New Roman" w:hAnsi="Times New Roman" w:eastAsia="Times New Roman" w:cs="Times New Roman"/>
        </w:rPr>
        <w:t>S</w:t>
      </w:r>
      <w:r w:rsidRPr="26D330BE" w:rsidR="30BD1D18">
        <w:rPr>
          <w:rFonts w:ascii="Times New Roman" w:hAnsi="Times New Roman" w:eastAsia="Times New Roman" w:cs="Times New Roman"/>
        </w:rPr>
        <w:t>MPC</w:t>
      </w:r>
      <w:r w:rsidRPr="26D330BE" w:rsidR="1C9AFD9A">
        <w:rPr>
          <w:rFonts w:ascii="Times New Roman" w:hAnsi="Times New Roman" w:eastAsia="Times New Roman" w:cs="Times New Roman"/>
        </w:rPr>
        <w:t xml:space="preserve"> was to calculate sugar beet market prices in Denmark, keeping the farmers’ </w:t>
      </w:r>
      <w:r w:rsidRPr="26D330BE" w:rsidR="1C9AFD9A">
        <w:rPr>
          <w:rFonts w:ascii="Times New Roman" w:hAnsi="Times New Roman" w:eastAsia="Times New Roman" w:cs="Times New Roman"/>
        </w:rPr>
        <w:t xml:space="preserve">private data</w:t>
      </w:r>
      <w:r w:rsidRPr="26D330BE" w:rsidR="1C9AFD9A">
        <w:rPr>
          <w:rFonts w:ascii="Times New Roman" w:hAnsi="Times New Roman" w:eastAsia="Times New Roman" w:cs="Times New Roman"/>
        </w:rPr>
        <w:t xml:space="preserve"> confidential</w:t>
      </w:r>
      <w:r w:rsidRPr="26D330BE" w:rsidR="43A02101">
        <w:rPr>
          <w:rFonts w:ascii="Times New Roman" w:hAnsi="Times New Roman" w:eastAsia="Times New Roman" w:cs="Times New Roman"/>
        </w:rPr>
        <w:t xml:space="preserve"> </w:t>
      </w:r>
      <w:r w:rsidRPr="330FB8B9" w:rsidR="43A02101">
        <w:rPr>
          <w:rFonts w:ascii="Times New Roman" w:hAnsi="Times New Roman" w:eastAsia="Times New Roman" w:cs="Times New Roman"/>
          <w:sz w:val="22"/>
          <w:szCs w:val="22"/>
        </w:rPr>
        <w:t>(</w:t>
      </w:r>
      <w:r w:rsidRPr="330FB8B9" w:rsidR="43A02101">
        <w:rPr>
          <w:rFonts w:ascii="Times New Roman" w:hAnsi="Times New Roman" w:eastAsia="Times New Roman" w:cs="Times New Roman"/>
          <w:color w:val="000000" w:themeColor="text1" w:themeTint="FF" w:themeShade="FF"/>
          <w:sz w:val="22"/>
          <w:szCs w:val="22"/>
        </w:rPr>
        <w:t>Maxwell, 2020, p.13</w:t>
      </w:r>
      <w:r w:rsidRPr="330FB8B9" w:rsidR="43A02101">
        <w:rPr>
          <w:rFonts w:ascii="Times New Roman" w:hAnsi="Times New Roman" w:eastAsia="Times New Roman" w:cs="Times New Roman"/>
          <w:color w:val="000000" w:themeColor="text1" w:themeTint="FF" w:themeShade="FF"/>
          <w:sz w:val="22"/>
          <w:szCs w:val="22"/>
        </w:rPr>
        <w:t>)</w:t>
      </w:r>
      <w:r w:rsidRPr="26D330BE" w:rsidR="1C9AFD9A">
        <w:rPr>
          <w:rFonts w:ascii="Times New Roman" w:hAnsi="Times New Roman" w:eastAsia="Times New Roman" w:cs="Times New Roman"/>
        </w:rPr>
        <w:t xml:space="preserve">.</w:t>
      </w:r>
      <w:r w:rsidRPr="26D330BE" w:rsidR="1C9AFD9A">
        <w:rPr>
          <w:rFonts w:ascii="Times New Roman" w:hAnsi="Times New Roman" w:eastAsia="Times New Roman" w:cs="Times New Roman"/>
        </w:rPr>
        <w:t xml:space="preserve"> </w:t>
      </w:r>
    </w:p>
    <w:p w:rsidR="009624AD" w:rsidP="330FB8B9" w:rsidRDefault="009624AD" w14:paraId="0AEAC6AB" w14:textId="4B971AAF">
      <w:pPr>
        <w:pStyle w:val="Normal"/>
        <w:jc w:val="both"/>
        <w:rPr>
          <w:rFonts w:ascii="Times New Roman" w:hAnsi="Times New Roman" w:eastAsia="Times New Roman" w:cs="Times New Roman"/>
          <w:color w:val="0F0F0F"/>
        </w:rPr>
      </w:pPr>
      <w:r w:rsidRPr="330FB8B9" w:rsidR="30BD1D18">
        <w:rPr>
          <w:rFonts w:ascii="Times New Roman" w:hAnsi="Times New Roman" w:eastAsia="Times New Roman" w:cs="Times New Roman"/>
        </w:rPr>
        <w:t xml:space="preserve">In 2011, as part of an efficiency improvement effort, </w:t>
      </w:r>
      <w:r w:rsidRPr="330FB8B9" w:rsidR="30BD1D18">
        <w:rPr>
          <w:rFonts w:ascii="Times New Roman" w:hAnsi="Times New Roman" w:eastAsia="Times New Roman" w:cs="Times New Roman"/>
        </w:rPr>
        <w:t>Cybernetica's</w:t>
      </w:r>
      <w:r w:rsidRPr="330FB8B9" w:rsidR="30BD1D18">
        <w:rPr>
          <w:rFonts w:ascii="Times New Roman" w:hAnsi="Times New Roman" w:eastAsia="Times New Roman" w:cs="Times New Roman"/>
        </w:rPr>
        <w:t xml:space="preserve"> </w:t>
      </w:r>
      <w:r w:rsidRPr="330FB8B9" w:rsidR="30BD1D18">
        <w:rPr>
          <w:rFonts w:ascii="Times New Roman" w:hAnsi="Times New Roman" w:eastAsia="Times New Roman" w:cs="Times New Roman"/>
        </w:rPr>
        <w:t>Sharemind</w:t>
      </w:r>
      <w:r w:rsidRPr="330FB8B9" w:rsidR="30BD1D18">
        <w:rPr>
          <w:rFonts w:ascii="Times New Roman" w:hAnsi="Times New Roman" w:eastAsia="Times New Roman" w:cs="Times New Roman"/>
        </w:rPr>
        <w:t xml:space="preserve"> </w:t>
      </w:r>
      <w:r w:rsidRPr="330FB8B9" w:rsidR="30BD1D18">
        <w:rPr>
          <w:rFonts w:ascii="Times New Roman" w:hAnsi="Times New Roman" w:eastAsia="Times New Roman" w:cs="Times New Roman"/>
        </w:rPr>
        <w:t>PMC</w:t>
      </w:r>
      <w:r w:rsidRPr="330FB8B9" w:rsidR="30BD1D18">
        <w:rPr>
          <w:rFonts w:ascii="Times New Roman" w:hAnsi="Times New Roman" w:eastAsia="Times New Roman" w:cs="Times New Roman"/>
        </w:rPr>
        <w:t xml:space="preserve"> solution was </w:t>
      </w:r>
      <w:r w:rsidRPr="330FB8B9" w:rsidR="30BD1D18">
        <w:rPr>
          <w:rFonts w:ascii="Times New Roman" w:hAnsi="Times New Roman" w:eastAsia="Times New Roman" w:cs="Times New Roman"/>
        </w:rPr>
        <w:t>utilized</w:t>
      </w:r>
      <w:r w:rsidRPr="330FB8B9" w:rsidR="30BD1D18">
        <w:rPr>
          <w:rFonts w:ascii="Times New Roman" w:hAnsi="Times New Roman" w:eastAsia="Times New Roman" w:cs="Times New Roman"/>
        </w:rPr>
        <w:t xml:space="preserve"> by the Estonian Association of Information Technology and Telecommunications. This application enabled 17 companies to confidentially process their financial performance metrics without revealing sensitive data, completing the task in just two minutes</w:t>
      </w:r>
      <w:r w:rsidRPr="330FB8B9" w:rsidR="1F66E745">
        <w:rPr>
          <w:rFonts w:ascii="Times New Roman" w:hAnsi="Times New Roman" w:eastAsia="Times New Roman" w:cs="Times New Roman"/>
          <w:sz w:val="22"/>
          <w:szCs w:val="22"/>
        </w:rPr>
        <w:t xml:space="preserve"> (</w:t>
      </w:r>
      <w:r w:rsidRPr="330FB8B9" w:rsidR="1F66E745">
        <w:rPr>
          <w:rFonts w:ascii="Times New Roman" w:hAnsi="Times New Roman" w:eastAsia="Times New Roman" w:cs="Times New Roman"/>
          <w:color w:val="000000" w:themeColor="text1" w:themeTint="FF" w:themeShade="FF"/>
          <w:sz w:val="22"/>
          <w:szCs w:val="22"/>
        </w:rPr>
        <w:t>Maxwell, 2020, p.13)</w:t>
      </w:r>
      <w:r w:rsidRPr="330FB8B9" w:rsidR="30BD1D18">
        <w:rPr>
          <w:rFonts w:ascii="Times New Roman" w:hAnsi="Times New Roman" w:eastAsia="Times New Roman" w:cs="Times New Roman"/>
          <w:sz w:val="22"/>
          <w:szCs w:val="22"/>
        </w:rPr>
        <w:t xml:space="preserve">. In 2016, CSIRO’s Data61 was </w:t>
      </w:r>
      <w:r w:rsidRPr="330FB8B9" w:rsidR="30BD1D18">
        <w:rPr>
          <w:rFonts w:ascii="Times New Roman" w:hAnsi="Times New Roman" w:eastAsia="Times New Roman" w:cs="Times New Roman"/>
        </w:rPr>
        <w:t>established</w:t>
      </w:r>
      <w:r w:rsidRPr="330FB8B9" w:rsidR="30BD1D18">
        <w:rPr>
          <w:rFonts w:ascii="Times New Roman" w:hAnsi="Times New Roman" w:eastAsia="Times New Roman" w:cs="Times New Roman"/>
        </w:rPr>
        <w:t xml:space="preserve"> to advance Australia’s strategic data-centric projects and later create the ‘Confidential Computing’ platform. This platform integrates distributes machine learning with homomorphic encryption and secure multiparty computing, enabling the analysis of combined datasets while keeping the data secure at its source. Data61 confirmed that the encrypted computations yielded results as </w:t>
      </w:r>
      <w:r w:rsidRPr="330FB8B9" w:rsidR="30BD1D18">
        <w:rPr>
          <w:rFonts w:ascii="Times New Roman" w:hAnsi="Times New Roman" w:eastAsia="Times New Roman" w:cs="Times New Roman"/>
        </w:rPr>
        <w:t>accurate</w:t>
      </w:r>
      <w:r w:rsidRPr="330FB8B9" w:rsidR="30BD1D18">
        <w:rPr>
          <w:rFonts w:ascii="Times New Roman" w:hAnsi="Times New Roman" w:eastAsia="Times New Roman" w:cs="Times New Roman"/>
        </w:rPr>
        <w:t xml:space="preserve"> as those processed without encryption</w:t>
      </w:r>
      <w:r w:rsidRPr="330FB8B9" w:rsidR="6173E2EA">
        <w:rPr>
          <w:rFonts w:ascii="Times New Roman" w:hAnsi="Times New Roman" w:eastAsia="Times New Roman" w:cs="Times New Roman"/>
        </w:rPr>
        <w:t xml:space="preserve"> (</w:t>
      </w:r>
      <w:r w:rsidRPr="330FB8B9" w:rsidR="6173E2EA">
        <w:rPr>
          <w:rFonts w:ascii="Times New Roman" w:hAnsi="Times New Roman" w:eastAsia="Times New Roman" w:cs="Times New Roman"/>
          <w:color w:val="000000" w:themeColor="text1" w:themeTint="FF" w:themeShade="FF"/>
          <w:sz w:val="22"/>
          <w:szCs w:val="22"/>
        </w:rPr>
        <w:t>Maxwell, 2020, p.13)</w:t>
      </w:r>
      <w:r w:rsidRPr="330FB8B9" w:rsidR="30BD1D18">
        <w:rPr>
          <w:rFonts w:ascii="Times New Roman" w:hAnsi="Times New Roman" w:eastAsia="Times New Roman" w:cs="Times New Roman"/>
          <w:color w:val="0F0F0F"/>
        </w:rPr>
        <w:t>.</w:t>
      </w:r>
    </w:p>
    <w:p w:rsidR="009624AD" w:rsidP="330FB8B9" w:rsidRDefault="0076787F" w14:paraId="2E2C5B4D" w14:textId="33FBA344">
      <w:pPr>
        <w:jc w:val="both"/>
        <w:rPr>
          <w:rFonts w:ascii="Times New Roman" w:hAnsi="Times New Roman" w:eastAsia="Times New Roman" w:cs="Times New Roman"/>
        </w:rPr>
      </w:pPr>
      <w:r w:rsidRPr="60DEC23D" w:rsidR="192E0ABD">
        <w:rPr>
          <w:rFonts w:ascii="Times New Roman" w:hAnsi="Times New Roman" w:eastAsia="Times New Roman" w:cs="Times New Roman"/>
        </w:rPr>
        <w:t xml:space="preserve">Secure </w:t>
      </w:r>
      <w:r w:rsidRPr="60DEC23D" w:rsidR="30BD1D18">
        <w:rPr>
          <w:rFonts w:ascii="Times New Roman" w:hAnsi="Times New Roman" w:eastAsia="Times New Roman" w:cs="Times New Roman"/>
        </w:rPr>
        <w:t xml:space="preserve">Multiparty Computation </w:t>
      </w:r>
      <w:r w:rsidRPr="60DEC23D" w:rsidR="470307C5">
        <w:rPr>
          <w:rFonts w:ascii="Times New Roman" w:hAnsi="Times New Roman" w:eastAsia="Times New Roman" w:cs="Times New Roman"/>
        </w:rPr>
        <w:t>(</w:t>
      </w:r>
      <w:r w:rsidRPr="60DEC23D" w:rsidR="192E0ABD">
        <w:rPr>
          <w:rFonts w:ascii="Times New Roman" w:hAnsi="Times New Roman" w:eastAsia="Times New Roman" w:cs="Times New Roman"/>
        </w:rPr>
        <w:t>S</w:t>
      </w:r>
      <w:r w:rsidRPr="60DEC23D" w:rsidR="30BD1D18">
        <w:rPr>
          <w:rFonts w:ascii="Times New Roman" w:hAnsi="Times New Roman" w:eastAsia="Times New Roman" w:cs="Times New Roman"/>
        </w:rPr>
        <w:t xml:space="preserve">MPC) </w:t>
      </w:r>
      <w:r w:rsidRPr="60DEC23D" w:rsidR="30BD1D18">
        <w:rPr>
          <w:rFonts w:ascii="Times New Roman" w:hAnsi="Times New Roman" w:eastAsia="Times New Roman" w:cs="Times New Roman"/>
        </w:rPr>
        <w:t>also has been used as a</w:t>
      </w:r>
      <w:r w:rsidRPr="60DEC23D" w:rsidR="30BD1D18">
        <w:rPr>
          <w:rFonts w:ascii="Times New Roman" w:hAnsi="Times New Roman" w:eastAsia="Times New Roman" w:cs="Times New Roman"/>
        </w:rPr>
        <w:t xml:space="preserve"> cryptographic technique that allows multiple parties to jointly compute a function over their inputs while keeping those inputs private. This is achieved </w:t>
      </w:r>
      <w:r w:rsidRPr="60DEC23D" w:rsidR="30BD1D18">
        <w:rPr>
          <w:rFonts w:ascii="Times New Roman" w:hAnsi="Times New Roman" w:eastAsia="Times New Roman" w:cs="Times New Roman"/>
        </w:rPr>
        <w:t>through the use of</w:t>
      </w:r>
      <w:r w:rsidRPr="60DEC23D" w:rsidR="30BD1D18">
        <w:rPr>
          <w:rFonts w:ascii="Times New Roman" w:hAnsi="Times New Roman" w:eastAsia="Times New Roman" w:cs="Times New Roman"/>
        </w:rPr>
        <w:t xml:space="preserve"> cryptographic protocols that enable secure computation without revealing the individual inputs. The core principles of MPC include privacy-preserving collaborative computation, secure communication channels, and the prevention of any individual party from learning more than it should</w:t>
      </w:r>
      <w:r w:rsidRPr="60DEC23D" w:rsidR="30BD1D18">
        <w:rPr>
          <w:rFonts w:ascii="Times New Roman" w:hAnsi="Times New Roman" w:eastAsia="Times New Roman" w:cs="Times New Roman"/>
        </w:rPr>
        <w:t>.</w:t>
      </w:r>
    </w:p>
    <w:p w:rsidRPr="00C96651" w:rsidR="00821279" w:rsidP="60DEC23D" w:rsidRDefault="0076787F" w14:paraId="3C133915" w14:textId="34188093" w14:noSpellErr="1">
      <w:pPr>
        <w:pStyle w:val="Heading2"/>
        <w:numPr>
          <w:ilvl w:val="0"/>
          <w:numId w:val="0"/>
        </w:numPr>
        <w:rPr>
          <w:rFonts w:ascii="Times New Roman" w:hAnsi="Times New Roman" w:eastAsia="Times New Roman" w:cs="Times New Roman"/>
        </w:rPr>
      </w:pPr>
      <w:bookmarkStart w:name="_Toc1092513090" w:id="445446000"/>
      <w:r w:rsidRPr="60DEC23D" w:rsidR="0076787F">
        <w:rPr>
          <w:rFonts w:ascii="Times New Roman" w:hAnsi="Times New Roman" w:eastAsia="Times New Roman" w:cs="Times New Roman"/>
        </w:rPr>
        <w:t xml:space="preserve">Secure </w:t>
      </w:r>
      <w:r w:rsidRPr="60DEC23D" w:rsidR="00821279">
        <w:rPr>
          <w:rFonts w:ascii="Times New Roman" w:hAnsi="Times New Roman" w:eastAsia="Times New Roman" w:cs="Times New Roman"/>
        </w:rPr>
        <w:t>Multi</w:t>
      </w:r>
      <w:r w:rsidRPr="60DEC23D" w:rsidR="00821279">
        <w:rPr>
          <w:rFonts w:ascii="Times New Roman" w:hAnsi="Times New Roman" w:eastAsia="Times New Roman" w:cs="Times New Roman"/>
        </w:rPr>
        <w:t xml:space="preserve"> P</w:t>
      </w:r>
      <w:r w:rsidRPr="60DEC23D" w:rsidR="00821279">
        <w:rPr>
          <w:rFonts w:ascii="Times New Roman" w:hAnsi="Times New Roman" w:eastAsia="Times New Roman" w:cs="Times New Roman"/>
        </w:rPr>
        <w:t>arty Computation</w:t>
      </w:r>
      <w:r w:rsidRPr="60DEC23D" w:rsidR="00821279">
        <w:rPr>
          <w:rFonts w:ascii="Times New Roman" w:hAnsi="Times New Roman" w:eastAsia="Times New Roman" w:cs="Times New Roman"/>
        </w:rPr>
        <w:t xml:space="preserve"> </w:t>
      </w:r>
      <w:r w:rsidRPr="60DEC23D" w:rsidR="00821279">
        <w:rPr>
          <w:rFonts w:ascii="Times New Roman" w:hAnsi="Times New Roman" w:eastAsia="Times New Roman" w:cs="Times New Roman"/>
        </w:rPr>
        <w:t>method</w:t>
      </w:r>
      <w:r w:rsidRPr="60DEC23D" w:rsidR="009624AD">
        <w:rPr>
          <w:rFonts w:ascii="Times New Roman" w:hAnsi="Times New Roman" w:eastAsia="Times New Roman" w:cs="Times New Roman"/>
        </w:rPr>
        <w:t>ology</w:t>
      </w:r>
      <w:bookmarkEnd w:id="445446000"/>
    </w:p>
    <w:p w:rsidR="0073414F" w:rsidP="330FB8B9" w:rsidRDefault="0073414F" w14:paraId="16936314" w14:textId="2AC618EF">
      <w:pPr>
        <w:jc w:val="both"/>
        <w:rPr>
          <w:rFonts w:ascii="Times New Roman" w:hAnsi="Times New Roman" w:eastAsia="Times New Roman" w:cs="Times New Roman"/>
        </w:rPr>
      </w:pPr>
      <w:r w:rsidRPr="60DEC23D" w:rsidR="1E19CEE8">
        <w:rPr>
          <w:rFonts w:ascii="Times New Roman" w:hAnsi="Times New Roman" w:eastAsia="Times New Roman" w:cs="Times New Roman"/>
        </w:rPr>
        <w:t>Over the past three decades, many different techniques have been developed for c</w:t>
      </w:r>
      <w:r w:rsidRPr="60DEC23D" w:rsidR="07492657">
        <w:rPr>
          <w:rFonts w:ascii="Times New Roman" w:hAnsi="Times New Roman" w:eastAsia="Times New Roman" w:cs="Times New Roman"/>
        </w:rPr>
        <w:t xml:space="preserve">reating </w:t>
      </w:r>
      <w:r w:rsidRPr="60DEC23D" w:rsidR="2C8E91B0">
        <w:rPr>
          <w:rFonts w:ascii="Times New Roman" w:hAnsi="Times New Roman" w:eastAsia="Times New Roman" w:cs="Times New Roman"/>
        </w:rPr>
        <w:t>S</w:t>
      </w:r>
      <w:r w:rsidRPr="60DEC23D" w:rsidR="1E19CEE8">
        <w:rPr>
          <w:rFonts w:ascii="Times New Roman" w:hAnsi="Times New Roman" w:eastAsia="Times New Roman" w:cs="Times New Roman"/>
        </w:rPr>
        <w:t xml:space="preserve">MPC protocols with different </w:t>
      </w:r>
      <w:r w:rsidRPr="60DEC23D" w:rsidR="72122794">
        <w:rPr>
          <w:rFonts w:ascii="Times New Roman" w:hAnsi="Times New Roman" w:eastAsia="Times New Roman" w:cs="Times New Roman"/>
        </w:rPr>
        <w:t>elements</w:t>
      </w:r>
      <w:r w:rsidRPr="60DEC23D" w:rsidR="1E19CEE8">
        <w:rPr>
          <w:rFonts w:ascii="Times New Roman" w:hAnsi="Times New Roman" w:eastAsia="Times New Roman" w:cs="Times New Roman"/>
        </w:rPr>
        <w:t xml:space="preserve">, and for different settings. One of the common </w:t>
      </w:r>
      <w:r w:rsidRPr="60DEC23D" w:rsidR="192E0ABD">
        <w:rPr>
          <w:rFonts w:ascii="Times New Roman" w:hAnsi="Times New Roman" w:eastAsia="Times New Roman" w:cs="Times New Roman"/>
        </w:rPr>
        <w:t>S</w:t>
      </w:r>
      <w:r w:rsidRPr="60DEC23D" w:rsidR="30BD1D18">
        <w:rPr>
          <w:rFonts w:ascii="Times New Roman" w:hAnsi="Times New Roman" w:eastAsia="Times New Roman" w:cs="Times New Roman"/>
        </w:rPr>
        <w:t>MPC protocols</w:t>
      </w:r>
      <w:r w:rsidRPr="60DEC23D" w:rsidR="1E19CEE8">
        <w:rPr>
          <w:rFonts w:ascii="Times New Roman" w:hAnsi="Times New Roman" w:eastAsia="Times New Roman" w:cs="Times New Roman"/>
        </w:rPr>
        <w:t xml:space="preserve"> is</w:t>
      </w:r>
      <w:r w:rsidRPr="60DEC23D" w:rsidR="30BD1D18">
        <w:rPr>
          <w:rFonts w:ascii="Times New Roman" w:hAnsi="Times New Roman" w:eastAsia="Times New Roman" w:cs="Times New Roman"/>
        </w:rPr>
        <w:t xml:space="preserve"> </w:t>
      </w:r>
      <w:r w:rsidRPr="60DEC23D" w:rsidR="1E19CEE8">
        <w:rPr>
          <w:rFonts w:ascii="Times New Roman" w:hAnsi="Times New Roman" w:eastAsia="Times New Roman" w:cs="Times New Roman"/>
        </w:rPr>
        <w:t xml:space="preserve">called “Secret Sharing” which is </w:t>
      </w:r>
      <w:r w:rsidRPr="60DEC23D" w:rsidR="30BD1D18">
        <w:rPr>
          <w:rFonts w:ascii="Times New Roman" w:hAnsi="Times New Roman" w:eastAsia="Times New Roman" w:cs="Times New Roman"/>
        </w:rPr>
        <w:t>buil</w:t>
      </w:r>
      <w:r w:rsidRPr="60DEC23D" w:rsidR="1E19CEE8">
        <w:rPr>
          <w:rFonts w:ascii="Times New Roman" w:hAnsi="Times New Roman" w:eastAsia="Times New Roman" w:cs="Times New Roman"/>
        </w:rPr>
        <w:t>t</w:t>
      </w:r>
      <w:r w:rsidRPr="60DEC23D" w:rsidR="30BD1D18">
        <w:rPr>
          <w:rFonts w:ascii="Times New Roman" w:hAnsi="Times New Roman" w:eastAsia="Times New Roman" w:cs="Times New Roman"/>
        </w:rPr>
        <w:t xml:space="preserve"> upon a zero-trust system by allowing mutually distrustful parties to conduct secret sharing</w:t>
      </w:r>
      <w:r w:rsidRPr="60DEC23D" w:rsidR="30BD1D18">
        <w:rPr>
          <w:rFonts w:ascii="Times New Roman" w:hAnsi="Times New Roman" w:eastAsia="Times New Roman" w:cs="Times New Roman"/>
        </w:rPr>
        <w:t>.</w:t>
      </w:r>
      <w:r w:rsidRPr="60DEC23D" w:rsidR="30BD1D18">
        <w:rPr>
          <w:rFonts w:ascii="Times New Roman" w:hAnsi="Times New Roman" w:eastAsia="Times New Roman" w:cs="Times New Roman"/>
        </w:rPr>
        <w:t xml:space="preserve"> </w:t>
      </w:r>
    </w:p>
    <w:p w:rsidRPr="00361AF4" w:rsidR="00821279" w:rsidP="330FB8B9" w:rsidRDefault="00821279" w14:paraId="5A390052" w14:textId="1268F142">
      <w:pPr>
        <w:jc w:val="both"/>
        <w:rPr>
          <w:rFonts w:ascii="Times New Roman" w:hAnsi="Times New Roman" w:eastAsia="Times New Roman" w:cs="Times New Roman"/>
        </w:rPr>
      </w:pPr>
      <w:r w:rsidRPr="330FB8B9" w:rsidR="1C9AFD9A">
        <w:rPr>
          <w:rFonts w:ascii="Times New Roman" w:hAnsi="Times New Roman" w:eastAsia="Times New Roman" w:cs="Times New Roman"/>
        </w:rPr>
        <w:t>In secret sharing, first introduced by Adi Shamir</w:t>
      </w:r>
      <w:r w:rsidRPr="330FB8B9">
        <w:rPr>
          <w:rStyle w:val="FootnoteReference"/>
          <w:rFonts w:ascii="Times New Roman" w:hAnsi="Times New Roman" w:eastAsia="Times New Roman" w:cs="Times New Roman"/>
        </w:rPr>
        <w:footnoteReference w:id="1315"/>
      </w:r>
      <w:r w:rsidRPr="330FB8B9" w:rsidR="1C9AFD9A">
        <w:rPr>
          <w:rFonts w:ascii="Times New Roman" w:hAnsi="Times New Roman" w:eastAsia="Times New Roman" w:cs="Times New Roman"/>
        </w:rPr>
        <w:t xml:space="preserve">, data is divided into ​shares </w:t>
      </w:r>
      <w:r w:rsidRPr="330FB8B9" w:rsidR="40C417C1">
        <w:rPr>
          <w:rFonts w:ascii="Times New Roman" w:hAnsi="Times New Roman" w:eastAsia="Times New Roman" w:cs="Times New Roman"/>
        </w:rPr>
        <w:t>that</w:t>
      </w:r>
      <w:r w:rsidRPr="330FB8B9" w:rsidR="1C9AFD9A">
        <w:rPr>
          <w:rFonts w:ascii="Times New Roman" w:hAnsi="Times New Roman" w:eastAsia="Times New Roman" w:cs="Times New Roman"/>
        </w:rPr>
        <w:t xml:space="preserve"> are themselves random, but when combined (for example, by addition) recover the original data. </w:t>
      </w:r>
      <w:r w:rsidRPr="330FB8B9" w:rsidR="1E19CEE8">
        <w:rPr>
          <w:rFonts w:ascii="Times New Roman" w:hAnsi="Times New Roman" w:eastAsia="Times New Roman" w:cs="Times New Roman"/>
        </w:rPr>
        <w:t>S</w:t>
      </w:r>
      <w:r w:rsidRPr="330FB8B9" w:rsidR="1C9AFD9A">
        <w:rPr>
          <w:rFonts w:ascii="Times New Roman" w:hAnsi="Times New Roman" w:eastAsia="Times New Roman" w:cs="Times New Roman"/>
        </w:rPr>
        <w:t xml:space="preserve">MPC relies on dividing each data input item into two or more </w:t>
      </w:r>
      <w:r w:rsidRPr="330FB8B9" w:rsidR="1B2F874A">
        <w:rPr>
          <w:rFonts w:ascii="Times New Roman" w:hAnsi="Times New Roman" w:eastAsia="Times New Roman" w:cs="Times New Roman"/>
        </w:rPr>
        <w:t>shares and</w:t>
      </w:r>
      <w:r w:rsidRPr="330FB8B9" w:rsidR="1C9AFD9A">
        <w:rPr>
          <w:rFonts w:ascii="Times New Roman" w:hAnsi="Times New Roman" w:eastAsia="Times New Roman" w:cs="Times New Roman"/>
        </w:rPr>
        <w:t xml:space="preserve"> </w:t>
      </w:r>
      <w:r w:rsidRPr="330FB8B9" w:rsidR="1C9AFD9A">
        <w:rPr>
          <w:rFonts w:ascii="Times New Roman" w:hAnsi="Times New Roman" w:eastAsia="Times New Roman" w:cs="Times New Roman"/>
        </w:rPr>
        <w:t>distributing these to compute parties. The homomorphic properties of addition and multiplication allow for those parties to compute on the</w:t>
      </w:r>
      <w:r w:rsidRPr="330FB8B9" w:rsidR="1DEE97EF">
        <w:rPr>
          <w:rFonts w:ascii="Times New Roman" w:hAnsi="Times New Roman" w:eastAsia="Times New Roman" w:cs="Times New Roman"/>
        </w:rPr>
        <w:t xml:space="preserve"> </w:t>
      </w:r>
      <w:r w:rsidRPr="330FB8B9" w:rsidR="1C9AFD9A">
        <w:rPr>
          <w:rFonts w:ascii="Times New Roman" w:hAnsi="Times New Roman" w:eastAsia="Times New Roman" w:cs="Times New Roman"/>
        </w:rPr>
        <w:t>shares</w:t>
      </w:r>
      <w:r w:rsidRPr="330FB8B9" w:rsidR="1DEE97EF">
        <w:rPr>
          <w:rFonts w:ascii="Times New Roman" w:hAnsi="Times New Roman" w:eastAsia="Times New Roman" w:cs="Times New Roman"/>
        </w:rPr>
        <w:t xml:space="preserve"> </w:t>
      </w:r>
      <w:r w:rsidRPr="330FB8B9" w:rsidR="1C9AFD9A">
        <w:rPr>
          <w:rFonts w:ascii="Times New Roman" w:hAnsi="Times New Roman" w:eastAsia="Times New Roman" w:cs="Times New Roman"/>
        </w:rPr>
        <w:t>to</w:t>
      </w:r>
      <w:r w:rsidRPr="330FB8B9" w:rsidR="1DEE97EF">
        <w:rPr>
          <w:rFonts w:ascii="Times New Roman" w:hAnsi="Times New Roman" w:eastAsia="Times New Roman" w:cs="Times New Roman"/>
        </w:rPr>
        <w:t xml:space="preserve"> </w:t>
      </w:r>
      <w:r w:rsidRPr="330FB8B9" w:rsidR="1C9AFD9A">
        <w:rPr>
          <w:rFonts w:ascii="Times New Roman" w:hAnsi="Times New Roman" w:eastAsia="Times New Roman" w:cs="Times New Roman"/>
        </w:rPr>
        <w:t>attain​</w:t>
      </w:r>
      <w:r w:rsidRPr="330FB8B9" w:rsidR="1DEE97EF">
        <w:rPr>
          <w:rFonts w:ascii="Times New Roman" w:hAnsi="Times New Roman" w:eastAsia="Times New Roman" w:cs="Times New Roman"/>
        </w:rPr>
        <w:t xml:space="preserve"> </w:t>
      </w:r>
      <w:r w:rsidRPr="330FB8B9" w:rsidR="1C9AFD9A">
        <w:rPr>
          <w:rFonts w:ascii="Times New Roman" w:hAnsi="Times New Roman" w:eastAsia="Times New Roman" w:cs="Times New Roman"/>
        </w:rPr>
        <w:t>shared</w:t>
      </w:r>
      <w:r w:rsidRPr="330FB8B9" w:rsidR="1DEE97EF">
        <w:rPr>
          <w:rFonts w:ascii="Times New Roman" w:hAnsi="Times New Roman" w:eastAsia="Times New Roman" w:cs="Times New Roman"/>
        </w:rPr>
        <w:t xml:space="preserve"> </w:t>
      </w:r>
      <w:r w:rsidRPr="330FB8B9" w:rsidR="1C9AFD9A">
        <w:rPr>
          <w:rFonts w:ascii="Times New Roman" w:hAnsi="Times New Roman" w:eastAsia="Times New Roman" w:cs="Times New Roman"/>
        </w:rPr>
        <w:t>results,​ which</w:t>
      </w:r>
      <w:r w:rsidRPr="330FB8B9" w:rsidR="1DEE97EF">
        <w:rPr>
          <w:rFonts w:ascii="Times New Roman" w:hAnsi="Times New Roman" w:eastAsia="Times New Roman" w:cs="Times New Roman"/>
        </w:rPr>
        <w:t xml:space="preserve"> </w:t>
      </w:r>
      <w:r w:rsidRPr="330FB8B9" w:rsidR="1C9AFD9A">
        <w:rPr>
          <w:rFonts w:ascii="Times New Roman" w:hAnsi="Times New Roman" w:eastAsia="Times New Roman" w:cs="Times New Roman"/>
        </w:rPr>
        <w:t>when</w:t>
      </w:r>
      <w:r w:rsidRPr="330FB8B9" w:rsidR="1DEE97EF">
        <w:rPr>
          <w:rFonts w:ascii="Times New Roman" w:hAnsi="Times New Roman" w:eastAsia="Times New Roman" w:cs="Times New Roman"/>
        </w:rPr>
        <w:t xml:space="preserve"> </w:t>
      </w:r>
      <w:r w:rsidRPr="330FB8B9" w:rsidR="1C9AFD9A">
        <w:rPr>
          <w:rFonts w:ascii="Times New Roman" w:hAnsi="Times New Roman" w:eastAsia="Times New Roman" w:cs="Times New Roman"/>
        </w:rPr>
        <w:t>combined</w:t>
      </w:r>
      <w:r w:rsidRPr="330FB8B9" w:rsidR="1DEE97EF">
        <w:rPr>
          <w:rFonts w:ascii="Times New Roman" w:hAnsi="Times New Roman" w:eastAsia="Times New Roman" w:cs="Times New Roman"/>
        </w:rPr>
        <w:t xml:space="preserve"> </w:t>
      </w:r>
      <w:r w:rsidRPr="330FB8B9" w:rsidR="1C9AFD9A">
        <w:rPr>
          <w:rFonts w:ascii="Times New Roman" w:hAnsi="Times New Roman" w:eastAsia="Times New Roman" w:cs="Times New Roman"/>
        </w:rPr>
        <w:t>produce</w:t>
      </w:r>
      <w:r w:rsidRPr="330FB8B9" w:rsidR="1DEE97EF">
        <w:rPr>
          <w:rFonts w:ascii="Times New Roman" w:hAnsi="Times New Roman" w:eastAsia="Times New Roman" w:cs="Times New Roman"/>
        </w:rPr>
        <w:t xml:space="preserve"> </w:t>
      </w:r>
      <w:r w:rsidRPr="330FB8B9" w:rsidR="1C9AFD9A">
        <w:rPr>
          <w:rFonts w:ascii="Times New Roman" w:hAnsi="Times New Roman" w:eastAsia="Times New Roman" w:cs="Times New Roman"/>
        </w:rPr>
        <w:t>the</w:t>
      </w:r>
      <w:r w:rsidRPr="330FB8B9" w:rsidR="1DEE97EF">
        <w:rPr>
          <w:rFonts w:ascii="Times New Roman" w:hAnsi="Times New Roman" w:eastAsia="Times New Roman" w:cs="Times New Roman"/>
        </w:rPr>
        <w:t xml:space="preserve"> </w:t>
      </w:r>
      <w:r w:rsidRPr="330FB8B9" w:rsidR="1C9AFD9A">
        <w:rPr>
          <w:rFonts w:ascii="Times New Roman" w:hAnsi="Times New Roman" w:eastAsia="Times New Roman" w:cs="Times New Roman"/>
        </w:rPr>
        <w:t>correct</w:t>
      </w:r>
      <w:r w:rsidRPr="330FB8B9" w:rsidR="1DEE97EF">
        <w:rPr>
          <w:rFonts w:ascii="Times New Roman" w:hAnsi="Times New Roman" w:eastAsia="Times New Roman" w:cs="Times New Roman"/>
        </w:rPr>
        <w:t xml:space="preserve"> </w:t>
      </w:r>
      <w:r w:rsidRPr="330FB8B9" w:rsidR="1C9AFD9A">
        <w:rPr>
          <w:rFonts w:ascii="Times New Roman" w:hAnsi="Times New Roman" w:eastAsia="Times New Roman" w:cs="Times New Roman"/>
        </w:rPr>
        <w:t>output</w:t>
      </w:r>
      <w:r w:rsidRPr="330FB8B9" w:rsidR="1DEE97EF">
        <w:rPr>
          <w:rFonts w:ascii="Times New Roman" w:hAnsi="Times New Roman" w:eastAsia="Times New Roman" w:cs="Times New Roman"/>
        </w:rPr>
        <w:t xml:space="preserve"> </w:t>
      </w:r>
      <w:r w:rsidRPr="330FB8B9" w:rsidR="1C9AFD9A">
        <w:rPr>
          <w:rFonts w:ascii="Times New Roman" w:hAnsi="Times New Roman" w:eastAsia="Times New Roman" w:cs="Times New Roman"/>
        </w:rPr>
        <w:t>of</w:t>
      </w:r>
      <w:r w:rsidRPr="330FB8B9" w:rsidR="1DEE97EF">
        <w:rPr>
          <w:rFonts w:ascii="Times New Roman" w:hAnsi="Times New Roman" w:eastAsia="Times New Roman" w:cs="Times New Roman"/>
        </w:rPr>
        <w:t xml:space="preserve"> </w:t>
      </w:r>
      <w:r w:rsidRPr="330FB8B9" w:rsidR="1C9AFD9A">
        <w:rPr>
          <w:rFonts w:ascii="Times New Roman" w:hAnsi="Times New Roman" w:eastAsia="Times New Roman" w:cs="Times New Roman"/>
        </w:rPr>
        <w:t xml:space="preserve">the computed function. To perform the shared computation </w:t>
      </w:r>
      <w:r w:rsidRPr="330FB8B9" w:rsidR="1C9AFD9A">
        <w:rPr>
          <w:rFonts w:ascii="Times New Roman" w:hAnsi="Times New Roman" w:eastAsia="Times New Roman" w:cs="Times New Roman"/>
        </w:rPr>
        <w:t>r</w:t>
      </w:r>
      <w:r w:rsidRPr="330FB8B9" w:rsidR="1C9AFD9A">
        <w:rPr>
          <w:rFonts w:ascii="Times New Roman" w:hAnsi="Times New Roman" w:eastAsia="Times New Roman" w:cs="Times New Roman"/>
        </w:rPr>
        <w:t>equired</w:t>
      </w:r>
      <w:r w:rsidRPr="330FB8B9" w:rsidR="1C9AFD9A">
        <w:rPr>
          <w:rFonts w:ascii="Times New Roman" w:hAnsi="Times New Roman" w:eastAsia="Times New Roman" w:cs="Times New Roman"/>
        </w:rPr>
        <w:t xml:space="preserve"> </w:t>
      </w:r>
      <w:r w:rsidRPr="330FB8B9" w:rsidR="1C9AFD9A">
        <w:rPr>
          <w:rFonts w:ascii="Times New Roman" w:hAnsi="Times New Roman" w:eastAsia="Times New Roman" w:cs="Times New Roman"/>
        </w:rPr>
        <w:t xml:space="preserve">for </w:t>
      </w:r>
      <w:r w:rsidRPr="330FB8B9" w:rsidR="369866B7">
        <w:rPr>
          <w:rFonts w:ascii="Times New Roman" w:hAnsi="Times New Roman" w:eastAsia="Times New Roman" w:cs="Times New Roman"/>
        </w:rPr>
        <w:t>S</w:t>
      </w:r>
      <w:r w:rsidRPr="330FB8B9" w:rsidR="1C9AFD9A">
        <w:rPr>
          <w:rFonts w:ascii="Times New Roman" w:hAnsi="Times New Roman" w:eastAsia="Times New Roman" w:cs="Times New Roman"/>
        </w:rPr>
        <w:t xml:space="preserve">MPC, all participating compute parties follow a ​protocol​: a set of instructions and intercommunications that when followed by those parties implements a distributed computer program. </w:t>
      </w:r>
    </w:p>
    <w:p w:rsidR="00821279" w:rsidP="26D330BE" w:rsidRDefault="00954073" w14:paraId="7D09C724" w14:textId="7DED620B">
      <w:pPr>
        <w:jc w:val="both"/>
        <w:rPr>
          <w:rFonts w:ascii="Times New Roman" w:hAnsi="Times New Roman" w:eastAsia="Times New Roman" w:cs="Times New Roman"/>
        </w:rPr>
      </w:pPr>
      <w:r w:rsidRPr="330FB8B9" w:rsidR="369866B7">
        <w:rPr>
          <w:rFonts w:ascii="Times New Roman" w:hAnsi="Times New Roman" w:eastAsia="Times New Roman" w:cs="Times New Roman"/>
          <w:color w:val="0F0F0F"/>
        </w:rPr>
        <w:t>The formal description of SM</w:t>
      </w:r>
      <w:r w:rsidRPr="330FB8B9" w:rsidR="369866B7">
        <w:rPr>
          <w:rFonts w:ascii="Times New Roman" w:hAnsi="Times New Roman" w:eastAsia="Times New Roman" w:cs="Times New Roman"/>
          <w:color w:val="0F0F0F"/>
        </w:rPr>
        <w:t>P</w:t>
      </w:r>
      <w:r w:rsidRPr="330FB8B9" w:rsidR="369866B7">
        <w:rPr>
          <w:rFonts w:ascii="Times New Roman" w:hAnsi="Times New Roman" w:eastAsia="Times New Roman" w:cs="Times New Roman"/>
          <w:color w:val="0F0F0F"/>
        </w:rPr>
        <w:t xml:space="preserve">C as described by </w:t>
      </w:r>
      <w:r w:rsidRPr="330FB8B9" w:rsidR="063509CA">
        <w:rPr>
          <w:rFonts w:ascii="Times New Roman" w:hAnsi="Times New Roman" w:eastAsia="Times New Roman" w:cs="Times New Roman"/>
          <w:color w:val="0F0F0F"/>
        </w:rPr>
        <w:t>(</w:t>
      </w:r>
      <w:r w:rsidRPr="330FB8B9" w:rsidR="369866B7">
        <w:rPr>
          <w:rFonts w:ascii="Times New Roman" w:hAnsi="Times New Roman" w:eastAsia="Times New Roman" w:cs="Times New Roman"/>
          <w:color w:val="0F0F0F"/>
        </w:rPr>
        <w:t xml:space="preserve">Zhao et. </w:t>
      </w:r>
      <w:r w:rsidRPr="330FB8B9" w:rsidR="0E40E676">
        <w:rPr>
          <w:rFonts w:ascii="Times New Roman" w:hAnsi="Times New Roman" w:eastAsia="Times New Roman" w:cs="Times New Roman"/>
          <w:color w:val="0F0F0F"/>
        </w:rPr>
        <w:t>al. 2019</w:t>
      </w:r>
      <w:r w:rsidRPr="330FB8B9" w:rsidR="43F4FEC8">
        <w:rPr>
          <w:rFonts w:ascii="Times New Roman" w:hAnsi="Times New Roman" w:eastAsia="Times New Roman" w:cs="Times New Roman"/>
          <w:color w:val="0F0F0F"/>
        </w:rPr>
        <w:t xml:space="preserve">, </w:t>
      </w:r>
      <w:r w:rsidRPr="330FB8B9" w:rsidR="08BF531B">
        <w:rPr>
          <w:rFonts w:ascii="Times New Roman" w:hAnsi="Times New Roman" w:eastAsia="Times New Roman" w:cs="Times New Roman"/>
          <w:color w:val="0F0F0F"/>
        </w:rPr>
        <w:t>358</w:t>
      </w:r>
      <w:r w:rsidRPr="330FB8B9" w:rsidR="0E40E676">
        <w:rPr>
          <w:rFonts w:ascii="Times New Roman" w:hAnsi="Times New Roman" w:eastAsia="Times New Roman" w:cs="Times New Roman"/>
          <w:color w:val="0F0F0F"/>
        </w:rPr>
        <w:t xml:space="preserve">) </w:t>
      </w:r>
      <w:r w:rsidRPr="330FB8B9" w:rsidR="369866B7">
        <w:rPr>
          <w:rFonts w:ascii="Times New Roman" w:hAnsi="Times New Roman" w:eastAsia="Times New Roman" w:cs="Times New Roman"/>
          <w:color w:val="0F0F0F"/>
        </w:rPr>
        <w:t xml:space="preserve">is as follows </w:t>
      </w:r>
      <w:r w:rsidRPr="330FB8B9" w:rsidR="369866B7">
        <w:rPr>
          <w:rFonts w:ascii="Times New Roman" w:hAnsi="Times New Roman" w:eastAsia="Times New Roman" w:cs="Times New Roman"/>
          <w:color w:val="0F0F0F"/>
        </w:rPr>
        <w:t>“</w:t>
      </w:r>
      <w:r w:rsidRPr="330FB8B9" w:rsidR="369866B7">
        <w:rPr>
          <w:rFonts w:ascii="Times New Roman" w:hAnsi="Times New Roman" w:eastAsia="Times New Roman" w:cs="Times New Roman"/>
        </w:rPr>
        <w:t>two or</w:t>
      </w:r>
      <w:r w:rsidRPr="330FB8B9" w:rsidR="369866B7">
        <w:rPr>
          <w:rFonts w:ascii="Times New Roman" w:hAnsi="Times New Roman" w:eastAsia="Times New Roman" w:cs="Times New Roman"/>
        </w:rPr>
        <w:t xml:space="preserve"> more</w:t>
      </w:r>
      <w:r w:rsidRPr="330FB8B9" w:rsidR="369866B7">
        <w:rPr>
          <w:rFonts w:ascii="Times New Roman" w:hAnsi="Times New Roman" w:eastAsia="Times New Roman" w:cs="Times New Roman"/>
        </w:rPr>
        <w:t xml:space="preserve"> </w:t>
      </w:r>
      <w:r w:rsidRPr="330FB8B9" w:rsidR="369866B7">
        <w:rPr>
          <w:rFonts w:ascii="Times New Roman" w:hAnsi="Times New Roman" w:eastAsia="Times New Roman" w:cs="Times New Roman"/>
          <w:i w:val="1"/>
          <w:iCs w:val="1"/>
        </w:rPr>
        <w:t>P</w:t>
      </w:r>
      <w:r w:rsidRPr="330FB8B9" w:rsidR="369866B7">
        <w:rPr>
          <w:rFonts w:ascii="Times New Roman" w:hAnsi="Times New Roman" w:eastAsia="Times New Roman" w:cs="Times New Roman"/>
          <w:i w:val="1"/>
          <w:iCs w:val="1"/>
          <w:vertAlign w:val="subscript"/>
        </w:rPr>
        <w:t>i</w:t>
      </w:r>
      <w:r w:rsidRPr="330FB8B9" w:rsidR="369866B7">
        <w:rPr>
          <w:rFonts w:ascii="Times New Roman" w:hAnsi="Times New Roman" w:eastAsia="Times New Roman" w:cs="Times New Roman"/>
          <w:i w:val="1"/>
          <w:iCs w:val="1"/>
        </w:rPr>
        <w:t xml:space="preserve"> (</w:t>
      </w:r>
      <w:r w:rsidRPr="330FB8B9" w:rsidR="369866B7">
        <w:rPr>
          <w:rFonts w:ascii="Times New Roman" w:hAnsi="Times New Roman" w:eastAsia="Times New Roman" w:cs="Times New Roman"/>
          <w:i w:val="1"/>
          <w:iCs w:val="1"/>
        </w:rPr>
        <w:t>i</w:t>
      </w:r>
      <w:r w:rsidRPr="330FB8B9" w:rsidR="369866B7">
        <w:rPr>
          <w:rFonts w:ascii="Times New Roman" w:hAnsi="Times New Roman" w:eastAsia="Times New Roman" w:cs="Times New Roman"/>
          <w:i w:val="1"/>
          <w:iCs w:val="1"/>
        </w:rPr>
        <w:t xml:space="preserve"> = 1, . . ., n)</w:t>
      </w:r>
      <w:r w:rsidRPr="330FB8B9" w:rsidR="369866B7">
        <w:rPr>
          <w:rFonts w:ascii="Times New Roman" w:hAnsi="Times New Roman" w:eastAsia="Times New Roman" w:cs="Times New Roman"/>
        </w:rPr>
        <w:t xml:space="preserve"> with private inputs </w:t>
      </w:r>
      <w:r w:rsidRPr="330FB8B9" w:rsidR="369866B7">
        <w:rPr>
          <w:rFonts w:ascii="Times New Roman" w:hAnsi="Times New Roman" w:eastAsia="Times New Roman" w:cs="Times New Roman"/>
          <w:i w:val="1"/>
          <w:iCs w:val="1"/>
        </w:rPr>
        <w:t>x</w:t>
      </w:r>
      <w:r w:rsidRPr="330FB8B9" w:rsidR="369866B7">
        <w:rPr>
          <w:rFonts w:ascii="Times New Roman" w:hAnsi="Times New Roman" w:eastAsia="Times New Roman" w:cs="Times New Roman"/>
          <w:i w:val="1"/>
          <w:iCs w:val="1"/>
          <w:vertAlign w:val="subscript"/>
        </w:rPr>
        <w:t>i</w:t>
      </w:r>
      <w:r w:rsidRPr="330FB8B9" w:rsidR="369866B7">
        <w:rPr>
          <w:rFonts w:ascii="Times New Roman" w:hAnsi="Times New Roman" w:eastAsia="Times New Roman" w:cs="Times New Roman"/>
          <w:i w:val="1"/>
          <w:iCs w:val="1"/>
        </w:rPr>
        <w:t xml:space="preserve"> </w:t>
      </w:r>
      <w:r w:rsidRPr="330FB8B9" w:rsidR="369866B7">
        <w:rPr>
          <w:rFonts w:ascii="Times New Roman" w:hAnsi="Times New Roman" w:eastAsia="Times New Roman" w:cs="Times New Roman"/>
        </w:rPr>
        <w:t xml:space="preserve">in a distributed computing environment wish to jointly and interactively compute an objective functionality </w:t>
      </w:r>
      <w:r w:rsidRPr="330FB8B9" w:rsidR="369866B7">
        <w:rPr>
          <w:rFonts w:ascii="Times New Roman" w:hAnsi="Times New Roman" w:eastAsia="Times New Roman" w:cs="Times New Roman"/>
          <w:i w:val="1"/>
          <w:iCs w:val="1"/>
        </w:rPr>
        <w:t>f(</w:t>
      </w:r>
      <w:r w:rsidRPr="330FB8B9" w:rsidR="369866B7">
        <w:rPr>
          <w:rFonts w:ascii="Times New Roman" w:hAnsi="Times New Roman" w:eastAsia="Times New Roman" w:cs="Times New Roman"/>
          <w:i w:val="1"/>
          <w:iCs w:val="1"/>
        </w:rPr>
        <w:t>x</w:t>
      </w:r>
      <w:r w:rsidRPr="330FB8B9" w:rsidR="369866B7">
        <w:rPr>
          <w:rFonts w:ascii="Times New Roman" w:hAnsi="Times New Roman" w:eastAsia="Times New Roman" w:cs="Times New Roman"/>
          <w:i w:val="1"/>
          <w:iCs w:val="1"/>
          <w:vertAlign w:val="subscript"/>
        </w:rPr>
        <w:t>1</w:t>
      </w:r>
      <w:r w:rsidRPr="330FB8B9" w:rsidR="369866B7">
        <w:rPr>
          <w:rFonts w:ascii="Times New Roman" w:hAnsi="Times New Roman" w:eastAsia="Times New Roman" w:cs="Times New Roman"/>
          <w:i w:val="1"/>
          <w:iCs w:val="1"/>
        </w:rPr>
        <w:t>, x</w:t>
      </w:r>
      <w:r w:rsidRPr="330FB8B9" w:rsidR="369866B7">
        <w:rPr>
          <w:rFonts w:ascii="Times New Roman" w:hAnsi="Times New Roman" w:eastAsia="Times New Roman" w:cs="Times New Roman"/>
          <w:i w:val="1"/>
          <w:iCs w:val="1"/>
          <w:vertAlign w:val="subscript"/>
        </w:rPr>
        <w:t>2</w:t>
      </w:r>
      <w:r w:rsidRPr="330FB8B9" w:rsidR="369866B7">
        <w:rPr>
          <w:rFonts w:ascii="Times New Roman" w:hAnsi="Times New Roman" w:eastAsia="Times New Roman" w:cs="Times New Roman"/>
          <w:i w:val="1"/>
          <w:iCs w:val="1"/>
        </w:rPr>
        <w:t xml:space="preserve">, . . ., </w:t>
      </w:r>
      <w:r w:rsidRPr="330FB8B9" w:rsidR="369866B7">
        <w:rPr>
          <w:rFonts w:ascii="Times New Roman" w:hAnsi="Times New Roman" w:eastAsia="Times New Roman" w:cs="Times New Roman"/>
          <w:i w:val="1"/>
          <w:iCs w:val="1"/>
        </w:rPr>
        <w:t>x</w:t>
      </w:r>
      <w:r w:rsidRPr="330FB8B9" w:rsidR="369866B7">
        <w:rPr>
          <w:rFonts w:ascii="Times New Roman" w:hAnsi="Times New Roman" w:eastAsia="Times New Roman" w:cs="Times New Roman"/>
          <w:i w:val="1"/>
          <w:iCs w:val="1"/>
          <w:vertAlign w:val="subscript"/>
        </w:rPr>
        <w:t>n</w:t>
      </w:r>
      <w:r w:rsidRPr="330FB8B9" w:rsidR="369866B7">
        <w:rPr>
          <w:rFonts w:ascii="Times New Roman" w:hAnsi="Times New Roman" w:eastAsia="Times New Roman" w:cs="Times New Roman"/>
          <w:i w:val="1"/>
          <w:iCs w:val="1"/>
        </w:rPr>
        <w:t>)</w:t>
      </w:r>
      <w:r w:rsidRPr="330FB8B9" w:rsidR="369866B7">
        <w:rPr>
          <w:rFonts w:ascii="Times New Roman" w:hAnsi="Times New Roman" w:eastAsia="Times New Roman" w:cs="Times New Roman"/>
        </w:rPr>
        <w:t xml:space="preserve"> = </w:t>
      </w:r>
      <w:r w:rsidRPr="330FB8B9" w:rsidR="369866B7">
        <w:rPr>
          <w:rFonts w:ascii="Times New Roman" w:hAnsi="Times New Roman" w:eastAsia="Times New Roman" w:cs="Times New Roman"/>
          <w:i w:val="1"/>
          <w:iCs w:val="1"/>
        </w:rPr>
        <w:t>(y</w:t>
      </w:r>
      <w:r w:rsidRPr="330FB8B9" w:rsidR="369866B7">
        <w:rPr>
          <w:rFonts w:ascii="Times New Roman" w:hAnsi="Times New Roman" w:eastAsia="Times New Roman" w:cs="Times New Roman"/>
          <w:i w:val="1"/>
          <w:iCs w:val="1"/>
          <w:vertAlign w:val="subscript"/>
        </w:rPr>
        <w:t>1</w:t>
      </w:r>
      <w:r w:rsidRPr="330FB8B9" w:rsidR="369866B7">
        <w:rPr>
          <w:rFonts w:ascii="Times New Roman" w:hAnsi="Times New Roman" w:eastAsia="Times New Roman" w:cs="Times New Roman"/>
          <w:i w:val="1"/>
          <w:iCs w:val="1"/>
        </w:rPr>
        <w:t>, y</w:t>
      </w:r>
      <w:r w:rsidRPr="330FB8B9" w:rsidR="369866B7">
        <w:rPr>
          <w:rFonts w:ascii="Times New Roman" w:hAnsi="Times New Roman" w:eastAsia="Times New Roman" w:cs="Times New Roman"/>
          <w:i w:val="1"/>
          <w:iCs w:val="1"/>
          <w:vertAlign w:val="subscript"/>
        </w:rPr>
        <w:t>2</w:t>
      </w:r>
      <w:r w:rsidRPr="330FB8B9" w:rsidR="369866B7">
        <w:rPr>
          <w:rFonts w:ascii="Times New Roman" w:hAnsi="Times New Roman" w:eastAsia="Times New Roman" w:cs="Times New Roman"/>
          <w:i w:val="1"/>
          <w:iCs w:val="1"/>
        </w:rPr>
        <w:t xml:space="preserve">, . . ., </w:t>
      </w:r>
      <w:r w:rsidRPr="330FB8B9" w:rsidR="369866B7">
        <w:rPr>
          <w:rFonts w:ascii="Times New Roman" w:hAnsi="Times New Roman" w:eastAsia="Times New Roman" w:cs="Times New Roman"/>
          <w:i w:val="1"/>
          <w:iCs w:val="1"/>
        </w:rPr>
        <w:t>y</w:t>
      </w:r>
      <w:r w:rsidRPr="330FB8B9" w:rsidR="369866B7">
        <w:rPr>
          <w:rFonts w:ascii="Times New Roman" w:hAnsi="Times New Roman" w:eastAsia="Times New Roman" w:cs="Times New Roman"/>
          <w:i w:val="1"/>
          <w:iCs w:val="1"/>
          <w:vertAlign w:val="subscript"/>
        </w:rPr>
        <w:t>n</w:t>
      </w:r>
      <w:r w:rsidRPr="330FB8B9" w:rsidR="369866B7">
        <w:rPr>
          <w:rFonts w:ascii="Times New Roman" w:hAnsi="Times New Roman" w:eastAsia="Times New Roman" w:cs="Times New Roman"/>
          <w:i w:val="1"/>
          <w:iCs w:val="1"/>
        </w:rPr>
        <w:t>)</w:t>
      </w:r>
      <w:r w:rsidRPr="330FB8B9" w:rsidR="369866B7">
        <w:rPr>
          <w:rFonts w:ascii="Times New Roman" w:hAnsi="Times New Roman" w:eastAsia="Times New Roman" w:cs="Times New Roman"/>
        </w:rPr>
        <w:t xml:space="preserve"> based on their private inputs. Once the computation is complete, each party P</w:t>
      </w:r>
      <w:r w:rsidRPr="330FB8B9" w:rsidR="369866B7">
        <w:rPr>
          <w:rFonts w:ascii="Times New Roman" w:hAnsi="Times New Roman" w:eastAsia="Times New Roman" w:cs="Times New Roman"/>
          <w:vertAlign w:val="subscript"/>
        </w:rPr>
        <w:t>i</w:t>
      </w:r>
      <w:r w:rsidRPr="330FB8B9" w:rsidR="369866B7">
        <w:rPr>
          <w:rFonts w:ascii="Times New Roman" w:hAnsi="Times New Roman" w:eastAsia="Times New Roman" w:cs="Times New Roman"/>
        </w:rPr>
        <w:t xml:space="preserve"> should obtain its own corresponding output </w:t>
      </w:r>
      <w:r w:rsidRPr="330FB8B9" w:rsidR="369866B7">
        <w:rPr>
          <w:rFonts w:ascii="Times New Roman" w:hAnsi="Times New Roman" w:eastAsia="Times New Roman" w:cs="Times New Roman"/>
        </w:rPr>
        <w:t>y</w:t>
      </w:r>
      <w:r w:rsidRPr="330FB8B9" w:rsidR="369866B7">
        <w:rPr>
          <w:rFonts w:ascii="Times New Roman" w:hAnsi="Times New Roman" w:eastAsia="Times New Roman" w:cs="Times New Roman"/>
          <w:vertAlign w:val="subscript"/>
        </w:rPr>
        <w:t>i</w:t>
      </w:r>
      <w:r w:rsidRPr="330FB8B9" w:rsidR="369866B7">
        <w:rPr>
          <w:rFonts w:ascii="Times New Roman" w:hAnsi="Times New Roman" w:eastAsia="Times New Roman" w:cs="Times New Roman"/>
        </w:rPr>
        <w:t xml:space="preserve"> without </w:t>
      </w:r>
      <w:r w:rsidRPr="330FB8B9" w:rsidR="369866B7">
        <w:rPr>
          <w:rFonts w:ascii="Times New Roman" w:hAnsi="Times New Roman" w:eastAsia="Times New Roman" w:cs="Times New Roman"/>
        </w:rPr>
        <w:t>acquiring</w:t>
      </w:r>
      <w:r w:rsidRPr="330FB8B9" w:rsidR="369866B7">
        <w:rPr>
          <w:rFonts w:ascii="Times New Roman" w:hAnsi="Times New Roman" w:eastAsia="Times New Roman" w:cs="Times New Roman"/>
        </w:rPr>
        <w:t xml:space="preserve"> any other information</w:t>
      </w:r>
      <w:r w:rsidRPr="330FB8B9" w:rsidR="369866B7">
        <w:rPr>
          <w:rFonts w:ascii="Times New Roman" w:hAnsi="Times New Roman" w:eastAsia="Times New Roman" w:cs="Times New Roman"/>
        </w:rPr>
        <w:t>”.</w:t>
      </w:r>
      <w:r w:rsidRPr="330FB8B9" w:rsidR="369866B7">
        <w:rPr>
          <w:rFonts w:ascii="Times New Roman" w:hAnsi="Times New Roman" w:eastAsia="Times New Roman" w:cs="Times New Roman"/>
        </w:rPr>
        <w:t xml:space="preserve"> </w:t>
      </w:r>
      <w:r w:rsidRPr="330FB8B9" w:rsidR="369866B7">
        <w:rPr>
          <w:rFonts w:ascii="Times New Roman" w:hAnsi="Times New Roman" w:eastAsia="Times New Roman" w:cs="Times New Roman"/>
        </w:rPr>
        <w:t xml:space="preserve">In order words the </w:t>
      </w:r>
      <w:r w:rsidRPr="330FB8B9" w:rsidR="369866B7">
        <w:rPr>
          <w:rFonts w:ascii="Times New Roman" w:hAnsi="Times New Roman" w:eastAsia="Times New Roman" w:cs="Times New Roman"/>
        </w:rPr>
        <w:t>objective</w:t>
      </w:r>
      <w:r w:rsidRPr="330FB8B9" w:rsidR="369866B7">
        <w:rPr>
          <w:rFonts w:ascii="Times New Roman" w:hAnsi="Times New Roman" w:eastAsia="Times New Roman" w:cs="Times New Roman"/>
        </w:rPr>
        <w:t xml:space="preserve"> of SMPC is to </w:t>
      </w:r>
      <w:r w:rsidRPr="330FB8B9" w:rsidR="369866B7">
        <w:rPr>
          <w:rFonts w:ascii="Times New Roman" w:hAnsi="Times New Roman" w:eastAsia="Times New Roman" w:cs="Times New Roman"/>
        </w:rPr>
        <w:t>facilitate</w:t>
      </w:r>
      <w:r w:rsidRPr="330FB8B9" w:rsidR="369866B7">
        <w:rPr>
          <w:rFonts w:ascii="Times New Roman" w:hAnsi="Times New Roman" w:eastAsia="Times New Roman" w:cs="Times New Roman"/>
        </w:rPr>
        <w:t xml:space="preserve"> a group of independent data owner who may not trust each other to compute a function that depends on all private inputs without revealing their individual private inputs.</w:t>
      </w:r>
    </w:p>
    <w:p w:rsidR="330FB8B9" w:rsidP="330FB8B9" w:rsidRDefault="330FB8B9" w14:paraId="0948245F" w14:textId="074CF4F0">
      <w:pPr>
        <w:pStyle w:val="Normal"/>
        <w:jc w:val="both"/>
        <w:rPr>
          <w:rFonts w:ascii="Times New Roman" w:hAnsi="Times New Roman" w:eastAsia="Times New Roman" w:cs="Times New Roman"/>
        </w:rPr>
      </w:pPr>
    </w:p>
    <w:p w:rsidR="00954073" w:rsidP="26D330BE" w:rsidRDefault="00954073" w14:paraId="5C61EBA5" w14:textId="54A7BAC0" w14:noSpellErr="1">
      <w:pPr>
        <w:jc w:val="both"/>
        <w:rPr>
          <w:rFonts w:ascii="Times New Roman" w:hAnsi="Times New Roman" w:eastAsia="Times New Roman" w:cs="Times New Roman"/>
          <w:b w:val="1"/>
          <w:bCs w:val="1"/>
          <w:color w:val="0F0F0F"/>
        </w:rPr>
      </w:pPr>
    </w:p>
    <w:p w:rsidR="66619E61" w:rsidP="26D330BE" w:rsidRDefault="66619E61" w14:paraId="66825CF5" w14:textId="1938C214" w14:noSpellErr="1">
      <w:pPr>
        <w:jc w:val="both"/>
        <w:rPr>
          <w:rFonts w:ascii="Times New Roman" w:hAnsi="Times New Roman" w:eastAsia="Times New Roman" w:cs="Times New Roman"/>
          <w:b w:val="1"/>
          <w:bCs w:val="1"/>
          <w:color w:val="0F0F0F"/>
        </w:rPr>
      </w:pPr>
    </w:p>
    <w:p w:rsidR="00821279" w:rsidP="26D330BE" w:rsidRDefault="00821279" w14:paraId="4CE44F8A" w14:textId="77777777" w14:noSpellErr="1">
      <w:pPr>
        <w:rPr>
          <w:rFonts w:ascii="Times New Roman" w:hAnsi="Times New Roman" w:eastAsia="Times New Roman" w:cs="Times New Roman"/>
          <w:b w:val="1"/>
          <w:bCs w:val="1"/>
          <w:color w:val="0F0F0F"/>
        </w:rPr>
      </w:pPr>
      <w:r>
        <w:rPr>
          <w:rFonts w:cstheme="minorHAnsi"/>
          <w:b/>
          <w:bCs/>
          <w:noProof/>
          <w:color w:val="0F0F0F"/>
        </w:rPr>
        <w:drawing>
          <wp:anchor distT="0" distB="0" distL="114300" distR="114300" simplePos="0" relativeHeight="251658240" behindDoc="1" locked="0" layoutInCell="1" allowOverlap="1" wp14:anchorId="4EF58E47" wp14:editId="3D6027A3">
            <wp:simplePos x="0" y="0"/>
            <wp:positionH relativeFrom="column">
              <wp:posOffset>458401</wp:posOffset>
            </wp:positionH>
            <wp:positionV relativeFrom="paragraph">
              <wp:posOffset>-501505</wp:posOffset>
            </wp:positionV>
            <wp:extent cx="4902200" cy="2387600"/>
            <wp:effectExtent l="0" t="0" r="0" b="0"/>
            <wp:wrapNone/>
            <wp:docPr id="1668885780" name="Picture 16688857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885780" name="Picture 1668885780"/>
                    <pic:cNvPicPr/>
                  </pic:nvPicPr>
                  <pic:blipFill>
                    <a:blip r:embed="rId11">
                      <a:extLst>
                        <a:ext uri="{28A0092B-C50C-407E-A947-70E740481C1C}">
                          <a14:useLocalDpi xmlns:a14="http://schemas.microsoft.com/office/drawing/2010/main" val="0"/>
                        </a:ext>
                      </a:extLst>
                    </a:blip>
                    <a:stretch>
                      <a:fillRect/>
                    </a:stretch>
                  </pic:blipFill>
                  <pic:spPr>
                    <a:xfrm>
                      <a:off x="0" y="0"/>
                      <a:ext cx="4902200" cy="2387600"/>
                    </a:xfrm>
                    <a:prstGeom prst="rect">
                      <a:avLst/>
                    </a:prstGeom>
                  </pic:spPr>
                </pic:pic>
              </a:graphicData>
            </a:graphic>
            <wp14:sizeRelH relativeFrom="page">
              <wp14:pctWidth>0</wp14:pctWidth>
            </wp14:sizeRelH>
            <wp14:sizeRelV relativeFrom="page">
              <wp14:pctHeight>0</wp14:pctHeight>
            </wp14:sizeRelV>
          </wp:anchor>
        </w:drawing>
      </w:r>
    </w:p>
    <w:p w:rsidR="00821279" w:rsidP="26D330BE" w:rsidRDefault="00821279" w14:paraId="6DCC4FF3" w14:textId="77777777" w14:noSpellErr="1">
      <w:pPr>
        <w:rPr>
          <w:rFonts w:ascii="Times New Roman" w:hAnsi="Times New Roman" w:eastAsia="Times New Roman" w:cs="Times New Roman"/>
          <w:b w:val="1"/>
          <w:bCs w:val="1"/>
          <w:color w:val="0F0F0F"/>
        </w:rPr>
      </w:pPr>
    </w:p>
    <w:p w:rsidR="02505998" w:rsidP="26D330BE" w:rsidRDefault="02505998" w14:paraId="7AD5AA8D" w14:textId="4F274469" w14:noSpellErr="1">
      <w:pPr>
        <w:rPr>
          <w:rFonts w:ascii="Times New Roman" w:hAnsi="Times New Roman" w:eastAsia="Times New Roman" w:cs="Times New Roman"/>
          <w:b w:val="1"/>
          <w:bCs w:val="1"/>
          <w:color w:val="0F0F0F"/>
        </w:rPr>
      </w:pPr>
    </w:p>
    <w:p w:rsidR="26D330BE" w:rsidP="26D330BE" w:rsidRDefault="26D330BE" w14:paraId="5341B897" w14:textId="0A210F61">
      <w:pPr>
        <w:pStyle w:val="NormalWeb"/>
        <w:spacing w:before="0" w:beforeAutospacing="off" w:after="150" w:afterAutospacing="off"/>
        <w:rPr>
          <w:rFonts w:ascii="Times New Roman" w:hAnsi="Times New Roman" w:eastAsia="Times New Roman" w:cs="Times New Roman"/>
          <w:sz w:val="22"/>
          <w:szCs w:val="22"/>
          <w:lang w:eastAsia="en-US"/>
        </w:rPr>
      </w:pPr>
    </w:p>
    <w:p w:rsidR="26D330BE" w:rsidP="26D330BE" w:rsidRDefault="26D330BE" w14:paraId="5E558CE6" w14:textId="2CF2F56E">
      <w:pPr>
        <w:pStyle w:val="NormalWeb"/>
        <w:spacing w:before="0" w:beforeAutospacing="off" w:after="150" w:afterAutospacing="off"/>
        <w:rPr>
          <w:rFonts w:ascii="Times New Roman" w:hAnsi="Times New Roman" w:eastAsia="Times New Roman" w:cs="Times New Roman"/>
          <w:sz w:val="22"/>
          <w:szCs w:val="22"/>
          <w:lang w:eastAsia="en-US"/>
        </w:rPr>
      </w:pPr>
    </w:p>
    <w:p w:rsidR="26D330BE" w:rsidP="26D330BE" w:rsidRDefault="26D330BE" w14:paraId="724C1D2D" w14:textId="7F952ED5">
      <w:pPr>
        <w:pStyle w:val="NormalWeb"/>
        <w:spacing w:before="0" w:beforeAutospacing="off" w:after="150" w:afterAutospacing="off"/>
        <w:rPr>
          <w:rFonts w:ascii="Times New Roman" w:hAnsi="Times New Roman" w:eastAsia="Times New Roman" w:cs="Times New Roman"/>
          <w:sz w:val="22"/>
          <w:szCs w:val="22"/>
          <w:lang w:eastAsia="en-US"/>
        </w:rPr>
      </w:pPr>
    </w:p>
    <w:p w:rsidR="26D330BE" w:rsidP="26D330BE" w:rsidRDefault="26D330BE" w14:paraId="635E137D" w14:textId="6FF09FC8">
      <w:pPr>
        <w:pStyle w:val="NormalWeb"/>
        <w:spacing w:before="0" w:beforeAutospacing="off" w:after="150" w:afterAutospacing="off"/>
        <w:rPr>
          <w:rFonts w:ascii="Times New Roman" w:hAnsi="Times New Roman" w:eastAsia="Times New Roman" w:cs="Times New Roman"/>
          <w:sz w:val="22"/>
          <w:szCs w:val="22"/>
          <w:lang w:eastAsia="en-US"/>
        </w:rPr>
      </w:pPr>
    </w:p>
    <w:p w:rsidR="330FB8B9" w:rsidP="60DEC23D" w:rsidRDefault="330FB8B9" w14:paraId="71226AD8" w14:textId="6BA2598B">
      <w:pPr>
        <w:pStyle w:val="NormalWeb"/>
        <w:spacing w:before="0" w:beforeAutospacing="off" w:after="150" w:afterAutospacing="off"/>
        <w:jc w:val="center"/>
        <w:rPr>
          <w:rFonts w:ascii="Times New Roman" w:hAnsi="Times New Roman" w:eastAsia="Times New Roman" w:cs="Times New Roman"/>
          <w:sz w:val="22"/>
          <w:szCs w:val="22"/>
          <w:lang w:eastAsia="en-US"/>
        </w:rPr>
      </w:pPr>
    </w:p>
    <w:p w:rsidRPr="0068336E" w:rsidR="0068336E" w:rsidP="330FB8B9" w:rsidRDefault="0068336E" w14:paraId="7331A2B3" w14:textId="47F159D1">
      <w:pPr>
        <w:pStyle w:val="NormalWeb"/>
        <w:spacing w:before="0" w:beforeAutospacing="off" w:after="150" w:afterAutospacing="off"/>
        <w:jc w:val="both"/>
        <w:rPr>
          <w:rFonts w:ascii="Times New Roman" w:hAnsi="Times New Roman" w:eastAsia="Times New Roman" w:cs="Times New Roman"/>
          <w:sz w:val="22"/>
          <w:szCs w:val="22"/>
          <w:lang w:eastAsia="en-US"/>
        </w:rPr>
      </w:pPr>
      <w:r w:rsidRPr="60DEC23D" w:rsidR="40D4CEEB">
        <w:rPr>
          <w:rFonts w:ascii="Times New Roman" w:hAnsi="Times New Roman" w:eastAsia="Times New Roman" w:cs="Times New Roman"/>
          <w:sz w:val="22"/>
          <w:szCs w:val="22"/>
          <w:lang w:eastAsia="en-US"/>
        </w:rPr>
        <w:t>To get an idea of how the multiparty computation work</w:t>
      </w:r>
      <w:r w:rsidRPr="60DEC23D" w:rsidR="40D4CEEB">
        <w:rPr>
          <w:rFonts w:ascii="Times New Roman" w:hAnsi="Times New Roman" w:eastAsia="Times New Roman" w:cs="Times New Roman"/>
          <w:sz w:val="22"/>
          <w:szCs w:val="22"/>
          <w:lang w:eastAsia="en-US"/>
        </w:rPr>
        <w:t>s</w:t>
      </w:r>
      <w:r w:rsidRPr="60DEC23D" w:rsidR="40D4CEEB">
        <w:rPr>
          <w:rFonts w:ascii="Times New Roman" w:hAnsi="Times New Roman" w:eastAsia="Times New Roman" w:cs="Times New Roman"/>
          <w:sz w:val="22"/>
          <w:szCs w:val="22"/>
          <w:lang w:eastAsia="en-US"/>
        </w:rPr>
        <w:t xml:space="preserve">, </w:t>
      </w:r>
      <w:r w:rsidRPr="60DEC23D" w:rsidR="40D4CEEB">
        <w:rPr>
          <w:rFonts w:ascii="Times New Roman" w:hAnsi="Times New Roman" w:eastAsia="Times New Roman" w:cs="Times New Roman"/>
          <w:sz w:val="22"/>
          <w:szCs w:val="22"/>
          <w:lang w:eastAsia="en-US"/>
        </w:rPr>
        <w:t>we explain it through an example</w:t>
      </w:r>
      <w:r w:rsidRPr="60DEC23D" w:rsidR="2195C092">
        <w:rPr>
          <w:rFonts w:ascii="Times New Roman" w:hAnsi="Times New Roman" w:eastAsia="Times New Roman" w:cs="Times New Roman"/>
          <w:sz w:val="22"/>
          <w:szCs w:val="22"/>
          <w:lang w:eastAsia="en-US"/>
        </w:rPr>
        <w:t>.</w:t>
      </w:r>
      <w:r w:rsidRPr="60DEC23D" w:rsidR="40D4CEEB">
        <w:rPr>
          <w:rFonts w:ascii="Times New Roman" w:hAnsi="Times New Roman" w:eastAsia="Times New Roman" w:cs="Times New Roman"/>
          <w:sz w:val="22"/>
          <w:szCs w:val="22"/>
          <w:lang w:eastAsia="en-US"/>
        </w:rPr>
        <w:t xml:space="preserve"> </w:t>
      </w:r>
      <w:r w:rsidRPr="60DEC23D" w:rsidR="7AF9CB98">
        <w:rPr>
          <w:rFonts w:ascii="Times New Roman" w:hAnsi="Times New Roman" w:eastAsia="Times New Roman" w:cs="Times New Roman"/>
          <w:sz w:val="22"/>
          <w:szCs w:val="22"/>
          <w:lang w:eastAsia="en-US"/>
        </w:rPr>
        <w:t>I</w:t>
      </w:r>
      <w:r w:rsidRPr="60DEC23D" w:rsidR="40D4CEEB">
        <w:rPr>
          <w:rFonts w:ascii="Times New Roman" w:hAnsi="Times New Roman" w:eastAsia="Times New Roman" w:cs="Times New Roman"/>
          <w:sz w:val="22"/>
          <w:szCs w:val="22"/>
          <w:lang w:eastAsia="en-US"/>
        </w:rPr>
        <w:t>magine</w:t>
      </w:r>
      <w:r w:rsidRPr="60DEC23D" w:rsidR="40D4CEEB">
        <w:rPr>
          <w:rFonts w:ascii="Times New Roman" w:hAnsi="Times New Roman" w:eastAsia="Times New Roman" w:cs="Times New Roman"/>
          <w:sz w:val="22"/>
          <w:szCs w:val="22"/>
          <w:lang w:eastAsia="en-US"/>
        </w:rPr>
        <w:t xml:space="preserve"> </w:t>
      </w:r>
      <w:r w:rsidRPr="60DEC23D" w:rsidR="369866B7">
        <w:rPr>
          <w:rFonts w:ascii="Times New Roman" w:hAnsi="Times New Roman" w:eastAsia="Times New Roman" w:cs="Times New Roman"/>
          <w:sz w:val="22"/>
          <w:szCs w:val="22"/>
          <w:lang w:eastAsia="en-US"/>
        </w:rPr>
        <w:t>we need</w:t>
      </w:r>
      <w:r w:rsidRPr="60DEC23D" w:rsidR="40D4CEEB">
        <w:rPr>
          <w:rFonts w:ascii="Times New Roman" w:hAnsi="Times New Roman" w:eastAsia="Times New Roman" w:cs="Times New Roman"/>
          <w:sz w:val="22"/>
          <w:szCs w:val="22"/>
          <w:lang w:eastAsia="en-US"/>
        </w:rPr>
        <w:t xml:space="preserve"> to analy</w:t>
      </w:r>
      <w:r w:rsidRPr="60DEC23D" w:rsidR="369866B7">
        <w:rPr>
          <w:rFonts w:ascii="Times New Roman" w:hAnsi="Times New Roman" w:eastAsia="Times New Roman" w:cs="Times New Roman"/>
          <w:sz w:val="22"/>
          <w:szCs w:val="22"/>
          <w:lang w:eastAsia="en-US"/>
        </w:rPr>
        <w:t>s</w:t>
      </w:r>
      <w:r w:rsidRPr="60DEC23D" w:rsidR="40D4CEEB">
        <w:rPr>
          <w:rFonts w:ascii="Times New Roman" w:hAnsi="Times New Roman" w:eastAsia="Times New Roman" w:cs="Times New Roman"/>
          <w:sz w:val="22"/>
          <w:szCs w:val="22"/>
          <w:lang w:eastAsia="en-US"/>
        </w:rPr>
        <w:t>e current salaries of various careers in the health care industry. Salaries are usually</w:t>
      </w:r>
      <w:r w:rsidRPr="60DEC23D" w:rsidR="40D4CEEB">
        <w:rPr>
          <w:rFonts w:ascii="Times New Roman" w:hAnsi="Times New Roman" w:eastAsia="Times New Roman" w:cs="Times New Roman"/>
          <w:sz w:val="22"/>
          <w:szCs w:val="22"/>
          <w:lang w:eastAsia="en-US"/>
        </w:rPr>
        <w:t xml:space="preserve"> </w:t>
      </w:r>
      <w:r w:rsidRPr="60DEC23D" w:rsidR="40D4CEEB">
        <w:rPr>
          <w:rFonts w:ascii="Times New Roman" w:hAnsi="Times New Roman" w:eastAsia="Times New Roman" w:cs="Times New Roman"/>
          <w:sz w:val="22"/>
          <w:szCs w:val="22"/>
          <w:lang w:eastAsia="en-US"/>
        </w:rPr>
        <w:t>private informatio</w:t>
      </w:r>
      <w:r w:rsidRPr="60DEC23D" w:rsidR="40D4CEEB">
        <w:rPr>
          <w:rFonts w:ascii="Times New Roman" w:hAnsi="Times New Roman" w:eastAsia="Times New Roman" w:cs="Times New Roman"/>
          <w:sz w:val="22"/>
          <w:szCs w:val="22"/>
          <w:lang w:eastAsia="en-US"/>
        </w:rPr>
        <w:t>n</w:t>
      </w:r>
      <w:r w:rsidRPr="60DEC23D" w:rsidR="40D4CEEB">
        <w:rPr>
          <w:rFonts w:ascii="Times New Roman" w:hAnsi="Times New Roman" w:eastAsia="Times New Roman" w:cs="Times New Roman"/>
          <w:sz w:val="22"/>
          <w:szCs w:val="22"/>
          <w:lang w:eastAsia="en-US"/>
        </w:rPr>
        <w:t xml:space="preserve">, so it is important that individuals and companies not have to </w:t>
      </w:r>
      <w:r w:rsidRPr="60DEC23D" w:rsidR="40D4CEEB">
        <w:rPr>
          <w:rFonts w:ascii="Times New Roman" w:hAnsi="Times New Roman" w:eastAsia="Times New Roman" w:cs="Times New Roman"/>
          <w:sz w:val="22"/>
          <w:szCs w:val="22"/>
          <w:lang w:eastAsia="en-US"/>
        </w:rPr>
        <w:t>share</w:t>
      </w:r>
      <w:r w:rsidRPr="60DEC23D" w:rsidR="40D4CEEB">
        <w:rPr>
          <w:rFonts w:ascii="Times New Roman" w:hAnsi="Times New Roman" w:eastAsia="Times New Roman" w:cs="Times New Roman"/>
          <w:sz w:val="22"/>
          <w:szCs w:val="22"/>
          <w:lang w:eastAsia="en-US"/>
        </w:rPr>
        <w:t xml:space="preserve"> this</w:t>
      </w:r>
      <w:r w:rsidRPr="60DEC23D" w:rsidR="40D4CEEB">
        <w:rPr>
          <w:rFonts w:ascii="Times New Roman" w:hAnsi="Times New Roman" w:eastAsia="Times New Roman" w:cs="Times New Roman"/>
          <w:sz w:val="22"/>
          <w:szCs w:val="22"/>
          <w:lang w:eastAsia="en-US"/>
        </w:rPr>
        <w:t xml:space="preserve"> </w:t>
      </w:r>
      <w:r w:rsidRPr="60DEC23D" w:rsidR="40D4CEEB">
        <w:rPr>
          <w:rFonts w:ascii="Times New Roman" w:hAnsi="Times New Roman" w:eastAsia="Times New Roman" w:cs="Times New Roman"/>
          <w:sz w:val="22"/>
          <w:szCs w:val="22"/>
          <w:lang w:eastAsia="en-US"/>
        </w:rPr>
        <w:t>private informatio</w:t>
      </w:r>
      <w:r w:rsidRPr="60DEC23D" w:rsidR="40D4CEEB">
        <w:rPr>
          <w:rFonts w:ascii="Times New Roman" w:hAnsi="Times New Roman" w:eastAsia="Times New Roman" w:cs="Times New Roman"/>
          <w:sz w:val="22"/>
          <w:szCs w:val="22"/>
          <w:lang w:eastAsia="en-US"/>
        </w:rPr>
        <w:t>n</w:t>
      </w:r>
      <w:r w:rsidRPr="60DEC23D" w:rsidR="40D4CEEB">
        <w:rPr>
          <w:rFonts w:ascii="Times New Roman" w:hAnsi="Times New Roman" w:eastAsia="Times New Roman" w:cs="Times New Roman"/>
          <w:sz w:val="22"/>
          <w:szCs w:val="22"/>
          <w:lang w:eastAsia="en-US"/>
        </w:rPr>
        <w:t>. However, by studying the average salaries of various fields, you are hoping to get a sense of where the health care industry may see a higher rate of growth in the years to come.</w:t>
      </w:r>
    </w:p>
    <w:p w:rsidRPr="0068336E" w:rsidR="0068336E" w:rsidP="330FB8B9" w:rsidRDefault="0068336E" w14:paraId="523BB10D" w14:textId="77777777" w14:noSpellErr="1">
      <w:pPr>
        <w:pStyle w:val="NormalWeb"/>
        <w:spacing w:before="0" w:beforeAutospacing="off" w:after="150" w:afterAutospacing="off"/>
        <w:jc w:val="both"/>
        <w:rPr>
          <w:rFonts w:ascii="Times New Roman" w:hAnsi="Times New Roman" w:eastAsia="Times New Roman" w:cs="Times New Roman"/>
          <w:sz w:val="22"/>
          <w:szCs w:val="22"/>
          <w:lang w:eastAsia="en-US"/>
        </w:rPr>
      </w:pPr>
      <w:r w:rsidRPr="330FB8B9" w:rsidR="40D4CEEB">
        <w:rPr>
          <w:rFonts w:ascii="Times New Roman" w:hAnsi="Times New Roman" w:eastAsia="Times New Roman" w:cs="Times New Roman"/>
          <w:sz w:val="22"/>
          <w:szCs w:val="22"/>
          <w:lang w:eastAsia="en-US"/>
        </w:rPr>
        <w:t>For this example, say you are interested in the salaries of registered nurses who work in intensive care units. Nurse A’s salary is $100K. In additive secret sharing, the multiparty computation protocols split this $100K into three randomly generated shares: $40K, $35K, and $25K. Nurse A then keeps one of these secret shares ($40K) for herself and distributes one secret share each to Nurse B ($35K) and Nurse C ($25K).</w:t>
      </w:r>
    </w:p>
    <w:p w:rsidRPr="0068336E" w:rsidR="0068336E" w:rsidP="330FB8B9" w:rsidRDefault="0068336E" w14:paraId="57041BA9" w14:textId="77777777" w14:noSpellErr="1">
      <w:pPr>
        <w:pStyle w:val="NormalWeb"/>
        <w:spacing w:before="0" w:beforeAutospacing="off" w:after="150" w:afterAutospacing="off"/>
        <w:jc w:val="both"/>
        <w:rPr>
          <w:rFonts w:ascii="Times New Roman" w:hAnsi="Times New Roman" w:eastAsia="Times New Roman" w:cs="Times New Roman"/>
          <w:sz w:val="22"/>
          <w:szCs w:val="22"/>
          <w:lang w:eastAsia="en-US"/>
        </w:rPr>
      </w:pPr>
      <w:r w:rsidRPr="330FB8B9" w:rsidR="40D4CEEB">
        <w:rPr>
          <w:rFonts w:ascii="Times New Roman" w:hAnsi="Times New Roman" w:eastAsia="Times New Roman" w:cs="Times New Roman"/>
          <w:sz w:val="22"/>
          <w:szCs w:val="22"/>
          <w:lang w:eastAsia="en-US"/>
        </w:rPr>
        <w:t>The salaries of Nurse B and Nurse C follow the same multiparty computation protocol. When the secret sharing is completed, each person holds three secret shares: one from Nurse A’s salary, one from Nurse B’s, and one from Nurse C’s.</w:t>
      </w:r>
    </w:p>
    <w:p w:rsidRPr="0068336E" w:rsidR="0068336E" w:rsidP="330FB8B9" w:rsidRDefault="0068336E" w14:paraId="53A5F75D" w14:textId="77777777" w14:noSpellErr="1">
      <w:pPr>
        <w:pStyle w:val="NormalWeb"/>
        <w:spacing w:before="0" w:beforeAutospacing="off" w:after="150" w:afterAutospacing="off"/>
        <w:jc w:val="both"/>
        <w:rPr>
          <w:rFonts w:ascii="Times New Roman" w:hAnsi="Times New Roman" w:eastAsia="Times New Roman" w:cs="Times New Roman"/>
          <w:sz w:val="22"/>
          <w:szCs w:val="22"/>
          <w:lang w:eastAsia="en-US"/>
        </w:rPr>
      </w:pPr>
      <w:r w:rsidRPr="330FB8B9" w:rsidR="40D4CEEB">
        <w:rPr>
          <w:rFonts w:ascii="Times New Roman" w:hAnsi="Times New Roman" w:eastAsia="Times New Roman" w:cs="Times New Roman"/>
          <w:sz w:val="22"/>
          <w:szCs w:val="22"/>
          <w:lang w:eastAsia="en-US"/>
        </w:rPr>
        <w:t xml:space="preserve">At this point, all three nurses have contributed their personal information, yet no nurse is able to </w:t>
      </w:r>
      <w:r w:rsidRPr="330FB8B9" w:rsidR="40D4CEEB">
        <w:rPr>
          <w:rFonts w:ascii="Times New Roman" w:hAnsi="Times New Roman" w:eastAsia="Times New Roman" w:cs="Times New Roman"/>
          <w:sz w:val="22"/>
          <w:szCs w:val="22"/>
          <w:lang w:eastAsia="en-US"/>
        </w:rPr>
        <w:t>determine</w:t>
      </w:r>
      <w:r w:rsidRPr="330FB8B9" w:rsidR="40D4CEEB">
        <w:rPr>
          <w:rFonts w:ascii="Times New Roman" w:hAnsi="Times New Roman" w:eastAsia="Times New Roman" w:cs="Times New Roman"/>
          <w:sz w:val="22"/>
          <w:szCs w:val="22"/>
          <w:lang w:eastAsia="en-US"/>
        </w:rPr>
        <w:t xml:space="preserve"> the exact salary of any other nurse. Therefore, the data </w:t>
      </w:r>
      <w:r w:rsidRPr="330FB8B9" w:rsidR="40D4CEEB">
        <w:rPr>
          <w:rFonts w:ascii="Times New Roman" w:hAnsi="Times New Roman" w:eastAsia="Times New Roman" w:cs="Times New Roman"/>
          <w:sz w:val="22"/>
          <w:szCs w:val="22"/>
          <w:lang w:eastAsia="en-US"/>
        </w:rPr>
        <w:t>remains</w:t>
      </w:r>
      <w:r w:rsidRPr="330FB8B9" w:rsidR="40D4CEEB">
        <w:rPr>
          <w:rFonts w:ascii="Times New Roman" w:hAnsi="Times New Roman" w:eastAsia="Times New Roman" w:cs="Times New Roman"/>
          <w:sz w:val="22"/>
          <w:szCs w:val="22"/>
          <w:lang w:eastAsia="en-US"/>
        </w:rPr>
        <w:t xml:space="preserve"> private.</w:t>
      </w:r>
    </w:p>
    <w:p w:rsidR="003F4D47" w:rsidP="26D330BE" w:rsidRDefault="003F4D47" w14:paraId="0856DDFB" w14:textId="77777777" w14:noSpellErr="1">
      <w:pPr>
        <w:rPr>
          <w:rFonts w:ascii="Times New Roman" w:hAnsi="Times New Roman" w:eastAsia="Times New Roman" w:cs="Times New Roman"/>
        </w:rPr>
      </w:pPr>
    </w:p>
    <w:p w:rsidRPr="00CC251C" w:rsidR="00821279" w:rsidP="26D330BE" w:rsidRDefault="00821279" w14:paraId="56A5E8F3" w14:textId="0A0C10FF" w14:noSpellErr="1">
      <w:pPr>
        <w:pStyle w:val="Heading1"/>
        <w:rPr>
          <w:rFonts w:ascii="Times New Roman" w:hAnsi="Times New Roman" w:eastAsia="Times New Roman" w:cs="Times New Roman"/>
        </w:rPr>
      </w:pPr>
      <w:bookmarkStart w:name="_Toc745531632" w:id="890238984"/>
      <w:r w:rsidRPr="60DEC23D" w:rsidR="00821279">
        <w:rPr>
          <w:rFonts w:ascii="Times New Roman" w:hAnsi="Times New Roman" w:eastAsia="Times New Roman" w:cs="Times New Roman"/>
        </w:rPr>
        <w:t>Use cases of Multi Party Computation</w:t>
      </w:r>
      <w:bookmarkEnd w:id="890238984"/>
    </w:p>
    <w:p w:rsidRPr="00CC251C" w:rsidR="00821279" w:rsidP="26D330BE" w:rsidRDefault="00821279" w14:paraId="35E69DE0" w14:textId="77777777" w14:noSpellErr="1">
      <w:pPr>
        <w:rPr>
          <w:rFonts w:ascii="Times New Roman" w:hAnsi="Times New Roman" w:eastAsia="Times New Roman" w:cs="Times New Roman"/>
        </w:rPr>
      </w:pPr>
    </w:p>
    <w:tbl>
      <w:tblPr>
        <w:tblStyle w:val="GridTable4-Accent5"/>
        <w:tblW w:w="9159" w:type="dxa"/>
        <w:tblLook w:val="04A0" w:firstRow="1" w:lastRow="0" w:firstColumn="1" w:lastColumn="0" w:noHBand="0" w:noVBand="1"/>
      </w:tblPr>
      <w:tblGrid>
        <w:gridCol w:w="1574"/>
        <w:gridCol w:w="1803"/>
        <w:gridCol w:w="1740"/>
        <w:gridCol w:w="1587"/>
        <w:gridCol w:w="2455"/>
      </w:tblGrid>
      <w:tr w:rsidRPr="00CC251C" w:rsidR="00821279" w:rsidTr="330FB8B9" w14:paraId="2F68872A" w14:textId="77777777">
        <w:trPr>
          <w:cnfStyle w:val="100000000000" w:firstRow="1" w:lastRow="0" w:firstColumn="0" w:lastColumn="0" w:oddVBand="0" w:evenVBand="0" w:oddHBand="0" w:evenHBand="0" w:firstRowFirstColumn="0" w:firstRowLastColumn="0" w:lastRowFirstColumn="0" w:lastRowLastColumn="0"/>
          <w:trHeight w:val="1113"/>
        </w:trPr>
        <w:tc>
          <w:tcPr>
            <w:cnfStyle w:val="001000000000" w:firstRow="0" w:lastRow="0" w:firstColumn="1" w:lastColumn="0" w:oddVBand="0" w:evenVBand="0" w:oddHBand="0" w:evenHBand="0" w:firstRowFirstColumn="0" w:firstRowLastColumn="0" w:lastRowFirstColumn="0" w:lastRowLastColumn="0"/>
            <w:tcW w:w="1574" w:type="dxa"/>
            <w:noWrap/>
            <w:tcMar/>
            <w:hideMark/>
          </w:tcPr>
          <w:p w:rsidRPr="004F6883" w:rsidR="00821279" w:rsidP="26D330BE" w:rsidRDefault="00821279" w14:paraId="6B436DEB" w14:textId="77777777" w14:noSpellErr="1">
            <w:pPr>
              <w:rPr>
                <w:rFonts w:ascii="Times New Roman" w:hAnsi="Times New Roman" w:eastAsia="Times New Roman" w:cs="Times New Roman"/>
                <w:b w:val="0"/>
                <w:bCs w:val="0"/>
                <w:color w:val="000000"/>
                <w:lang w:eastAsia="en-GB"/>
              </w:rPr>
            </w:pPr>
            <w:r w:rsidRPr="26D330BE" w:rsidR="00821279">
              <w:rPr>
                <w:rFonts w:ascii="Times New Roman" w:hAnsi="Times New Roman" w:eastAsia="Times New Roman" w:cs="Times New Roman"/>
                <w:color w:val="000000" w:themeColor="text1" w:themeTint="FF" w:themeShade="FF"/>
                <w:lang w:eastAsia="en-GB"/>
              </w:rPr>
              <w:t>Title</w:t>
            </w:r>
          </w:p>
        </w:tc>
        <w:tc>
          <w:tcPr>
            <w:cnfStyle w:val="000000000000" w:firstRow="0" w:lastRow="0" w:firstColumn="0" w:lastColumn="0" w:oddVBand="0" w:evenVBand="0" w:oddHBand="0" w:evenHBand="0" w:firstRowFirstColumn="0" w:firstRowLastColumn="0" w:lastRowFirstColumn="0" w:lastRowLastColumn="0"/>
            <w:tcW w:w="1803" w:type="dxa"/>
            <w:tcMar/>
            <w:hideMark/>
          </w:tcPr>
          <w:p w:rsidRPr="004F6883" w:rsidR="00821279" w:rsidP="26D330BE" w:rsidRDefault="00821279" w14:paraId="14DCBE85" w14:textId="77777777" w14:noSpellErr="1">
            <w:pP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b w:val="0"/>
                <w:bCs w:val="0"/>
                <w:color w:val="000000"/>
                <w:lang w:eastAsia="en-GB"/>
              </w:rPr>
            </w:pPr>
            <w:r w:rsidRPr="26D330BE" w:rsidR="00821279">
              <w:rPr>
                <w:rFonts w:ascii="Times New Roman" w:hAnsi="Times New Roman" w:eastAsia="Times New Roman" w:cs="Times New Roman"/>
                <w:color w:val="000000" w:themeColor="text1" w:themeTint="FF" w:themeShade="FF"/>
                <w:lang w:eastAsia="en-GB"/>
              </w:rPr>
              <w:t>Breaking Bad Actors</w:t>
            </w:r>
          </w:p>
        </w:tc>
        <w:tc>
          <w:tcPr>
            <w:cnfStyle w:val="000000000000" w:firstRow="0" w:lastRow="0" w:firstColumn="0" w:lastColumn="0" w:oddVBand="0" w:evenVBand="0" w:oddHBand="0" w:evenHBand="0" w:firstRowFirstColumn="0" w:firstRowLastColumn="0" w:lastRowFirstColumn="0" w:lastRowLastColumn="0"/>
            <w:tcW w:w="1740" w:type="dxa"/>
            <w:noWrap/>
            <w:tcMar/>
            <w:hideMark/>
          </w:tcPr>
          <w:p w:rsidRPr="004F6883" w:rsidR="00821279" w:rsidP="26D330BE" w:rsidRDefault="00361AF4" w14:paraId="7385A864" w14:textId="7E264EA0" w14:noSpellErr="1">
            <w:pP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b w:val="0"/>
                <w:bCs w:val="0"/>
                <w:color w:val="000000"/>
                <w:lang w:eastAsia="en-GB"/>
              </w:rPr>
            </w:pPr>
            <w:r w:rsidRPr="26D330BE" w:rsidR="00361AF4">
              <w:rPr>
                <w:rFonts w:ascii="Times New Roman" w:hAnsi="Times New Roman" w:eastAsia="Times New Roman" w:cs="Times New Roman"/>
                <w:color w:val="000000" w:themeColor="text1" w:themeTint="FF" w:themeShade="FF"/>
                <w:lang w:eastAsia="en-GB"/>
              </w:rPr>
              <w:t>Data share</w:t>
            </w:r>
            <w:r w:rsidRPr="26D330BE" w:rsidR="00821279">
              <w:rPr>
                <w:rFonts w:ascii="Times New Roman" w:hAnsi="Times New Roman" w:eastAsia="Times New Roman" w:cs="Times New Roman"/>
                <w:color w:val="000000" w:themeColor="text1" w:themeTint="FF" w:themeShade="FF"/>
                <w:lang w:eastAsia="en-GB"/>
              </w:rPr>
              <w:t xml:space="preserve"> Team</w:t>
            </w:r>
          </w:p>
        </w:tc>
        <w:tc>
          <w:tcPr>
            <w:cnfStyle w:val="000000000000" w:firstRow="0" w:lastRow="0" w:firstColumn="0" w:lastColumn="0" w:oddVBand="0" w:evenVBand="0" w:oddHBand="0" w:evenHBand="0" w:firstRowFirstColumn="0" w:firstRowLastColumn="0" w:lastRowFirstColumn="0" w:lastRowLastColumn="0"/>
            <w:tcW w:w="1587" w:type="dxa"/>
            <w:noWrap/>
            <w:tcMar/>
            <w:hideMark/>
          </w:tcPr>
          <w:p w:rsidRPr="004F6883" w:rsidR="00821279" w:rsidP="26D330BE" w:rsidRDefault="00821279" w14:paraId="6999E762" w14:textId="77777777" w14:noSpellErr="1">
            <w:pP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b w:val="0"/>
                <w:bCs w:val="0"/>
                <w:color w:val="000000"/>
                <w:lang w:eastAsia="en-GB"/>
              </w:rPr>
            </w:pPr>
            <w:r w:rsidRPr="26D330BE" w:rsidR="00821279">
              <w:rPr>
                <w:rFonts w:ascii="Times New Roman" w:hAnsi="Times New Roman" w:eastAsia="Times New Roman" w:cs="Times New Roman"/>
                <w:color w:val="000000" w:themeColor="text1" w:themeTint="FF" w:themeShade="FF"/>
                <w:lang w:eastAsia="en-GB"/>
              </w:rPr>
              <w:t>Secret Computers</w:t>
            </w:r>
          </w:p>
        </w:tc>
        <w:tc>
          <w:tcPr>
            <w:cnfStyle w:val="000000000000" w:firstRow="0" w:lastRow="0" w:firstColumn="0" w:lastColumn="0" w:oddVBand="0" w:evenVBand="0" w:oddHBand="0" w:evenHBand="0" w:firstRowFirstColumn="0" w:firstRowLastColumn="0" w:lastRowFirstColumn="0" w:lastRowLastColumn="0"/>
            <w:tcW w:w="2455" w:type="dxa"/>
            <w:tcMar/>
            <w:hideMark/>
          </w:tcPr>
          <w:p w:rsidRPr="004F6883" w:rsidR="00821279" w:rsidP="26D330BE" w:rsidRDefault="00821279" w14:paraId="504E7989" w14:textId="77777777" w14:noSpellErr="1">
            <w:pPr>
              <w:cnfStyle w:val="100000000000" w:firstRow="1" w:lastRow="0" w:firstColumn="0" w:lastColumn="0" w:oddVBand="0" w:evenVBand="0" w:oddHBand="0" w:evenHBand="0" w:firstRowFirstColumn="0" w:firstRowLastColumn="0" w:lastRowFirstColumn="0" w:lastRowLastColumn="0"/>
              <w:rPr>
                <w:rFonts w:ascii="Times New Roman" w:hAnsi="Times New Roman" w:eastAsia="Times New Roman" w:cs="Times New Roman"/>
                <w:b w:val="0"/>
                <w:bCs w:val="0"/>
                <w:color w:val="000000"/>
                <w:lang w:eastAsia="en-GB"/>
              </w:rPr>
            </w:pPr>
            <w:r w:rsidRPr="26D330BE" w:rsidR="00821279">
              <w:rPr>
                <w:rFonts w:ascii="Times New Roman" w:hAnsi="Times New Roman" w:eastAsia="Times New Roman" w:cs="Times New Roman"/>
                <w:color w:val="000000" w:themeColor="text1" w:themeTint="FF" w:themeShade="FF"/>
                <w:lang w:eastAsia="en-GB"/>
              </w:rPr>
              <w:t>TNO Multi-Party Computation for AML (MPC4AML) Proof of concept</w:t>
            </w:r>
          </w:p>
        </w:tc>
      </w:tr>
      <w:tr w:rsidRPr="00CC251C" w:rsidR="00821279" w:rsidTr="330FB8B9" w14:paraId="79A263DF" w14:textId="77777777">
        <w:trPr>
          <w:cnfStyle w:val="000000100000" w:firstRow="0" w:lastRow="0" w:firstColumn="0" w:lastColumn="0" w:oddVBand="0" w:evenVBand="0" w:oddHBand="1" w:evenHBand="0" w:firstRowFirstColumn="0" w:firstRowLastColumn="0" w:lastRowFirstColumn="0" w:lastRowLastColumn="0"/>
          <w:trHeight w:val="347"/>
        </w:trPr>
        <w:tc>
          <w:tcPr>
            <w:cnfStyle w:val="001000000000" w:firstRow="0" w:lastRow="0" w:firstColumn="1" w:lastColumn="0" w:oddVBand="0" w:evenVBand="0" w:oddHBand="0" w:evenHBand="0" w:firstRowFirstColumn="0" w:firstRowLastColumn="0" w:lastRowFirstColumn="0" w:lastRowLastColumn="0"/>
            <w:tcW w:w="1574" w:type="dxa"/>
            <w:noWrap/>
            <w:tcMar/>
            <w:hideMark/>
          </w:tcPr>
          <w:p w:rsidRPr="004F6883" w:rsidR="00821279" w:rsidP="26D330BE" w:rsidRDefault="00821279" w14:paraId="581617AB" w14:textId="77777777" w14:noSpellErr="1">
            <w:pPr>
              <w:rPr>
                <w:rFonts w:ascii="Times New Roman" w:hAnsi="Times New Roman" w:eastAsia="Times New Roman" w:cs="Times New Roman"/>
                <w:b w:val="0"/>
                <w:bCs w:val="0"/>
                <w:color w:val="000000"/>
                <w:lang w:eastAsia="en-GB"/>
              </w:rPr>
            </w:pPr>
            <w:r w:rsidRPr="26D330BE" w:rsidR="00821279">
              <w:rPr>
                <w:rFonts w:ascii="Times New Roman" w:hAnsi="Times New Roman" w:eastAsia="Times New Roman" w:cs="Times New Roman"/>
                <w:color w:val="000000" w:themeColor="text1" w:themeTint="FF" w:themeShade="FF"/>
                <w:lang w:eastAsia="en-GB"/>
              </w:rPr>
              <w:t>Sector</w:t>
            </w:r>
          </w:p>
        </w:tc>
        <w:tc>
          <w:tcPr>
            <w:cnfStyle w:val="000000000000" w:firstRow="0" w:lastRow="0" w:firstColumn="0" w:lastColumn="0" w:oddVBand="0" w:evenVBand="0" w:oddHBand="0" w:evenHBand="0" w:firstRowFirstColumn="0" w:firstRowLastColumn="0" w:lastRowFirstColumn="0" w:lastRowLastColumn="0"/>
            <w:tcW w:w="1803" w:type="dxa"/>
            <w:noWrap/>
            <w:tcMar/>
            <w:hideMark/>
          </w:tcPr>
          <w:p w:rsidRPr="004F6883" w:rsidR="00821279" w:rsidP="26D330BE" w:rsidRDefault="00821279" w14:paraId="6296EAEA" w14:textId="77777777" w14:noSpellErr="1">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color w:val="000000" w:themeColor="text1"/>
                <w:lang w:eastAsia="en-GB"/>
              </w:rPr>
            </w:pPr>
            <w:r w:rsidRPr="26D330BE" w:rsidR="00821279">
              <w:rPr>
                <w:rFonts w:ascii="Times New Roman" w:hAnsi="Times New Roman" w:eastAsia="Times New Roman" w:cs="Times New Roman"/>
                <w:color w:val="000000" w:themeColor="text1" w:themeTint="FF" w:themeShade="FF"/>
                <w:lang w:eastAsia="en-GB"/>
              </w:rPr>
              <w:t>Banking and financial services</w:t>
            </w:r>
          </w:p>
        </w:tc>
        <w:tc>
          <w:tcPr>
            <w:cnfStyle w:val="000000000000" w:firstRow="0" w:lastRow="0" w:firstColumn="0" w:lastColumn="0" w:oddVBand="0" w:evenVBand="0" w:oddHBand="0" w:evenHBand="0" w:firstRowFirstColumn="0" w:firstRowLastColumn="0" w:lastRowFirstColumn="0" w:lastRowLastColumn="0"/>
            <w:tcW w:w="1740" w:type="dxa"/>
            <w:noWrap/>
            <w:tcMar/>
            <w:hideMark/>
          </w:tcPr>
          <w:p w:rsidRPr="004F6883" w:rsidR="00821279" w:rsidP="26D330BE" w:rsidRDefault="00821279" w14:paraId="52BEED25" w14:textId="77777777" w14:noSpellErr="1">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color w:val="000000" w:themeColor="text1"/>
                <w:lang w:eastAsia="en-GB"/>
              </w:rPr>
            </w:pPr>
            <w:r w:rsidRPr="26D330BE" w:rsidR="00821279">
              <w:rPr>
                <w:rFonts w:ascii="Times New Roman" w:hAnsi="Times New Roman" w:eastAsia="Times New Roman" w:cs="Times New Roman"/>
                <w:color w:val="000000" w:themeColor="text1" w:themeTint="FF" w:themeShade="FF"/>
                <w:lang w:eastAsia="en-GB"/>
              </w:rPr>
              <w:t>Banking and financial services</w:t>
            </w:r>
          </w:p>
        </w:tc>
        <w:tc>
          <w:tcPr>
            <w:cnfStyle w:val="000000000000" w:firstRow="0" w:lastRow="0" w:firstColumn="0" w:lastColumn="0" w:oddVBand="0" w:evenVBand="0" w:oddHBand="0" w:evenHBand="0" w:firstRowFirstColumn="0" w:firstRowLastColumn="0" w:lastRowFirstColumn="0" w:lastRowLastColumn="0"/>
            <w:tcW w:w="1587" w:type="dxa"/>
            <w:noWrap/>
            <w:tcMar/>
            <w:hideMark/>
          </w:tcPr>
          <w:p w:rsidRPr="004F6883" w:rsidR="00821279" w:rsidP="26D330BE" w:rsidRDefault="00821279" w14:paraId="019C91FE" w14:textId="77777777" w14:noSpellErr="1">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color w:val="000000" w:themeColor="text1"/>
                <w:lang w:eastAsia="en-GB"/>
              </w:rPr>
            </w:pPr>
            <w:r w:rsidRPr="26D330BE" w:rsidR="00821279">
              <w:rPr>
                <w:rFonts w:ascii="Times New Roman" w:hAnsi="Times New Roman" w:eastAsia="Times New Roman" w:cs="Times New Roman"/>
                <w:color w:val="000000" w:themeColor="text1" w:themeTint="FF" w:themeShade="FF"/>
                <w:lang w:eastAsia="en-GB"/>
              </w:rPr>
              <w:t>Banking and financial services</w:t>
            </w:r>
          </w:p>
        </w:tc>
        <w:tc>
          <w:tcPr>
            <w:cnfStyle w:val="000000000000" w:firstRow="0" w:lastRow="0" w:firstColumn="0" w:lastColumn="0" w:oddVBand="0" w:evenVBand="0" w:oddHBand="0" w:evenHBand="0" w:firstRowFirstColumn="0" w:firstRowLastColumn="0" w:lastRowFirstColumn="0" w:lastRowLastColumn="0"/>
            <w:tcW w:w="2455" w:type="dxa"/>
            <w:noWrap/>
            <w:tcMar/>
            <w:hideMark/>
          </w:tcPr>
          <w:p w:rsidRPr="004F6883" w:rsidR="00821279" w:rsidP="26D330BE" w:rsidRDefault="00821279" w14:paraId="6E995FD0" w14:textId="77777777" w14:noSpellErr="1">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color w:val="000000" w:themeColor="text1"/>
                <w:lang w:eastAsia="en-GB"/>
              </w:rPr>
            </w:pPr>
            <w:r w:rsidRPr="26D330BE" w:rsidR="00821279">
              <w:rPr>
                <w:rFonts w:ascii="Times New Roman" w:hAnsi="Times New Roman" w:eastAsia="Times New Roman" w:cs="Times New Roman"/>
                <w:color w:val="000000" w:themeColor="text1" w:themeTint="FF" w:themeShade="FF"/>
                <w:lang w:eastAsia="en-GB"/>
              </w:rPr>
              <w:t>Banking and financial services</w:t>
            </w:r>
          </w:p>
        </w:tc>
      </w:tr>
      <w:tr w:rsidRPr="00CC251C" w:rsidR="00821279" w:rsidTr="330FB8B9" w14:paraId="3200729D" w14:textId="77777777">
        <w:trPr>
          <w:trHeight w:val="347"/>
        </w:trPr>
        <w:tc>
          <w:tcPr>
            <w:cnfStyle w:val="001000000000" w:firstRow="0" w:lastRow="0" w:firstColumn="1" w:lastColumn="0" w:oddVBand="0" w:evenVBand="0" w:oddHBand="0" w:evenHBand="0" w:firstRowFirstColumn="0" w:firstRowLastColumn="0" w:lastRowFirstColumn="0" w:lastRowLastColumn="0"/>
            <w:tcW w:w="1574" w:type="dxa"/>
            <w:noWrap/>
            <w:tcMar/>
            <w:hideMark/>
          </w:tcPr>
          <w:p w:rsidRPr="004F6883" w:rsidR="00821279" w:rsidP="26D330BE" w:rsidRDefault="00821279" w14:paraId="65DE4D9B" w14:textId="77777777" w14:noSpellErr="1">
            <w:pPr>
              <w:rPr>
                <w:rFonts w:ascii="Times New Roman" w:hAnsi="Times New Roman" w:eastAsia="Times New Roman" w:cs="Times New Roman"/>
                <w:b w:val="0"/>
                <w:bCs w:val="0"/>
                <w:color w:val="000000"/>
                <w:lang w:eastAsia="en-GB"/>
              </w:rPr>
            </w:pPr>
            <w:r w:rsidRPr="26D330BE" w:rsidR="00821279">
              <w:rPr>
                <w:rFonts w:ascii="Times New Roman" w:hAnsi="Times New Roman" w:eastAsia="Times New Roman" w:cs="Times New Roman"/>
                <w:color w:val="000000" w:themeColor="text1" w:themeTint="FF" w:themeShade="FF"/>
                <w:lang w:eastAsia="en-GB"/>
              </w:rPr>
              <w:t>Objective</w:t>
            </w:r>
          </w:p>
        </w:tc>
        <w:tc>
          <w:tcPr>
            <w:cnfStyle w:val="000000000000" w:firstRow="0" w:lastRow="0" w:firstColumn="0" w:lastColumn="0" w:oddVBand="0" w:evenVBand="0" w:oddHBand="0" w:evenHBand="0" w:firstRowFirstColumn="0" w:firstRowLastColumn="0" w:lastRowFirstColumn="0" w:lastRowLastColumn="0"/>
            <w:tcW w:w="1803" w:type="dxa"/>
            <w:tcMar/>
            <w:hideMark/>
          </w:tcPr>
          <w:p w:rsidRPr="004F6883" w:rsidR="00821279" w:rsidP="26D330BE" w:rsidRDefault="00821279" w14:paraId="1C542D38" w14:textId="77777777" w14:noSpellErr="1">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000000" w:themeColor="text1"/>
                <w:lang w:eastAsia="en-GB"/>
              </w:rPr>
            </w:pPr>
            <w:r w:rsidRPr="26D330BE" w:rsidR="00821279">
              <w:rPr>
                <w:rFonts w:ascii="Times New Roman" w:hAnsi="Times New Roman" w:eastAsia="Times New Roman" w:cs="Times New Roman"/>
                <w:color w:val="000000" w:themeColor="text1"/>
                <w:shd w:val="clear" w:color="auto" w:fill="FFFFFF"/>
              </w:rPr>
              <w:t xml:space="preserve">a solution, using multi-party computation, to allow the real-time assessment of outbound and inbound payments to </w:t>
            </w:r>
            <w:r w:rsidRPr="26D330BE" w:rsidR="00821279">
              <w:rPr>
                <w:rFonts w:ascii="Times New Roman" w:hAnsi="Times New Roman" w:eastAsia="Times New Roman" w:cs="Times New Roman"/>
                <w:color w:val="000000" w:themeColor="text1"/>
                <w:shd w:val="clear" w:color="auto" w:fill="FFFFFF"/>
              </w:rPr>
              <w:t>identify</w:t>
            </w:r>
            <w:r w:rsidRPr="26D330BE" w:rsidR="00821279">
              <w:rPr>
                <w:rFonts w:ascii="Times New Roman" w:hAnsi="Times New Roman" w:eastAsia="Times New Roman" w:cs="Times New Roman"/>
                <w:color w:val="000000" w:themeColor="text1"/>
                <w:shd w:val="clear" w:color="auto" w:fill="FFFFFF"/>
              </w:rPr>
              <w:t xml:space="preserve"> mismatches between account names or other risk factors.</w:t>
            </w:r>
          </w:p>
        </w:tc>
        <w:tc>
          <w:tcPr>
            <w:cnfStyle w:val="000000000000" w:firstRow="0" w:lastRow="0" w:firstColumn="0" w:lastColumn="0" w:oddVBand="0" w:evenVBand="0" w:oddHBand="0" w:evenHBand="0" w:firstRowFirstColumn="0" w:firstRowLastColumn="0" w:lastRowFirstColumn="0" w:lastRowLastColumn="0"/>
            <w:tcW w:w="1740" w:type="dxa"/>
            <w:tcMar/>
            <w:hideMark/>
          </w:tcPr>
          <w:p w:rsidRPr="004F6883" w:rsidR="00821279" w:rsidP="26D330BE" w:rsidRDefault="00821279" w14:paraId="64578520" w14:textId="77777777" w14:noSpellErr="1">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000000" w:themeColor="text1"/>
                <w:lang w:eastAsia="en-GB"/>
              </w:rPr>
            </w:pPr>
            <w:r w:rsidRPr="26D330BE" w:rsidR="00821279">
              <w:rPr>
                <w:rFonts w:ascii="Times New Roman" w:hAnsi="Times New Roman" w:eastAsia="Times New Roman" w:cs="Times New Roman"/>
                <w:color w:val="000000" w:themeColor="text1"/>
                <w:shd w:val="clear" w:color="auto" w:fill="FFFFFF"/>
              </w:rPr>
              <w:t>a solution, using multi-party computation, that creates a system where financial institutions can upload encrypted data about a customer and receive predefined information about that customer from other institutions.</w:t>
            </w:r>
          </w:p>
        </w:tc>
        <w:tc>
          <w:tcPr>
            <w:cnfStyle w:val="000000000000" w:firstRow="0" w:lastRow="0" w:firstColumn="0" w:lastColumn="0" w:oddVBand="0" w:evenVBand="0" w:oddHBand="0" w:evenHBand="0" w:firstRowFirstColumn="0" w:firstRowLastColumn="0" w:lastRowFirstColumn="0" w:lastRowLastColumn="0"/>
            <w:tcW w:w="1587" w:type="dxa"/>
            <w:tcMar/>
            <w:hideMark/>
          </w:tcPr>
          <w:p w:rsidRPr="004F6883" w:rsidR="00821279" w:rsidP="26D330BE" w:rsidRDefault="00821279" w14:paraId="0C9AF6EB"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000000" w:themeColor="text1"/>
                <w:lang w:eastAsia="en-GB"/>
              </w:rPr>
            </w:pPr>
            <w:r w:rsidRPr="26D330BE" w:rsidR="00821279">
              <w:rPr>
                <w:rFonts w:ascii="Times New Roman" w:hAnsi="Times New Roman" w:eastAsia="Times New Roman" w:cs="Times New Roman"/>
                <w:color w:val="000000" w:themeColor="text1"/>
                <w:lang w:eastAsia="en-GB"/>
              </w:rPr>
              <w:t> </w:t>
            </w:r>
            <w:r w:rsidRPr="26D330BE" w:rsidR="00821279">
              <w:rPr>
                <w:rFonts w:ascii="Times New Roman" w:hAnsi="Times New Roman" w:eastAsia="Times New Roman" w:cs="Times New Roman"/>
                <w:color w:val="000000" w:themeColor="text1"/>
                <w:shd w:val="clear" w:color="auto" w:fill="FFFFFF"/>
              </w:rPr>
              <w:t xml:space="preserve">a solution, using secure </w:t>
            </w:r>
            <w:r w:rsidRPr="26D330BE" w:rsidR="00821279">
              <w:rPr>
                <w:rFonts w:ascii="Times New Roman" w:hAnsi="Times New Roman" w:eastAsia="Times New Roman" w:cs="Times New Roman"/>
                <w:color w:val="000000" w:themeColor="text1"/>
                <w:shd w:val="clear" w:color="auto" w:fill="FFFFFF"/>
              </w:rPr>
              <w:t>multi party</w:t>
            </w:r>
            <w:r w:rsidRPr="26D330BE" w:rsidR="00821279">
              <w:rPr>
                <w:rFonts w:ascii="Times New Roman" w:hAnsi="Times New Roman" w:eastAsia="Times New Roman" w:cs="Times New Roman"/>
                <w:color w:val="000000" w:themeColor="text1"/>
                <w:shd w:val="clear" w:color="auto" w:fill="FFFFFF"/>
              </w:rPr>
              <w:t xml:space="preserve"> computation, to </w:t>
            </w:r>
            <w:r w:rsidRPr="26D330BE" w:rsidR="00821279">
              <w:rPr>
                <w:rFonts w:ascii="Times New Roman" w:hAnsi="Times New Roman" w:eastAsia="Times New Roman" w:cs="Times New Roman"/>
                <w:color w:val="000000" w:themeColor="text1"/>
                <w:shd w:val="clear" w:color="auto" w:fill="FFFFFF"/>
              </w:rPr>
              <w:t xml:space="preserve">identify</w:t>
            </w:r>
            <w:r w:rsidRPr="26D330BE" w:rsidR="00821279">
              <w:rPr>
                <w:rFonts w:ascii="Times New Roman" w:hAnsi="Times New Roman" w:eastAsia="Times New Roman" w:cs="Times New Roman"/>
                <w:color w:val="000000" w:themeColor="text1"/>
                <w:shd w:val="clear" w:color="auto" w:fill="FFFFFF"/>
              </w:rPr>
              <w:t xml:space="preserve"> suspicious transaction networks across multiple institutions </w:t>
            </w:r>
            <w:r w:rsidRPr="26D330BE" w:rsidR="00821279">
              <w:rPr>
                <w:rFonts w:ascii="Times New Roman" w:hAnsi="Times New Roman" w:eastAsia="Times New Roman" w:cs="Times New Roman"/>
                <w:color w:val="000000" w:themeColor="text1"/>
                <w:shd w:val="clear" w:color="auto" w:fill="FFFFFF"/>
              </w:rPr>
              <w:t xml:space="preserve">in order to</w:t>
            </w:r>
            <w:r w:rsidRPr="26D330BE" w:rsidR="00821279">
              <w:rPr>
                <w:rFonts w:ascii="Times New Roman" w:hAnsi="Times New Roman" w:eastAsia="Times New Roman" w:cs="Times New Roman"/>
                <w:color w:val="000000" w:themeColor="text1"/>
                <w:shd w:val="clear" w:color="auto" w:fill="FFFFFF"/>
              </w:rPr>
              <w:t xml:space="preserve"> </w:t>
            </w:r>
            <w:r w:rsidRPr="26D330BE" w:rsidR="00821279">
              <w:rPr>
                <w:rFonts w:ascii="Times New Roman" w:hAnsi="Times New Roman" w:eastAsia="Times New Roman" w:cs="Times New Roman"/>
                <w:color w:val="000000" w:themeColor="text1"/>
                <w:shd w:val="clear" w:color="auto" w:fill="FFFFFF"/>
              </w:rPr>
              <w:t xml:space="preserve">identify</w:t>
            </w:r>
            <w:r w:rsidRPr="26D330BE" w:rsidR="00821279">
              <w:rPr>
                <w:rFonts w:ascii="Times New Roman" w:hAnsi="Times New Roman" w:eastAsia="Times New Roman" w:cs="Times New Roman"/>
                <w:color w:val="000000" w:themeColor="text1"/>
                <w:shd w:val="clear" w:color="auto" w:fill="FFFFFF"/>
              </w:rPr>
              <w:t xml:space="preserve"> patterns that an individual institution would not see.</w:t>
            </w:r>
          </w:p>
        </w:tc>
        <w:tc>
          <w:tcPr>
            <w:cnfStyle w:val="000000000000" w:firstRow="0" w:lastRow="0" w:firstColumn="0" w:lastColumn="0" w:oddVBand="0" w:evenVBand="0" w:oddHBand="0" w:evenHBand="0" w:firstRowFirstColumn="0" w:firstRowLastColumn="0" w:lastRowFirstColumn="0" w:lastRowLastColumn="0"/>
            <w:tcW w:w="2455" w:type="dxa"/>
            <w:tcMar/>
            <w:hideMark/>
          </w:tcPr>
          <w:p w:rsidRPr="00A45229" w:rsidR="00821279" w:rsidP="26D330BE" w:rsidRDefault="00821279" w14:paraId="2FFF4421" w14:textId="2AFA340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000000" w:themeColor="text1"/>
                <w:lang w:val="en-GB"/>
              </w:rPr>
            </w:pPr>
            <w:r w:rsidRPr="26D330BE" w:rsidR="47E79F7D">
              <w:rPr>
                <w:rFonts w:ascii="Times New Roman" w:hAnsi="Times New Roman" w:eastAsia="Times New Roman" w:cs="Times New Roman"/>
                <w:color w:val="000000" w:themeColor="text1" w:themeTint="FF" w:themeShade="FF"/>
                <w:lang w:val="en-GB"/>
              </w:rPr>
              <w:t>r</w:t>
            </w:r>
            <w:r w:rsidRPr="26D330BE" w:rsidR="00821279">
              <w:rPr>
                <w:rFonts w:ascii="Times New Roman" w:hAnsi="Times New Roman" w:eastAsia="Times New Roman" w:cs="Times New Roman"/>
                <w:color w:val="000000" w:themeColor="text1" w:themeTint="FF" w:themeShade="FF"/>
                <w:lang w:val="en-GB"/>
              </w:rPr>
              <w:t>isky money (originated from cash</w:t>
            </w:r>
          </w:p>
          <w:p w:rsidRPr="00A45229" w:rsidR="00821279" w:rsidP="26D330BE" w:rsidRDefault="00821279" w14:paraId="1E267337" w14:textId="6ED689D0" w14:noSpellErr="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000000" w:themeColor="text1"/>
                <w:lang w:val="en-GB"/>
              </w:rPr>
            </w:pPr>
            <w:r w:rsidRPr="26D330BE" w:rsidR="00821279">
              <w:rPr>
                <w:rFonts w:ascii="Times New Roman" w:hAnsi="Times New Roman" w:eastAsia="Times New Roman" w:cs="Times New Roman"/>
                <w:color w:val="000000" w:themeColor="text1" w:themeTint="FF" w:themeShade="FF"/>
                <w:lang w:val="en-GB"/>
              </w:rPr>
              <w:t>deposit or cryptocurrencies) is</w:t>
            </w:r>
            <w:r w:rsidRPr="26D330BE" w:rsidR="56D818ED">
              <w:rPr>
                <w:rFonts w:ascii="Times New Roman" w:hAnsi="Times New Roman" w:eastAsia="Times New Roman" w:cs="Times New Roman"/>
                <w:color w:val="000000" w:themeColor="text1" w:themeTint="FF" w:themeShade="FF"/>
                <w:lang w:val="en-GB"/>
              </w:rPr>
              <w:t xml:space="preserve"> </w:t>
            </w:r>
            <w:r w:rsidRPr="26D330BE" w:rsidR="00821279">
              <w:rPr>
                <w:rFonts w:ascii="Times New Roman" w:hAnsi="Times New Roman" w:eastAsia="Times New Roman" w:cs="Times New Roman"/>
                <w:color w:val="000000" w:themeColor="text1" w:themeTint="FF" w:themeShade="FF"/>
                <w:lang w:val="en-GB"/>
              </w:rPr>
              <w:t>transferred via multiple bank</w:t>
            </w:r>
            <w:r w:rsidRPr="26D330BE" w:rsidR="56D818ED">
              <w:rPr>
                <w:rFonts w:ascii="Times New Roman" w:hAnsi="Times New Roman" w:eastAsia="Times New Roman" w:cs="Times New Roman"/>
                <w:color w:val="000000" w:themeColor="text1" w:themeTint="FF" w:themeShade="FF"/>
                <w:lang w:val="en-GB"/>
              </w:rPr>
              <w:t xml:space="preserve"> </w:t>
            </w:r>
            <w:r w:rsidRPr="26D330BE" w:rsidR="00821279">
              <w:rPr>
                <w:rFonts w:ascii="Times New Roman" w:hAnsi="Times New Roman" w:eastAsia="Times New Roman" w:cs="Times New Roman"/>
                <w:color w:val="000000" w:themeColor="text1" w:themeTint="FF" w:themeShade="FF"/>
                <w:lang w:val="en-GB"/>
              </w:rPr>
              <w:t>accounts from different banks to</w:t>
            </w:r>
          </w:p>
          <w:p w:rsidRPr="00A45229" w:rsidR="00821279" w:rsidP="26D330BE" w:rsidRDefault="00821279" w14:paraId="441ED66D" w14:textId="77777777" w14:noSpellErr="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000000" w:themeColor="text1"/>
                <w:lang w:val="en-GB"/>
              </w:rPr>
            </w:pPr>
            <w:r w:rsidRPr="26D330BE" w:rsidR="00821279">
              <w:rPr>
                <w:rFonts w:ascii="Times New Roman" w:hAnsi="Times New Roman" w:eastAsia="Times New Roman" w:cs="Times New Roman"/>
                <w:color w:val="000000" w:themeColor="text1" w:themeTint="FF" w:themeShade="FF"/>
                <w:lang w:val="en-GB"/>
              </w:rPr>
              <w:t>obfuscate money laundering. The</w:t>
            </w:r>
          </w:p>
          <w:p w:rsidRPr="004F6883" w:rsidR="00821279" w:rsidP="26D330BE" w:rsidRDefault="00821279" w14:paraId="1FD799CA" w14:textId="1343287B" w14:noSpellErr="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000000" w:themeColor="text1"/>
                <w:lang w:eastAsia="en-GB"/>
              </w:rPr>
            </w:pPr>
            <w:r w:rsidRPr="26D330BE" w:rsidR="00821279">
              <w:rPr>
                <w:rFonts w:ascii="Times New Roman" w:hAnsi="Times New Roman" w:eastAsia="Times New Roman" w:cs="Times New Roman"/>
                <w:color w:val="000000" w:themeColor="text1" w:themeTint="FF" w:themeShade="FF"/>
                <w:lang w:val="en-GB"/>
              </w:rPr>
              <w:t>research question is: How can</w:t>
            </w:r>
            <w:r w:rsidRPr="26D330BE" w:rsidR="33EB3B6C">
              <w:rPr>
                <w:rFonts w:ascii="Times New Roman" w:hAnsi="Times New Roman" w:eastAsia="Times New Roman" w:cs="Times New Roman"/>
                <w:color w:val="000000" w:themeColor="text1" w:themeTint="FF" w:themeShade="FF"/>
                <w:lang w:val="en-GB"/>
              </w:rPr>
              <w:t xml:space="preserve"> </w:t>
            </w:r>
            <w:r w:rsidRPr="26D330BE" w:rsidR="00821279">
              <w:rPr>
                <w:rFonts w:ascii="Times New Roman" w:hAnsi="Times New Roman" w:eastAsia="Times New Roman" w:cs="Times New Roman"/>
                <w:color w:val="000000" w:themeColor="text1" w:themeTint="FF" w:themeShade="FF"/>
                <w:lang w:val="en-GB"/>
              </w:rPr>
              <w:t>banks more effectively detect</w:t>
            </w:r>
            <w:r w:rsidRPr="26D330BE" w:rsidR="33EB3B6C">
              <w:rPr>
                <w:rFonts w:ascii="Times New Roman" w:hAnsi="Times New Roman" w:eastAsia="Times New Roman" w:cs="Times New Roman"/>
                <w:color w:val="000000" w:themeColor="text1" w:themeTint="FF" w:themeShade="FF"/>
                <w:lang w:val="en-GB"/>
              </w:rPr>
              <w:t xml:space="preserve"> </w:t>
            </w:r>
            <w:r w:rsidRPr="26D330BE" w:rsidR="00821279">
              <w:rPr>
                <w:rFonts w:ascii="Times New Roman" w:hAnsi="Times New Roman" w:eastAsia="Times New Roman" w:cs="Times New Roman"/>
                <w:color w:val="000000" w:themeColor="text1" w:themeTint="FF" w:themeShade="FF"/>
                <w:lang w:val="en-GB"/>
              </w:rPr>
              <w:t>money laundering by collaborative</w:t>
            </w:r>
            <w:r w:rsidRPr="26D330BE" w:rsidR="56D818ED">
              <w:rPr>
                <w:rFonts w:ascii="Times New Roman" w:hAnsi="Times New Roman" w:eastAsia="Times New Roman" w:cs="Times New Roman"/>
                <w:color w:val="000000" w:themeColor="text1" w:themeTint="FF" w:themeShade="FF"/>
                <w:lang w:val="en-GB"/>
              </w:rPr>
              <w:t xml:space="preserve"> </w:t>
            </w:r>
            <w:r w:rsidRPr="26D330BE" w:rsidR="00821279">
              <w:rPr>
                <w:rFonts w:ascii="Times New Roman" w:hAnsi="Times New Roman" w:eastAsia="Times New Roman" w:cs="Times New Roman"/>
                <w:color w:val="000000" w:themeColor="text1" w:themeTint="FF" w:themeShade="FF"/>
                <w:lang w:val="en-GB"/>
              </w:rPr>
              <w:t>transaction analysis, while</w:t>
            </w:r>
            <w:r w:rsidRPr="26D330BE" w:rsidR="56D818ED">
              <w:rPr>
                <w:rFonts w:ascii="Times New Roman" w:hAnsi="Times New Roman" w:eastAsia="Times New Roman" w:cs="Times New Roman"/>
                <w:color w:val="000000" w:themeColor="text1" w:themeTint="FF" w:themeShade="FF"/>
                <w:lang w:val="en-GB"/>
              </w:rPr>
              <w:t xml:space="preserve"> </w:t>
            </w:r>
            <w:r w:rsidRPr="26D330BE" w:rsidR="00821279">
              <w:rPr>
                <w:rFonts w:ascii="Times New Roman" w:hAnsi="Times New Roman" w:eastAsia="Times New Roman" w:cs="Times New Roman"/>
                <w:color w:val="000000" w:themeColor="text1" w:themeTint="FF" w:themeShade="FF"/>
                <w:lang w:val="en-GB"/>
              </w:rPr>
              <w:t>respecting privacy?</w:t>
            </w:r>
          </w:p>
        </w:tc>
      </w:tr>
      <w:tr w:rsidRPr="00CC251C" w:rsidR="00821279" w:rsidTr="330FB8B9" w14:paraId="58EFDDC1" w14:textId="77777777">
        <w:trPr>
          <w:cnfStyle w:val="000000100000" w:firstRow="0" w:lastRow="0" w:firstColumn="0" w:lastColumn="0" w:oddVBand="0" w:evenVBand="0" w:oddHBand="1" w:evenHBand="0" w:firstRowFirstColumn="0" w:firstRowLastColumn="0" w:lastRowFirstColumn="0" w:lastRowLastColumn="0"/>
          <w:trHeight w:val="741"/>
        </w:trPr>
        <w:tc>
          <w:tcPr>
            <w:cnfStyle w:val="001000000000" w:firstRow="0" w:lastRow="0" w:firstColumn="1" w:lastColumn="0" w:oddVBand="0" w:evenVBand="0" w:oddHBand="0" w:evenHBand="0" w:firstRowFirstColumn="0" w:firstRowLastColumn="0" w:lastRowFirstColumn="0" w:lastRowLastColumn="0"/>
            <w:tcW w:w="1574" w:type="dxa"/>
            <w:tcMar/>
            <w:hideMark/>
          </w:tcPr>
          <w:p w:rsidRPr="004F6883" w:rsidR="00821279" w:rsidP="26D330BE" w:rsidRDefault="00821279" w14:paraId="5639D00B" w14:textId="77777777" w14:noSpellErr="1">
            <w:pPr>
              <w:rPr>
                <w:rFonts w:ascii="Times New Roman" w:hAnsi="Times New Roman" w:eastAsia="Times New Roman" w:cs="Times New Roman"/>
                <w:b w:val="0"/>
                <w:bCs w:val="0"/>
                <w:color w:val="000000"/>
                <w:lang w:eastAsia="en-GB"/>
              </w:rPr>
            </w:pPr>
            <w:r w:rsidRPr="26D330BE" w:rsidR="00821279">
              <w:rPr>
                <w:rFonts w:ascii="Times New Roman" w:hAnsi="Times New Roman" w:eastAsia="Times New Roman" w:cs="Times New Roman"/>
                <w:color w:val="000000" w:themeColor="text1" w:themeTint="FF" w:themeShade="FF"/>
                <w:lang w:eastAsia="en-GB"/>
              </w:rPr>
              <w:t>Information revealed</w:t>
            </w:r>
          </w:p>
        </w:tc>
        <w:tc>
          <w:tcPr>
            <w:cnfStyle w:val="000000000000" w:firstRow="0" w:lastRow="0" w:firstColumn="0" w:lastColumn="0" w:oddVBand="0" w:evenVBand="0" w:oddHBand="0" w:evenHBand="0" w:firstRowFirstColumn="0" w:firstRowLastColumn="0" w:lastRowFirstColumn="0" w:lastRowLastColumn="0"/>
            <w:tcW w:w="1803" w:type="dxa"/>
            <w:tcMar/>
            <w:hideMark/>
          </w:tcPr>
          <w:p w:rsidRPr="004F6883" w:rsidR="00821279" w:rsidP="26D330BE" w:rsidRDefault="00821279" w14:paraId="02EF1C21" w14:textId="77777777" w14:noSpellErr="1">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color w:val="000000" w:themeColor="text1"/>
                <w:lang w:eastAsia="en-GB"/>
              </w:rPr>
            </w:pPr>
            <w:r w:rsidRPr="26D330BE" w:rsidR="00821279">
              <w:rPr>
                <w:rFonts w:ascii="Times New Roman" w:hAnsi="Times New Roman" w:eastAsia="Times New Roman" w:cs="Times New Roman"/>
                <w:color w:val="000000" w:themeColor="text1" w:themeTint="FF" w:themeShade="FF"/>
                <w:lang w:eastAsia="en-GB"/>
              </w:rPr>
              <w:t xml:space="preserve">Able to match payments </w:t>
            </w:r>
            <w:r w:rsidRPr="26D330BE" w:rsidR="00821279">
              <w:rPr>
                <w:rFonts w:ascii="Times New Roman" w:hAnsi="Times New Roman" w:eastAsia="Times New Roman" w:cs="Times New Roman"/>
                <w:color w:val="000000" w:themeColor="text1" w:themeTint="FF" w:themeShade="FF"/>
                <w:lang w:eastAsia="en-GB"/>
              </w:rPr>
              <w:t xml:space="preserve">without revealing </w:t>
            </w:r>
            <w:r w:rsidRPr="26D330BE" w:rsidR="00821279">
              <w:rPr>
                <w:rFonts w:ascii="Times New Roman" w:hAnsi="Times New Roman" w:eastAsia="Times New Roman" w:cs="Times New Roman"/>
                <w:color w:val="000000" w:themeColor="text1" w:themeTint="FF" w:themeShade="FF"/>
                <w:lang w:eastAsia="en-GB"/>
              </w:rPr>
              <w:t>private data</w:t>
            </w:r>
          </w:p>
        </w:tc>
        <w:tc>
          <w:tcPr>
            <w:cnfStyle w:val="000000000000" w:firstRow="0" w:lastRow="0" w:firstColumn="0" w:lastColumn="0" w:oddVBand="0" w:evenVBand="0" w:oddHBand="0" w:evenHBand="0" w:firstRowFirstColumn="0" w:firstRowLastColumn="0" w:lastRowFirstColumn="0" w:lastRowLastColumn="0"/>
            <w:tcW w:w="1740" w:type="dxa"/>
            <w:tcMar/>
            <w:hideMark/>
          </w:tcPr>
          <w:p w:rsidRPr="004F6883" w:rsidR="00821279" w:rsidP="26D330BE" w:rsidRDefault="00821279" w14:paraId="2A16C135" w14:textId="5BE32172">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color w:val="000000" w:themeColor="text1"/>
                <w:lang w:eastAsia="en-GB"/>
              </w:rPr>
            </w:pPr>
            <w:r w:rsidRPr="330FB8B9" w:rsidR="1C9AFD9A">
              <w:rPr>
                <w:rFonts w:ascii="Times New Roman" w:hAnsi="Times New Roman" w:eastAsia="Times New Roman" w:cs="Times New Roman"/>
                <w:color w:val="000000" w:themeColor="text1" w:themeTint="FF" w:themeShade="FF"/>
                <w:lang w:eastAsia="en-GB"/>
              </w:rPr>
              <w:t xml:space="preserve">Participants upload encrypted data </w:t>
            </w:r>
            <w:r w:rsidRPr="330FB8B9" w:rsidR="1C9AFD9A">
              <w:rPr>
                <w:rFonts w:ascii="Times New Roman" w:hAnsi="Times New Roman" w:eastAsia="Times New Roman" w:cs="Times New Roman"/>
                <w:color w:val="000000" w:themeColor="text1" w:themeTint="FF" w:themeShade="FF"/>
                <w:lang w:eastAsia="en-GB"/>
              </w:rPr>
              <w:t xml:space="preserve">via secure API, </w:t>
            </w:r>
            <w:r w:rsidRPr="330FB8B9" w:rsidR="4531492A">
              <w:rPr>
                <w:rFonts w:ascii="Times New Roman" w:hAnsi="Times New Roman" w:eastAsia="Times New Roman" w:cs="Times New Roman"/>
                <w:color w:val="000000" w:themeColor="text1" w:themeTint="FF" w:themeShade="FF"/>
                <w:lang w:eastAsia="en-GB"/>
              </w:rPr>
              <w:t>several</w:t>
            </w:r>
            <w:r w:rsidRPr="330FB8B9" w:rsidR="1C9AFD9A">
              <w:rPr>
                <w:rFonts w:ascii="Times New Roman" w:hAnsi="Times New Roman" w:eastAsia="Times New Roman" w:cs="Times New Roman"/>
                <w:color w:val="000000" w:themeColor="text1" w:themeTint="FF" w:themeShade="FF"/>
                <w:lang w:eastAsia="en-GB"/>
              </w:rPr>
              <w:t xml:space="preserve"> </w:t>
            </w:r>
            <w:r w:rsidRPr="330FB8B9" w:rsidR="129EEC45">
              <w:rPr>
                <w:rFonts w:ascii="Times New Roman" w:hAnsi="Times New Roman" w:eastAsia="Times New Roman" w:cs="Times New Roman"/>
                <w:color w:val="000000" w:themeColor="text1" w:themeTint="FF" w:themeShade="FF"/>
                <w:lang w:eastAsia="en-GB"/>
              </w:rPr>
              <w:t>computations</w:t>
            </w:r>
            <w:r w:rsidRPr="330FB8B9" w:rsidR="1C9AFD9A">
              <w:rPr>
                <w:rFonts w:ascii="Times New Roman" w:hAnsi="Times New Roman" w:eastAsia="Times New Roman" w:cs="Times New Roman"/>
                <w:color w:val="000000" w:themeColor="text1" w:themeTint="FF" w:themeShade="FF"/>
                <w:lang w:eastAsia="en-GB"/>
              </w:rPr>
              <w:t xml:space="preserve"> done, and results given to banks based on set of pre-agreed queries. No </w:t>
            </w:r>
            <w:r w:rsidRPr="330FB8B9" w:rsidR="1C9AFD9A">
              <w:rPr>
                <w:rFonts w:ascii="Times New Roman" w:hAnsi="Times New Roman" w:eastAsia="Times New Roman" w:cs="Times New Roman"/>
                <w:color w:val="000000" w:themeColor="text1" w:themeTint="FF" w:themeShade="FF"/>
                <w:lang w:eastAsia="en-GB"/>
              </w:rPr>
              <w:t>private data</w:t>
            </w:r>
            <w:r w:rsidRPr="330FB8B9" w:rsidR="1C9AFD9A">
              <w:rPr>
                <w:rFonts w:ascii="Times New Roman" w:hAnsi="Times New Roman" w:eastAsia="Times New Roman" w:cs="Times New Roman"/>
                <w:color w:val="000000" w:themeColor="text1" w:themeTint="FF" w:themeShade="FF"/>
                <w:lang w:eastAsia="en-GB"/>
              </w:rPr>
              <w:t xml:space="preserve"> is revealing</w:t>
            </w:r>
          </w:p>
        </w:tc>
        <w:tc>
          <w:tcPr>
            <w:cnfStyle w:val="000000000000" w:firstRow="0" w:lastRow="0" w:firstColumn="0" w:lastColumn="0" w:oddVBand="0" w:evenVBand="0" w:oddHBand="0" w:evenHBand="0" w:firstRowFirstColumn="0" w:firstRowLastColumn="0" w:lastRowFirstColumn="0" w:lastRowLastColumn="0"/>
            <w:tcW w:w="1587" w:type="dxa"/>
            <w:tcMar/>
            <w:hideMark/>
          </w:tcPr>
          <w:p w:rsidRPr="004F6883" w:rsidR="00821279" w:rsidP="26D330BE" w:rsidRDefault="00821279" w14:paraId="2187B7E2" w14:textId="1D97849D" w14:noSpellErr="1">
            <w:pPr>
              <w:spacing w:line="259" w:lineRule="auto"/>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color w:val="000000" w:themeColor="text1"/>
                <w:lang w:eastAsia="en-GB"/>
              </w:rPr>
            </w:pPr>
            <w:r w:rsidRPr="26D330BE" w:rsidR="00821279">
              <w:rPr>
                <w:rFonts w:ascii="Times New Roman" w:hAnsi="Times New Roman" w:eastAsia="Times New Roman" w:cs="Times New Roman"/>
                <w:color w:val="000000" w:themeColor="text1" w:themeTint="FF" w:themeShade="FF"/>
                <w:lang w:eastAsia="en-GB"/>
              </w:rPr>
              <w:t xml:space="preserve">No personal data is revealed only </w:t>
            </w:r>
            <w:r w:rsidRPr="26D330BE" w:rsidR="00821279">
              <w:rPr>
                <w:rFonts w:ascii="Times New Roman" w:hAnsi="Times New Roman" w:eastAsia="Times New Roman" w:cs="Times New Roman"/>
                <w:color w:val="000000" w:themeColor="text1" w:themeTint="FF" w:themeShade="FF"/>
                <w:lang w:eastAsia="en-GB"/>
              </w:rPr>
              <w:t xml:space="preserve">encrypted secret shares are exchanged amongst participants in a </w:t>
            </w:r>
            <w:r w:rsidRPr="26D330BE" w:rsidR="00E716CD">
              <w:rPr>
                <w:rFonts w:ascii="Times New Roman" w:hAnsi="Times New Roman" w:eastAsia="Times New Roman" w:cs="Times New Roman"/>
                <w:color w:val="000000" w:themeColor="text1" w:themeTint="FF" w:themeShade="FF"/>
                <w:lang w:eastAsia="en-GB"/>
              </w:rPr>
              <w:t>company</w:t>
            </w:r>
          </w:p>
          <w:p w:rsidRPr="004F6883" w:rsidR="00821279" w:rsidP="26D330BE" w:rsidRDefault="00821279" w14:paraId="45FECFF8" w14:textId="3A9AA1B9" w14:noSpellErr="1">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color w:val="000000" w:themeColor="text1"/>
                <w:lang w:eastAsia="en-GB"/>
              </w:rPr>
            </w:pPr>
          </w:p>
        </w:tc>
        <w:tc>
          <w:tcPr>
            <w:cnfStyle w:val="000000000000" w:firstRow="0" w:lastRow="0" w:firstColumn="0" w:lastColumn="0" w:oddVBand="0" w:evenVBand="0" w:oddHBand="0" w:evenHBand="0" w:firstRowFirstColumn="0" w:firstRowLastColumn="0" w:lastRowFirstColumn="0" w:lastRowLastColumn="0"/>
            <w:tcW w:w="2455" w:type="dxa"/>
            <w:tcMar/>
            <w:hideMark/>
          </w:tcPr>
          <w:p w:rsidRPr="00A45229" w:rsidR="00821279" w:rsidP="26D330BE" w:rsidRDefault="00821279" w14:paraId="5B7D3309" w14:textId="77777777" w14:noSpellErr="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color w:val="000000" w:themeColor="text1"/>
                <w:lang w:val="en-GB"/>
              </w:rPr>
            </w:pPr>
            <w:r w:rsidRPr="26D330BE" w:rsidR="00821279">
              <w:rPr>
                <w:rFonts w:ascii="Times New Roman" w:hAnsi="Times New Roman" w:eastAsia="Times New Roman" w:cs="Times New Roman"/>
                <w:color w:val="000000" w:themeColor="text1" w:themeTint="FF" w:themeShade="FF"/>
                <w:lang w:eastAsia="en-GB"/>
              </w:rPr>
              <w:t> </w:t>
            </w:r>
            <w:r w:rsidRPr="26D330BE" w:rsidR="00821279">
              <w:rPr>
                <w:rFonts w:ascii="Times New Roman" w:hAnsi="Times New Roman" w:eastAsia="Times New Roman" w:cs="Times New Roman"/>
                <w:color w:val="000000" w:themeColor="text1" w:themeTint="FF" w:themeShade="FF"/>
                <w:lang w:val="en-GB"/>
              </w:rPr>
              <w:t>The secure analysis uses</w:t>
            </w:r>
          </w:p>
          <w:p w:rsidRPr="00A45229" w:rsidR="00821279" w:rsidP="26D330BE" w:rsidRDefault="00821279" w14:paraId="6D1BC738" w14:textId="77777777" w14:noSpellErr="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color w:val="000000" w:themeColor="text1"/>
                <w:lang w:val="en-GB"/>
              </w:rPr>
            </w:pPr>
            <w:r w:rsidRPr="26D330BE" w:rsidR="00821279">
              <w:rPr>
                <w:rFonts w:ascii="Times New Roman" w:hAnsi="Times New Roman" w:eastAsia="Times New Roman" w:cs="Times New Roman"/>
                <w:color w:val="000000" w:themeColor="text1" w:themeTint="FF" w:themeShade="FF"/>
                <w:lang w:val="en-GB"/>
              </w:rPr>
              <w:t>transaction data, but only the bank</w:t>
            </w:r>
          </w:p>
          <w:p w:rsidRPr="00A45229" w:rsidR="00821279" w:rsidP="26D330BE" w:rsidRDefault="00821279" w14:paraId="5DB69F36" w14:textId="77777777" w14:noSpellErr="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color w:val="000000" w:themeColor="text1"/>
                <w:lang w:val="en-GB"/>
              </w:rPr>
            </w:pPr>
            <w:r w:rsidRPr="26D330BE" w:rsidR="00821279">
              <w:rPr>
                <w:rFonts w:ascii="Times New Roman" w:hAnsi="Times New Roman" w:eastAsia="Times New Roman" w:cs="Times New Roman"/>
                <w:color w:val="000000" w:themeColor="text1" w:themeTint="FF" w:themeShade="FF"/>
                <w:lang w:val="en-GB"/>
              </w:rPr>
              <w:t>accounts' (risk-score based)</w:t>
            </w:r>
          </w:p>
          <w:p w:rsidRPr="00A45229" w:rsidR="00821279" w:rsidP="26D330BE" w:rsidRDefault="00821279" w14:paraId="4206BBCD" w14:textId="77777777" w14:noSpellErr="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color w:val="000000" w:themeColor="text1"/>
                <w:lang w:val="en-GB"/>
              </w:rPr>
            </w:pPr>
            <w:r w:rsidRPr="26D330BE" w:rsidR="00821279">
              <w:rPr>
                <w:rFonts w:ascii="Times New Roman" w:hAnsi="Times New Roman" w:eastAsia="Times New Roman" w:cs="Times New Roman"/>
                <w:color w:val="000000" w:themeColor="text1" w:themeTint="FF" w:themeShade="FF"/>
                <w:lang w:val="en-GB"/>
              </w:rPr>
              <w:t>associations with suspected 'risky</w:t>
            </w:r>
          </w:p>
          <w:p w:rsidRPr="004F6883" w:rsidR="00821279" w:rsidP="26D330BE" w:rsidRDefault="00821279" w14:paraId="175F7181" w14:textId="77777777" w14:noSpellErr="1">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color w:val="000000" w:themeColor="text1"/>
                <w:lang w:eastAsia="en-GB"/>
              </w:rPr>
            </w:pPr>
            <w:r w:rsidRPr="26D330BE" w:rsidR="00821279">
              <w:rPr>
                <w:rFonts w:ascii="Times New Roman" w:hAnsi="Times New Roman" w:eastAsia="Times New Roman" w:cs="Times New Roman"/>
                <w:color w:val="000000" w:themeColor="text1" w:themeTint="FF" w:themeShade="FF"/>
                <w:lang w:val="en-GB"/>
              </w:rPr>
              <w:t>money' transactions are revealed</w:t>
            </w:r>
          </w:p>
        </w:tc>
      </w:tr>
      <w:tr w:rsidRPr="00CC251C" w:rsidR="00821279" w:rsidTr="330FB8B9" w14:paraId="495CBFB9" w14:textId="77777777">
        <w:trPr>
          <w:trHeight w:val="369"/>
        </w:trPr>
        <w:tc>
          <w:tcPr>
            <w:cnfStyle w:val="001000000000" w:firstRow="0" w:lastRow="0" w:firstColumn="1" w:lastColumn="0" w:oddVBand="0" w:evenVBand="0" w:oddHBand="0" w:evenHBand="0" w:firstRowFirstColumn="0" w:firstRowLastColumn="0" w:lastRowFirstColumn="0" w:lastRowLastColumn="0"/>
            <w:tcW w:w="1574" w:type="dxa"/>
            <w:tcMar/>
            <w:hideMark/>
          </w:tcPr>
          <w:p w:rsidRPr="004F6883" w:rsidR="00821279" w:rsidP="26D330BE" w:rsidRDefault="00821279" w14:paraId="051B2762" w14:textId="77777777" w14:noSpellErr="1">
            <w:pPr>
              <w:rPr>
                <w:rFonts w:ascii="Times New Roman" w:hAnsi="Times New Roman" w:eastAsia="Times New Roman" w:cs="Times New Roman"/>
                <w:b w:val="0"/>
                <w:bCs w:val="0"/>
                <w:color w:val="000000"/>
                <w:lang w:eastAsia="en-GB"/>
              </w:rPr>
            </w:pPr>
            <w:r w:rsidRPr="26D330BE" w:rsidR="00821279">
              <w:rPr>
                <w:rFonts w:ascii="Times New Roman" w:hAnsi="Times New Roman" w:eastAsia="Times New Roman" w:cs="Times New Roman"/>
                <w:color w:val="000000" w:themeColor="text1" w:themeTint="FF" w:themeShade="FF"/>
                <w:lang w:eastAsia="en-GB"/>
              </w:rPr>
              <w:t>Participants</w:t>
            </w:r>
          </w:p>
        </w:tc>
        <w:tc>
          <w:tcPr>
            <w:cnfStyle w:val="000000000000" w:firstRow="0" w:lastRow="0" w:firstColumn="0" w:lastColumn="0" w:oddVBand="0" w:evenVBand="0" w:oddHBand="0" w:evenHBand="0" w:firstRowFirstColumn="0" w:firstRowLastColumn="0" w:lastRowFirstColumn="0" w:lastRowLastColumn="0"/>
            <w:tcW w:w="1803" w:type="dxa"/>
            <w:tcMar/>
            <w:hideMark/>
          </w:tcPr>
          <w:p w:rsidRPr="004F6883" w:rsidR="00821279" w:rsidP="26D330BE" w:rsidRDefault="00821279" w14:paraId="7DC28E26"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000000" w:themeColor="text1"/>
                <w:lang w:eastAsia="en-GB"/>
              </w:rPr>
            </w:pPr>
            <w:r w:rsidRPr="26D330BE" w:rsidR="00821279">
              <w:rPr>
                <w:rFonts w:ascii="Times New Roman" w:hAnsi="Times New Roman" w:eastAsia="Times New Roman" w:cs="Times New Roman"/>
                <w:color w:val="000000" w:themeColor="text1"/>
                <w:lang w:eastAsia="en-GB"/>
              </w:rPr>
              <w:t> </w:t>
            </w:r>
            <w:r w:rsidRPr="26D330BE" w:rsidR="00821279">
              <w:rPr>
                <w:rFonts w:ascii="Times New Roman" w:hAnsi="Times New Roman" w:eastAsia="Times New Roman" w:cs="Times New Roman"/>
                <w:color w:val="000000" w:themeColor="text1"/>
                <w:shd w:val="clear" w:color="auto" w:fill="FFFFFF"/>
              </w:rPr>
              <w:t>Partisia</w:t>
            </w:r>
            <w:r w:rsidRPr="26D330BE" w:rsidR="00821279">
              <w:rPr>
                <w:rFonts w:ascii="Times New Roman" w:hAnsi="Times New Roman" w:eastAsia="Times New Roman" w:cs="Times New Roman"/>
                <w:color w:val="000000" w:themeColor="text1"/>
                <w:shd w:val="clear" w:color="auto" w:fill="FFFFFF"/>
              </w:rPr>
              <w:t xml:space="preserve">, </w:t>
            </w:r>
            <w:r w:rsidRPr="26D330BE" w:rsidR="00821279">
              <w:rPr>
                <w:rFonts w:ascii="Times New Roman" w:hAnsi="Times New Roman" w:eastAsia="Times New Roman" w:cs="Times New Roman"/>
                <w:color w:val="000000" w:themeColor="text1"/>
                <w:shd w:val="clear" w:color="auto" w:fill="FFFFFF"/>
              </w:rPr>
              <w:t>Sedicii</w:t>
            </w:r>
            <w:r w:rsidRPr="26D330BE" w:rsidR="00821279">
              <w:rPr>
                <w:rFonts w:ascii="Times New Roman" w:hAnsi="Times New Roman" w:eastAsia="Times New Roman" w:cs="Times New Roman"/>
                <w:color w:val="000000" w:themeColor="text1"/>
                <w:shd w:val="clear" w:color="auto" w:fill="FFFFFF"/>
              </w:rPr>
              <w:t xml:space="preserve">, Goldman Sachs, Ex Ante Advisory, </w:t>
            </w:r>
            <w:r w:rsidRPr="26D330BE" w:rsidR="00821279">
              <w:rPr>
                <w:rFonts w:ascii="Times New Roman" w:hAnsi="Times New Roman" w:eastAsia="Times New Roman" w:cs="Times New Roman"/>
                <w:color w:val="000000" w:themeColor="text1"/>
                <w:shd w:val="clear" w:color="auto" w:fill="FFFFFF"/>
              </w:rPr>
              <w:t>UBS</w:t>
            </w:r>
            <w:r w:rsidRPr="26D330BE" w:rsidR="00821279">
              <w:rPr>
                <w:rFonts w:ascii="Times New Roman" w:hAnsi="Times New Roman" w:eastAsia="Times New Roman" w:cs="Times New Roman"/>
                <w:color w:val="000000" w:themeColor="text1"/>
                <w:shd w:val="clear" w:color="auto" w:fill="FFFFFF"/>
              </w:rPr>
              <w:t xml:space="preserve"> and Deloitte</w:t>
            </w:r>
          </w:p>
        </w:tc>
        <w:tc>
          <w:tcPr>
            <w:cnfStyle w:val="000000000000" w:firstRow="0" w:lastRow="0" w:firstColumn="0" w:lastColumn="0" w:oddVBand="0" w:evenVBand="0" w:oddHBand="0" w:evenHBand="0" w:firstRowFirstColumn="0" w:firstRowLastColumn="0" w:lastRowFirstColumn="0" w:lastRowLastColumn="0"/>
            <w:tcW w:w="1740" w:type="dxa"/>
            <w:tcMar/>
            <w:hideMark/>
          </w:tcPr>
          <w:p w:rsidRPr="004F6883" w:rsidR="00821279" w:rsidP="26D330BE" w:rsidRDefault="00821279" w14:paraId="2BD446CF"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000000" w:themeColor="text1"/>
                <w:lang w:eastAsia="en-GB"/>
              </w:rPr>
            </w:pPr>
            <w:r w:rsidRPr="26D330BE" w:rsidR="00821279">
              <w:rPr>
                <w:rFonts w:ascii="Times New Roman" w:hAnsi="Times New Roman" w:eastAsia="Times New Roman" w:cs="Times New Roman"/>
                <w:color w:val="000000" w:themeColor="text1"/>
                <w:shd w:val="clear" w:color="auto" w:fill="FFFFFF"/>
              </w:rPr>
              <w:t>Cybernetica</w:t>
            </w:r>
            <w:r w:rsidRPr="26D330BE" w:rsidR="00821279">
              <w:rPr>
                <w:rFonts w:ascii="Times New Roman" w:hAnsi="Times New Roman" w:eastAsia="Times New Roman" w:cs="Times New Roman"/>
                <w:color w:val="000000" w:themeColor="text1"/>
                <w:shd w:val="clear" w:color="auto" w:fill="FFFFFF"/>
              </w:rPr>
              <w:t xml:space="preserve">, Data Miner, RBS, </w:t>
            </w:r>
            <w:r w:rsidRPr="26D330BE" w:rsidR="00821279">
              <w:rPr>
                <w:rFonts w:ascii="Times New Roman" w:hAnsi="Times New Roman" w:eastAsia="Times New Roman" w:cs="Times New Roman"/>
                <w:color w:val="000000" w:themeColor="text1"/>
                <w:shd w:val="clear" w:color="auto" w:fill="FFFFFF"/>
              </w:rPr>
              <w:t>Societe</w:t>
            </w:r>
            <w:r w:rsidRPr="26D330BE" w:rsidR="00821279">
              <w:rPr>
                <w:rFonts w:ascii="Times New Roman" w:hAnsi="Times New Roman" w:eastAsia="Times New Roman" w:cs="Times New Roman"/>
                <w:color w:val="000000" w:themeColor="text1"/>
                <w:shd w:val="clear" w:color="auto" w:fill="FFFFFF"/>
              </w:rPr>
              <w:t xml:space="preserve"> </w:t>
            </w:r>
            <w:r w:rsidRPr="26D330BE" w:rsidR="00821279">
              <w:rPr>
                <w:rFonts w:ascii="Times New Roman" w:hAnsi="Times New Roman" w:eastAsia="Times New Roman" w:cs="Times New Roman"/>
                <w:color w:val="000000" w:themeColor="text1"/>
                <w:shd w:val="clear" w:color="auto" w:fill="FFFFFF"/>
              </w:rPr>
              <w:t>Generale</w:t>
            </w:r>
            <w:r w:rsidRPr="26D330BE" w:rsidR="00821279">
              <w:rPr>
                <w:rFonts w:ascii="Times New Roman" w:hAnsi="Times New Roman" w:eastAsia="Times New Roman" w:cs="Times New Roman"/>
                <w:color w:val="000000" w:themeColor="text1"/>
                <w:shd w:val="clear" w:color="auto" w:fill="FFFFFF"/>
              </w:rPr>
              <w:t xml:space="preserve"> and PWC</w:t>
            </w:r>
          </w:p>
        </w:tc>
        <w:tc>
          <w:tcPr>
            <w:cnfStyle w:val="000000000000" w:firstRow="0" w:lastRow="0" w:firstColumn="0" w:lastColumn="0" w:oddVBand="0" w:evenVBand="0" w:oddHBand="0" w:evenHBand="0" w:firstRowFirstColumn="0" w:firstRowLastColumn="0" w:lastRowFirstColumn="0" w:lastRowLastColumn="0"/>
            <w:tcW w:w="1587" w:type="dxa"/>
            <w:tcMar/>
            <w:hideMark/>
          </w:tcPr>
          <w:p w:rsidRPr="004F6883" w:rsidR="00821279" w:rsidP="26D330BE" w:rsidRDefault="00821279" w14:paraId="09AD488C" w14:textId="77777777">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000000" w:themeColor="text1"/>
                <w:lang w:eastAsia="en-GB"/>
              </w:rPr>
            </w:pPr>
            <w:r w:rsidRPr="26D330BE" w:rsidR="00821279">
              <w:rPr>
                <w:rFonts w:ascii="Times New Roman" w:hAnsi="Times New Roman" w:eastAsia="Times New Roman" w:cs="Times New Roman"/>
                <w:color w:val="000000"/>
                <w:shd w:val="clear" w:color="auto" w:fill="FFFFFF"/>
              </w:rPr>
              <w:t>Inpher</w:t>
            </w:r>
            <w:r w:rsidRPr="26D330BE" w:rsidR="00821279">
              <w:rPr>
                <w:rFonts w:ascii="Times New Roman" w:hAnsi="Times New Roman" w:eastAsia="Times New Roman" w:cs="Times New Roman"/>
                <w:color w:val="000000"/>
                <w:shd w:val="clear" w:color="auto" w:fill="FFFFFF"/>
              </w:rPr>
              <w:t>, Goldman Sachs, Standard Chartered and Eversheds</w:t>
            </w:r>
          </w:p>
        </w:tc>
        <w:tc>
          <w:tcPr>
            <w:cnfStyle w:val="000000000000" w:firstRow="0" w:lastRow="0" w:firstColumn="0" w:lastColumn="0" w:oddVBand="0" w:evenVBand="0" w:oddHBand="0" w:evenHBand="0" w:firstRowFirstColumn="0" w:firstRowLastColumn="0" w:lastRowFirstColumn="0" w:lastRowLastColumn="0"/>
            <w:tcW w:w="2455" w:type="dxa"/>
            <w:tcMar/>
            <w:hideMark/>
          </w:tcPr>
          <w:p w:rsidRPr="00A45229" w:rsidR="00821279" w:rsidP="26D330BE" w:rsidRDefault="00821279" w14:paraId="57C4D210" w14:textId="77777777" w14:noSpellErr="1">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000000" w:themeColor="text1"/>
                <w:lang w:val="en-GB"/>
              </w:rPr>
            </w:pPr>
            <w:r w:rsidRPr="26D330BE" w:rsidR="00821279">
              <w:rPr>
                <w:rFonts w:ascii="Times New Roman" w:hAnsi="Times New Roman" w:eastAsia="Times New Roman" w:cs="Times New Roman"/>
                <w:color w:val="000000" w:themeColor="text1" w:themeTint="FF" w:themeShade="FF"/>
                <w:lang w:eastAsia="en-GB"/>
              </w:rPr>
              <w:t> </w:t>
            </w:r>
            <w:r w:rsidRPr="26D330BE" w:rsidR="00821279">
              <w:rPr>
                <w:rFonts w:ascii="Times New Roman" w:hAnsi="Times New Roman" w:eastAsia="Times New Roman" w:cs="Times New Roman"/>
                <w:color w:val="000000" w:themeColor="text1" w:themeTint="FF" w:themeShade="FF"/>
                <w:lang w:val="en-GB"/>
              </w:rPr>
              <w:t>3 organizations: TNO, ABN AMRO</w:t>
            </w:r>
          </w:p>
          <w:p w:rsidRPr="004F6883" w:rsidR="00821279" w:rsidP="26D330BE" w:rsidRDefault="00821279" w14:paraId="34BB9A49" w14:textId="77777777" w14:noSpellErr="1">
            <w:pPr>
              <w:cnfStyle w:val="000000000000" w:firstRow="0" w:lastRow="0" w:firstColumn="0" w:lastColumn="0" w:oddVBand="0" w:evenVBand="0" w:oddHBand="0" w:evenHBand="0" w:firstRowFirstColumn="0" w:firstRowLastColumn="0" w:lastRowFirstColumn="0" w:lastRowLastColumn="0"/>
              <w:rPr>
                <w:rFonts w:ascii="Times New Roman" w:hAnsi="Times New Roman" w:eastAsia="Times New Roman" w:cs="Times New Roman"/>
                <w:color w:val="000000" w:themeColor="text1"/>
                <w:lang w:eastAsia="en-GB"/>
              </w:rPr>
            </w:pPr>
            <w:r w:rsidRPr="26D330BE" w:rsidR="00821279">
              <w:rPr>
                <w:rFonts w:ascii="Times New Roman" w:hAnsi="Times New Roman" w:eastAsia="Times New Roman" w:cs="Times New Roman"/>
                <w:color w:val="000000" w:themeColor="text1" w:themeTint="FF" w:themeShade="FF"/>
                <w:lang w:val="en-GB"/>
              </w:rPr>
              <w:t>(bank), Rabobank (bank)</w:t>
            </w:r>
          </w:p>
        </w:tc>
      </w:tr>
      <w:tr w:rsidRPr="00CC251C" w:rsidR="00821279" w:rsidTr="330FB8B9" w14:paraId="367404C3" w14:textId="77777777">
        <w:trPr>
          <w:cnfStyle w:val="000000100000" w:firstRow="0" w:lastRow="0" w:firstColumn="0" w:lastColumn="0" w:oddVBand="0" w:evenVBand="0" w:oddHBand="1" w:evenHBand="0" w:firstRowFirstColumn="0" w:firstRowLastColumn="0" w:lastRowFirstColumn="0" w:lastRowLastColumn="0"/>
          <w:trHeight w:val="741"/>
        </w:trPr>
        <w:tc>
          <w:tcPr>
            <w:cnfStyle w:val="001000000000" w:firstRow="0" w:lastRow="0" w:firstColumn="1" w:lastColumn="0" w:oddVBand="0" w:evenVBand="0" w:oddHBand="0" w:evenHBand="0" w:firstRowFirstColumn="0" w:firstRowLastColumn="0" w:lastRowFirstColumn="0" w:lastRowLastColumn="0"/>
            <w:tcW w:w="1574" w:type="dxa"/>
            <w:tcMar/>
            <w:hideMark/>
          </w:tcPr>
          <w:p w:rsidRPr="004F6883" w:rsidR="00821279" w:rsidP="26D330BE" w:rsidRDefault="00821279" w14:paraId="0633F0E1" w14:textId="77777777" w14:noSpellErr="1">
            <w:pPr>
              <w:rPr>
                <w:rFonts w:ascii="Times New Roman" w:hAnsi="Times New Roman" w:eastAsia="Times New Roman" w:cs="Times New Roman"/>
                <w:b w:val="0"/>
                <w:bCs w:val="0"/>
                <w:color w:val="000000"/>
                <w:lang w:eastAsia="en-GB"/>
              </w:rPr>
            </w:pPr>
            <w:r w:rsidRPr="26D330BE" w:rsidR="00821279">
              <w:rPr>
                <w:rFonts w:ascii="Times New Roman" w:hAnsi="Times New Roman" w:eastAsia="Times New Roman" w:cs="Times New Roman"/>
                <w:color w:val="000000" w:themeColor="text1" w:themeTint="FF" w:themeShade="FF"/>
                <w:lang w:eastAsia="en-GB"/>
              </w:rPr>
              <w:t>Type of data</w:t>
            </w:r>
          </w:p>
        </w:tc>
        <w:tc>
          <w:tcPr>
            <w:cnfStyle w:val="000000000000" w:firstRow="0" w:lastRow="0" w:firstColumn="0" w:lastColumn="0" w:oddVBand="0" w:evenVBand="0" w:oddHBand="0" w:evenHBand="0" w:firstRowFirstColumn="0" w:firstRowLastColumn="0" w:lastRowFirstColumn="0" w:lastRowLastColumn="0"/>
            <w:tcW w:w="1803" w:type="dxa"/>
            <w:tcMar/>
            <w:hideMark/>
          </w:tcPr>
          <w:p w:rsidRPr="004F6883" w:rsidR="00821279" w:rsidP="26D330BE" w:rsidRDefault="00821279" w14:paraId="11ACA4F5" w14:textId="77777777" w14:noSpellErr="1">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color w:val="000000" w:themeColor="text1"/>
                <w:lang w:eastAsia="en-GB"/>
              </w:rPr>
            </w:pPr>
            <w:r w:rsidRPr="26D330BE" w:rsidR="00821279">
              <w:rPr>
                <w:rFonts w:ascii="Times New Roman" w:hAnsi="Times New Roman" w:eastAsia="Times New Roman" w:cs="Times New Roman"/>
                <w:color w:val="000000" w:themeColor="text1" w:themeTint="FF" w:themeShade="FF"/>
                <w:lang w:eastAsia="en-GB"/>
              </w:rPr>
              <w:t>Transaction data</w:t>
            </w:r>
          </w:p>
        </w:tc>
        <w:tc>
          <w:tcPr>
            <w:cnfStyle w:val="000000000000" w:firstRow="0" w:lastRow="0" w:firstColumn="0" w:lastColumn="0" w:oddVBand="0" w:evenVBand="0" w:oddHBand="0" w:evenHBand="0" w:firstRowFirstColumn="0" w:firstRowLastColumn="0" w:lastRowFirstColumn="0" w:lastRowLastColumn="0"/>
            <w:tcW w:w="1740" w:type="dxa"/>
            <w:tcMar/>
            <w:hideMark/>
          </w:tcPr>
          <w:p w:rsidRPr="004F6883" w:rsidR="00821279" w:rsidP="26D330BE" w:rsidRDefault="00821279" w14:paraId="27410DD7" w14:textId="77777777" w14:noSpellErr="1">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color w:val="000000" w:themeColor="text1"/>
                <w:lang w:eastAsia="en-GB"/>
              </w:rPr>
            </w:pPr>
            <w:r w:rsidRPr="26D330BE" w:rsidR="00821279">
              <w:rPr>
                <w:rFonts w:ascii="Times New Roman" w:hAnsi="Times New Roman" w:eastAsia="Times New Roman" w:cs="Times New Roman"/>
                <w:color w:val="000000" w:themeColor="text1" w:themeTint="FF" w:themeShade="FF"/>
                <w:lang w:eastAsia="en-GB"/>
              </w:rPr>
              <w:t>Transaction data</w:t>
            </w:r>
          </w:p>
        </w:tc>
        <w:tc>
          <w:tcPr>
            <w:cnfStyle w:val="000000000000" w:firstRow="0" w:lastRow="0" w:firstColumn="0" w:lastColumn="0" w:oddVBand="0" w:evenVBand="0" w:oddHBand="0" w:evenHBand="0" w:firstRowFirstColumn="0" w:firstRowLastColumn="0" w:lastRowFirstColumn="0" w:lastRowLastColumn="0"/>
            <w:tcW w:w="1587" w:type="dxa"/>
            <w:tcMar/>
            <w:hideMark/>
          </w:tcPr>
          <w:p w:rsidRPr="004F6883" w:rsidR="00821279" w:rsidP="26D330BE" w:rsidRDefault="00821279" w14:paraId="05BCCBD9" w14:textId="77777777" w14:noSpellErr="1">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color w:val="000000" w:themeColor="text1"/>
                <w:lang w:eastAsia="en-GB"/>
              </w:rPr>
            </w:pPr>
            <w:r w:rsidRPr="26D330BE" w:rsidR="00821279">
              <w:rPr>
                <w:rFonts w:ascii="Times New Roman" w:hAnsi="Times New Roman" w:eastAsia="Times New Roman" w:cs="Times New Roman"/>
                <w:color w:val="000000" w:themeColor="text1" w:themeTint="FF" w:themeShade="FF"/>
                <w:lang w:eastAsia="en-GB"/>
              </w:rPr>
              <w:t>Transaction data</w:t>
            </w:r>
          </w:p>
        </w:tc>
        <w:tc>
          <w:tcPr>
            <w:cnfStyle w:val="000000000000" w:firstRow="0" w:lastRow="0" w:firstColumn="0" w:lastColumn="0" w:oddVBand="0" w:evenVBand="0" w:oddHBand="0" w:evenHBand="0" w:firstRowFirstColumn="0" w:firstRowLastColumn="0" w:lastRowFirstColumn="0" w:lastRowLastColumn="0"/>
            <w:tcW w:w="2455" w:type="dxa"/>
            <w:tcMar/>
            <w:hideMark/>
          </w:tcPr>
          <w:p w:rsidRPr="004F6883" w:rsidR="00821279" w:rsidP="26D330BE" w:rsidRDefault="00821279" w14:paraId="36E4F609" w14:textId="77777777" w14:noSpellErr="1">
            <w:pPr>
              <w:cnfStyle w:val="000000100000" w:firstRow="0" w:lastRow="0" w:firstColumn="0" w:lastColumn="0" w:oddVBand="0" w:evenVBand="0" w:oddHBand="1" w:evenHBand="0" w:firstRowFirstColumn="0" w:firstRowLastColumn="0" w:lastRowFirstColumn="0" w:lastRowLastColumn="0"/>
              <w:rPr>
                <w:rFonts w:ascii="Times New Roman" w:hAnsi="Times New Roman" w:eastAsia="Times New Roman" w:cs="Times New Roman"/>
                <w:color w:val="000000" w:themeColor="text1"/>
                <w:lang w:eastAsia="en-GB"/>
              </w:rPr>
            </w:pPr>
            <w:r w:rsidRPr="26D330BE" w:rsidR="00821279">
              <w:rPr>
                <w:rFonts w:ascii="Times New Roman" w:hAnsi="Times New Roman" w:eastAsia="Times New Roman" w:cs="Times New Roman"/>
                <w:color w:val="000000" w:themeColor="text1" w:themeTint="FF" w:themeShade="FF"/>
                <w:lang w:eastAsia="en-GB"/>
              </w:rPr>
              <w:t> </w:t>
            </w:r>
            <w:r w:rsidRPr="26D330BE" w:rsidR="00821279">
              <w:rPr>
                <w:rFonts w:ascii="Times New Roman" w:hAnsi="Times New Roman" w:eastAsia="Times New Roman" w:cs="Times New Roman"/>
                <w:color w:val="000000" w:themeColor="text1" w:themeTint="FF" w:themeShade="FF"/>
                <w:lang w:val="en-GB"/>
              </w:rPr>
              <w:t>Synthetic data</w:t>
            </w:r>
          </w:p>
        </w:tc>
      </w:tr>
    </w:tbl>
    <w:p w:rsidR="455213DA" w:rsidP="26D330BE" w:rsidRDefault="455213DA" w14:paraId="49433EAB" w14:textId="57FD2A81" w14:noSpellErr="1">
      <w:pPr>
        <w:rPr>
          <w:rFonts w:ascii="Times New Roman" w:hAnsi="Times New Roman" w:eastAsia="Times New Roman" w:cs="Times New Roman"/>
          <w:color w:val="000000" w:themeColor="text1"/>
          <w:sz w:val="20"/>
          <w:szCs w:val="20"/>
        </w:rPr>
      </w:pPr>
      <w:r w:rsidRPr="26D330BE" w:rsidR="455213DA">
        <w:rPr>
          <w:rFonts w:ascii="Times New Roman" w:hAnsi="Times New Roman" w:eastAsia="Times New Roman" w:cs="Times New Roman"/>
          <w:sz w:val="16"/>
          <w:szCs w:val="16"/>
        </w:rPr>
        <w:t xml:space="preserve">Source: </w:t>
      </w:r>
      <w:r w:rsidRPr="26D330BE" w:rsidR="455213DA">
        <w:rPr>
          <w:rFonts w:ascii="Times New Roman" w:hAnsi="Times New Roman" w:eastAsia="Times New Roman" w:cs="Times New Roman"/>
          <w:color w:val="000000" w:themeColor="text1" w:themeTint="FF" w:themeShade="FF"/>
          <w:sz w:val="16"/>
          <w:szCs w:val="16"/>
        </w:rPr>
        <w:t>Maxwell, N (2020)</w:t>
      </w:r>
      <w:r w:rsidRPr="26D330BE" w:rsidR="6E0CDA04">
        <w:rPr>
          <w:rFonts w:ascii="Times New Roman" w:hAnsi="Times New Roman" w:eastAsia="Times New Roman" w:cs="Times New Roman"/>
          <w:color w:val="000000" w:themeColor="text1" w:themeTint="FF" w:themeShade="FF"/>
          <w:sz w:val="16"/>
          <w:szCs w:val="16"/>
        </w:rPr>
        <w:t xml:space="preserve"> ‘</w:t>
      </w:r>
      <w:r w:rsidRPr="26D330BE" w:rsidR="6E0CDA04">
        <w:rPr>
          <w:rFonts w:ascii="Times New Roman" w:hAnsi="Times New Roman" w:eastAsia="Times New Roman" w:cs="Times New Roman"/>
          <w:i w:val="1"/>
          <w:iCs w:val="1"/>
          <w:color w:val="000000" w:themeColor="text1" w:themeTint="FF" w:themeShade="FF"/>
          <w:sz w:val="16"/>
          <w:szCs w:val="16"/>
        </w:rPr>
        <w:t>Innovation and discussion paper: Case studies of the use of privacy preserving analysis to tackle financial crime’</w:t>
      </w:r>
    </w:p>
    <w:p w:rsidR="00821279" w:rsidP="330FB8B9" w:rsidRDefault="00821279" w14:paraId="00F3F7A9" w14:textId="01BB7747">
      <w:pPr>
        <w:rPr>
          <w:rFonts w:ascii="Times New Roman" w:hAnsi="Times New Roman" w:eastAsia="Times New Roman" w:cs="Times New Roman"/>
          <w:sz w:val="20"/>
          <w:szCs w:val="20"/>
        </w:rPr>
      </w:pPr>
      <w:r w:rsidRPr="330FB8B9" w:rsidR="22139373">
        <w:rPr>
          <w:rFonts w:ascii="Times New Roman" w:hAnsi="Times New Roman" w:eastAsia="Times New Roman" w:cs="Times New Roman"/>
          <w:color w:val="000000" w:themeColor="text1" w:themeTint="FF" w:themeShade="FF"/>
          <w:sz w:val="16"/>
          <w:szCs w:val="16"/>
        </w:rPr>
        <w:t xml:space="preserve">Source: 2019 Global AML and Financial Crime </w:t>
      </w:r>
      <w:r w:rsidRPr="330FB8B9" w:rsidR="22139373">
        <w:rPr>
          <w:rFonts w:ascii="Times New Roman" w:hAnsi="Times New Roman" w:eastAsia="Times New Roman" w:cs="Times New Roman"/>
          <w:color w:val="000000" w:themeColor="text1" w:themeTint="FF" w:themeShade="FF"/>
          <w:sz w:val="16"/>
          <w:szCs w:val="16"/>
        </w:rPr>
        <w:t>TechSprint</w:t>
      </w:r>
      <w:r w:rsidRPr="330FB8B9" w:rsidR="22139373">
        <w:rPr>
          <w:rFonts w:ascii="Times New Roman" w:hAnsi="Times New Roman" w:eastAsia="Times New Roman" w:cs="Times New Roman"/>
          <w:color w:val="000000" w:themeColor="text1" w:themeTint="FF" w:themeShade="FF"/>
          <w:sz w:val="16"/>
          <w:szCs w:val="16"/>
        </w:rPr>
        <w:t xml:space="preserve">: </w:t>
      </w:r>
      <w:hyperlink r:id="Rfbc962b145f94d17">
        <w:r w:rsidRPr="330FB8B9" w:rsidR="22139373">
          <w:rPr>
            <w:rStyle w:val="Hyperlink"/>
            <w:rFonts w:ascii="Times New Roman" w:hAnsi="Times New Roman" w:eastAsia="Times New Roman" w:cs="Times New Roman"/>
            <w:sz w:val="16"/>
            <w:szCs w:val="16"/>
          </w:rPr>
          <w:t>https://www.fca.org.uk/events/techsprints/2019-global-aml-and-financial-crime-techsprint</w:t>
        </w:r>
      </w:hyperlink>
    </w:p>
    <w:p w:rsidR="00361AF4" w:rsidP="26D330BE" w:rsidRDefault="00361AF4" w14:paraId="3A6B7DFC" w14:textId="62E7B4B7" w14:noSpellErr="1">
      <w:pPr>
        <w:pStyle w:val="Heading1"/>
        <w:rPr>
          <w:rFonts w:ascii="Times New Roman" w:hAnsi="Times New Roman" w:eastAsia="Times New Roman" w:cs="Times New Roman"/>
        </w:rPr>
      </w:pPr>
      <w:bookmarkStart w:name="_Toc1711904255" w:id="1827167104"/>
      <w:r w:rsidRPr="60DEC23D" w:rsidR="00361AF4">
        <w:rPr>
          <w:rFonts w:ascii="Times New Roman" w:hAnsi="Times New Roman" w:eastAsia="Times New Roman" w:cs="Times New Roman"/>
        </w:rPr>
        <w:t>Advantages</w:t>
      </w:r>
      <w:r w:rsidRPr="60DEC23D" w:rsidR="00E716CD">
        <w:rPr>
          <w:rFonts w:ascii="Times New Roman" w:hAnsi="Times New Roman" w:eastAsia="Times New Roman" w:cs="Times New Roman"/>
        </w:rPr>
        <w:t xml:space="preserve"> of </w:t>
      </w:r>
      <w:r w:rsidRPr="60DEC23D" w:rsidR="00173E06">
        <w:rPr>
          <w:rFonts w:ascii="Times New Roman" w:hAnsi="Times New Roman" w:eastAsia="Times New Roman" w:cs="Times New Roman"/>
        </w:rPr>
        <w:t xml:space="preserve">Secure Multiparty </w:t>
      </w:r>
      <w:r w:rsidRPr="60DEC23D" w:rsidR="07414B70">
        <w:rPr>
          <w:rFonts w:ascii="Times New Roman" w:hAnsi="Times New Roman" w:eastAsia="Times New Roman" w:cs="Times New Roman"/>
        </w:rPr>
        <w:t>Computation</w:t>
      </w:r>
      <w:bookmarkEnd w:id="1827167104"/>
    </w:p>
    <w:p w:rsidRPr="00930BC7" w:rsidR="0073414F" w:rsidP="330FB8B9" w:rsidRDefault="0073414F" w14:paraId="4116EBFE" w14:textId="77777777" w14:noSpellErr="1">
      <w:pPr>
        <w:pStyle w:val="NormalWeb"/>
        <w:spacing w:before="0" w:beforeAutospacing="off" w:after="150" w:afterAutospacing="off"/>
        <w:jc w:val="both"/>
        <w:rPr>
          <w:rFonts w:ascii="Times New Roman" w:hAnsi="Times New Roman" w:eastAsia="Times New Roman" w:cs="Times New Roman"/>
          <w:sz w:val="22"/>
          <w:szCs w:val="22"/>
          <w:lang w:eastAsia="en-US"/>
        </w:rPr>
      </w:pPr>
      <w:r w:rsidRPr="330FB8B9" w:rsidR="1E19CEE8">
        <w:rPr>
          <w:rFonts w:ascii="Times New Roman" w:hAnsi="Times New Roman" w:eastAsia="Times New Roman" w:cs="Times New Roman"/>
          <w:sz w:val="22"/>
          <w:szCs w:val="22"/>
          <w:lang w:eastAsia="en-US"/>
        </w:rPr>
        <w:t>Secure M</w:t>
      </w:r>
      <w:r w:rsidRPr="330FB8B9" w:rsidR="192E0ABD">
        <w:rPr>
          <w:rFonts w:ascii="Times New Roman" w:hAnsi="Times New Roman" w:eastAsia="Times New Roman" w:cs="Times New Roman"/>
          <w:sz w:val="22"/>
          <w:szCs w:val="22"/>
          <w:lang w:eastAsia="en-US"/>
        </w:rPr>
        <w:t xml:space="preserve">ultiparty </w:t>
      </w:r>
      <w:r w:rsidRPr="330FB8B9" w:rsidR="1E19CEE8">
        <w:rPr>
          <w:rFonts w:ascii="Times New Roman" w:hAnsi="Times New Roman" w:eastAsia="Times New Roman" w:cs="Times New Roman"/>
          <w:sz w:val="22"/>
          <w:szCs w:val="22"/>
          <w:lang w:eastAsia="en-US"/>
        </w:rPr>
        <w:t>C</w:t>
      </w:r>
      <w:r w:rsidRPr="330FB8B9" w:rsidR="192E0ABD">
        <w:rPr>
          <w:rFonts w:ascii="Times New Roman" w:hAnsi="Times New Roman" w:eastAsia="Times New Roman" w:cs="Times New Roman"/>
          <w:sz w:val="22"/>
          <w:szCs w:val="22"/>
          <w:lang w:eastAsia="en-US"/>
        </w:rPr>
        <w:t xml:space="preserve">omputation </w:t>
      </w:r>
      <w:r w:rsidRPr="330FB8B9" w:rsidR="1E19CEE8">
        <w:rPr>
          <w:rFonts w:ascii="Times New Roman" w:hAnsi="Times New Roman" w:eastAsia="Times New Roman" w:cs="Times New Roman"/>
          <w:sz w:val="22"/>
          <w:szCs w:val="22"/>
          <w:lang w:eastAsia="en-US"/>
        </w:rPr>
        <w:t>enables to reduce</w:t>
      </w:r>
      <w:r w:rsidRPr="330FB8B9" w:rsidR="192E0ABD">
        <w:rPr>
          <w:rFonts w:ascii="Times New Roman" w:hAnsi="Times New Roman" w:eastAsia="Times New Roman" w:cs="Times New Roman"/>
          <w:sz w:val="22"/>
          <w:szCs w:val="22"/>
          <w:lang w:eastAsia="en-US"/>
        </w:rPr>
        <w:t xml:space="preserve"> the</w:t>
      </w:r>
      <w:r w:rsidRPr="330FB8B9" w:rsidR="1E19CEE8">
        <w:rPr>
          <w:rFonts w:ascii="Times New Roman" w:hAnsi="Times New Roman" w:eastAsia="Times New Roman" w:cs="Times New Roman"/>
          <w:sz w:val="22"/>
          <w:szCs w:val="22"/>
          <w:lang w:eastAsia="en-US"/>
        </w:rPr>
        <w:t xml:space="preserve"> risk if data leak and privacy disclosure. Some of the key advantages of this method are as the following:</w:t>
      </w:r>
    </w:p>
    <w:p w:rsidRPr="00930BC7" w:rsidR="0076787F" w:rsidP="330FB8B9" w:rsidRDefault="0073414F" w14:paraId="4A39C980" w14:textId="71000519" w14:noSpellErr="1">
      <w:pPr>
        <w:pStyle w:val="NormalWeb"/>
        <w:numPr>
          <w:ilvl w:val="0"/>
          <w:numId w:val="10"/>
        </w:numPr>
        <w:spacing w:before="0" w:beforeAutospacing="off" w:after="150" w:afterAutospacing="off"/>
        <w:jc w:val="both"/>
        <w:rPr>
          <w:rFonts w:ascii="Times New Roman" w:hAnsi="Times New Roman" w:eastAsia="Times New Roman" w:cs="Times New Roman"/>
          <w:sz w:val="22"/>
          <w:szCs w:val="22"/>
          <w:lang w:eastAsia="en-US"/>
        </w:rPr>
      </w:pPr>
      <w:r w:rsidRPr="330FB8B9" w:rsidR="1E19CEE8">
        <w:rPr>
          <w:rFonts w:ascii="Times New Roman" w:hAnsi="Times New Roman" w:eastAsia="Times New Roman" w:cs="Times New Roman"/>
          <w:b w:val="1"/>
          <w:bCs w:val="1"/>
          <w:sz w:val="22"/>
          <w:szCs w:val="22"/>
          <w:lang w:eastAsia="en-US"/>
        </w:rPr>
        <w:t>Privacy control</w:t>
      </w:r>
      <w:r w:rsidRPr="330FB8B9" w:rsidR="1E19CEE8">
        <w:rPr>
          <w:rFonts w:ascii="Times New Roman" w:hAnsi="Times New Roman" w:eastAsia="Times New Roman" w:cs="Times New Roman"/>
          <w:sz w:val="22"/>
          <w:szCs w:val="22"/>
          <w:lang w:eastAsia="en-US"/>
        </w:rPr>
        <w:t xml:space="preserve">: SMPC methods ensure the data and privacy of participants </w:t>
      </w:r>
      <w:r w:rsidRPr="330FB8B9" w:rsidR="097B5DFC">
        <w:rPr>
          <w:rFonts w:ascii="Times New Roman" w:hAnsi="Times New Roman" w:eastAsia="Times New Roman" w:cs="Times New Roman"/>
          <w:sz w:val="22"/>
          <w:szCs w:val="22"/>
          <w:lang w:eastAsia="en-US"/>
        </w:rPr>
        <w:t>remain</w:t>
      </w:r>
      <w:r w:rsidRPr="330FB8B9" w:rsidR="1E19CEE8">
        <w:rPr>
          <w:rFonts w:ascii="Times New Roman" w:hAnsi="Times New Roman" w:eastAsia="Times New Roman" w:cs="Times New Roman"/>
          <w:sz w:val="22"/>
          <w:szCs w:val="22"/>
          <w:lang w:eastAsia="en-US"/>
        </w:rPr>
        <w:t xml:space="preserve"> private. </w:t>
      </w:r>
      <w:r w:rsidRPr="330FB8B9" w:rsidR="7680C243">
        <w:rPr>
          <w:rFonts w:ascii="Times New Roman" w:hAnsi="Times New Roman" w:eastAsia="Times New Roman" w:cs="Times New Roman"/>
          <w:sz w:val="22"/>
          <w:szCs w:val="22"/>
          <w:lang w:eastAsia="en-US"/>
        </w:rPr>
        <w:t xml:space="preserve">It allows the parties to still </w:t>
      </w:r>
      <w:r w:rsidRPr="330FB8B9" w:rsidR="097B5DFC">
        <w:rPr>
          <w:rFonts w:ascii="Times New Roman" w:hAnsi="Times New Roman" w:eastAsia="Times New Roman" w:cs="Times New Roman"/>
          <w:sz w:val="22"/>
          <w:szCs w:val="22"/>
          <w:lang w:eastAsia="en-US"/>
        </w:rPr>
        <w:t>perform the</w:t>
      </w:r>
      <w:r w:rsidRPr="330FB8B9" w:rsidR="634526A2">
        <w:rPr>
          <w:rFonts w:ascii="Times New Roman" w:hAnsi="Times New Roman" w:eastAsia="Times New Roman" w:cs="Times New Roman"/>
          <w:sz w:val="22"/>
          <w:szCs w:val="22"/>
          <w:lang w:eastAsia="en-US"/>
        </w:rPr>
        <w:t xml:space="preserve"> activity</w:t>
      </w:r>
      <w:r w:rsidRPr="330FB8B9" w:rsidR="7680C243">
        <w:rPr>
          <w:rFonts w:ascii="Times New Roman" w:hAnsi="Times New Roman" w:eastAsia="Times New Roman" w:cs="Times New Roman"/>
          <w:sz w:val="22"/>
          <w:szCs w:val="22"/>
          <w:lang w:eastAsia="en-US"/>
        </w:rPr>
        <w:t xml:space="preserve"> that is </w:t>
      </w:r>
      <w:r w:rsidRPr="330FB8B9" w:rsidR="7680C243">
        <w:rPr>
          <w:rFonts w:ascii="Times New Roman" w:hAnsi="Times New Roman" w:eastAsia="Times New Roman" w:cs="Times New Roman"/>
          <w:sz w:val="22"/>
          <w:szCs w:val="22"/>
          <w:lang w:eastAsia="en-US"/>
        </w:rPr>
        <w:t>required</w:t>
      </w:r>
      <w:r w:rsidRPr="330FB8B9" w:rsidR="7680C243">
        <w:rPr>
          <w:rFonts w:ascii="Times New Roman" w:hAnsi="Times New Roman" w:eastAsia="Times New Roman" w:cs="Times New Roman"/>
          <w:sz w:val="22"/>
          <w:szCs w:val="22"/>
          <w:lang w:eastAsia="en-US"/>
        </w:rPr>
        <w:t xml:space="preserve"> though processing of data with SMPC, while their individual information is kept unrevealed. </w:t>
      </w:r>
      <w:r w:rsidRPr="330FB8B9" w:rsidR="1E19CEE8">
        <w:rPr>
          <w:rFonts w:ascii="Times New Roman" w:hAnsi="Times New Roman" w:eastAsia="Times New Roman" w:cs="Times New Roman"/>
          <w:sz w:val="22"/>
          <w:szCs w:val="22"/>
          <w:lang w:eastAsia="en-US"/>
        </w:rPr>
        <w:t xml:space="preserve">Whilst </w:t>
      </w:r>
      <w:r w:rsidRPr="330FB8B9" w:rsidR="7680C243">
        <w:rPr>
          <w:rFonts w:ascii="Times New Roman" w:hAnsi="Times New Roman" w:eastAsia="Times New Roman" w:cs="Times New Roman"/>
          <w:sz w:val="22"/>
          <w:szCs w:val="22"/>
          <w:lang w:eastAsia="en-US"/>
        </w:rPr>
        <w:t xml:space="preserve">some other techniques such as </w:t>
      </w:r>
      <w:r w:rsidRPr="330FB8B9" w:rsidR="192E0ABD">
        <w:rPr>
          <w:rFonts w:ascii="Times New Roman" w:hAnsi="Times New Roman" w:eastAsia="Times New Roman" w:cs="Times New Roman"/>
          <w:sz w:val="22"/>
          <w:szCs w:val="22"/>
          <w:lang w:eastAsia="en-US"/>
        </w:rPr>
        <w:t>encryption method like obfuscation</w:t>
      </w:r>
      <w:r w:rsidRPr="330FB8B9" w:rsidR="7680C243">
        <w:rPr>
          <w:rFonts w:ascii="Times New Roman" w:hAnsi="Times New Roman" w:eastAsia="Times New Roman" w:cs="Times New Roman"/>
          <w:sz w:val="22"/>
          <w:szCs w:val="22"/>
          <w:lang w:eastAsia="en-US"/>
        </w:rPr>
        <w:t xml:space="preserve"> try to protect data, they are still prone to attacks and the risk of data leakage, </w:t>
      </w:r>
      <w:r w:rsidRPr="330FB8B9" w:rsidR="7680C243">
        <w:rPr>
          <w:rFonts w:ascii="Times New Roman" w:hAnsi="Times New Roman" w:eastAsia="Times New Roman" w:cs="Times New Roman"/>
          <w:sz w:val="22"/>
          <w:szCs w:val="22"/>
          <w:lang w:eastAsia="en-US"/>
        </w:rPr>
        <w:t>whereas</w:t>
      </w:r>
      <w:r w:rsidRPr="330FB8B9" w:rsidR="7680C243">
        <w:rPr>
          <w:rFonts w:ascii="Times New Roman" w:hAnsi="Times New Roman" w:eastAsia="Times New Roman" w:cs="Times New Roman"/>
          <w:sz w:val="22"/>
          <w:szCs w:val="22"/>
          <w:lang w:eastAsia="en-US"/>
        </w:rPr>
        <w:t xml:space="preserve"> SMPC is</w:t>
      </w:r>
      <w:r w:rsidRPr="330FB8B9" w:rsidR="192E0ABD">
        <w:rPr>
          <w:rFonts w:ascii="Times New Roman" w:hAnsi="Times New Roman" w:eastAsia="Times New Roman" w:cs="Times New Roman"/>
          <w:sz w:val="22"/>
          <w:szCs w:val="22"/>
          <w:lang w:eastAsia="en-US"/>
        </w:rPr>
        <w:t xml:space="preserve"> more </w:t>
      </w:r>
      <w:r w:rsidRPr="330FB8B9" w:rsidR="7680C243">
        <w:rPr>
          <w:rFonts w:ascii="Times New Roman" w:hAnsi="Times New Roman" w:eastAsia="Times New Roman" w:cs="Times New Roman"/>
          <w:sz w:val="22"/>
          <w:szCs w:val="22"/>
          <w:lang w:eastAsia="en-US"/>
        </w:rPr>
        <w:t>effective</w:t>
      </w:r>
      <w:r w:rsidRPr="330FB8B9" w:rsidR="192E0ABD">
        <w:rPr>
          <w:rFonts w:ascii="Times New Roman" w:hAnsi="Times New Roman" w:eastAsia="Times New Roman" w:cs="Times New Roman"/>
          <w:sz w:val="22"/>
          <w:szCs w:val="22"/>
          <w:lang w:eastAsia="en-US"/>
        </w:rPr>
        <w:t xml:space="preserve"> </w:t>
      </w:r>
      <w:r w:rsidRPr="330FB8B9" w:rsidR="7680C243">
        <w:rPr>
          <w:rFonts w:ascii="Times New Roman" w:hAnsi="Times New Roman" w:eastAsia="Times New Roman" w:cs="Times New Roman"/>
          <w:sz w:val="22"/>
          <w:szCs w:val="22"/>
          <w:lang w:eastAsia="en-US"/>
        </w:rPr>
        <w:t xml:space="preserve">in </w:t>
      </w:r>
      <w:r w:rsidRPr="330FB8B9" w:rsidR="7680C243">
        <w:rPr>
          <w:rFonts w:ascii="Times New Roman" w:hAnsi="Times New Roman" w:eastAsia="Times New Roman" w:cs="Times New Roman"/>
          <w:sz w:val="22"/>
          <w:szCs w:val="22"/>
          <w:lang w:eastAsia="en-US"/>
        </w:rPr>
        <w:t>eliminating</w:t>
      </w:r>
      <w:r w:rsidRPr="330FB8B9" w:rsidR="7680C243">
        <w:rPr>
          <w:rFonts w:ascii="Times New Roman" w:hAnsi="Times New Roman" w:eastAsia="Times New Roman" w:cs="Times New Roman"/>
          <w:sz w:val="22"/>
          <w:szCs w:val="22"/>
          <w:lang w:eastAsia="en-US"/>
        </w:rPr>
        <w:t xml:space="preserve"> the risk of </w:t>
      </w:r>
      <w:r w:rsidRPr="330FB8B9" w:rsidR="192E0ABD">
        <w:rPr>
          <w:rFonts w:ascii="Times New Roman" w:hAnsi="Times New Roman" w:eastAsia="Times New Roman" w:cs="Times New Roman"/>
          <w:sz w:val="22"/>
          <w:szCs w:val="22"/>
          <w:lang w:eastAsia="en-US"/>
        </w:rPr>
        <w:t xml:space="preserve">data </w:t>
      </w:r>
      <w:r w:rsidRPr="330FB8B9" w:rsidR="7680C243">
        <w:rPr>
          <w:rFonts w:ascii="Times New Roman" w:hAnsi="Times New Roman" w:eastAsia="Times New Roman" w:cs="Times New Roman"/>
          <w:sz w:val="22"/>
          <w:szCs w:val="22"/>
          <w:lang w:eastAsia="en-US"/>
        </w:rPr>
        <w:t xml:space="preserve">being accessed </w:t>
      </w:r>
      <w:r w:rsidRPr="330FB8B9" w:rsidR="2757B6C1">
        <w:rPr>
          <w:rFonts w:ascii="Times New Roman" w:hAnsi="Times New Roman" w:eastAsia="Times New Roman" w:cs="Times New Roman"/>
          <w:sz w:val="22"/>
          <w:szCs w:val="22"/>
          <w:lang w:eastAsia="en-US"/>
        </w:rPr>
        <w:t xml:space="preserve">by </w:t>
      </w:r>
      <w:r w:rsidRPr="330FB8B9" w:rsidR="7680C243">
        <w:rPr>
          <w:rFonts w:ascii="Times New Roman" w:hAnsi="Times New Roman" w:eastAsia="Times New Roman" w:cs="Times New Roman"/>
          <w:sz w:val="22"/>
          <w:szCs w:val="22"/>
          <w:lang w:eastAsia="en-US"/>
        </w:rPr>
        <w:t xml:space="preserve">a </w:t>
      </w:r>
      <w:r w:rsidRPr="330FB8B9" w:rsidR="192E0ABD">
        <w:rPr>
          <w:rFonts w:ascii="Times New Roman" w:hAnsi="Times New Roman" w:eastAsia="Times New Roman" w:cs="Times New Roman"/>
          <w:sz w:val="22"/>
          <w:szCs w:val="22"/>
          <w:lang w:eastAsia="en-US"/>
        </w:rPr>
        <w:t>malicious party.</w:t>
      </w:r>
    </w:p>
    <w:p w:rsidRPr="00930BC7" w:rsidR="005574B6" w:rsidP="330FB8B9" w:rsidRDefault="005574B6" w14:paraId="018F81EE" w14:textId="1B7DA229" w14:noSpellErr="1">
      <w:pPr>
        <w:pStyle w:val="NormalWeb"/>
        <w:numPr>
          <w:ilvl w:val="0"/>
          <w:numId w:val="10"/>
        </w:numPr>
        <w:spacing w:before="0" w:beforeAutospacing="off" w:after="150" w:afterAutospacing="off"/>
        <w:jc w:val="both"/>
        <w:rPr>
          <w:rFonts w:ascii="Times New Roman" w:hAnsi="Times New Roman" w:eastAsia="Times New Roman" w:cs="Times New Roman"/>
          <w:sz w:val="22"/>
          <w:szCs w:val="22"/>
          <w:lang w:eastAsia="en-US"/>
        </w:rPr>
      </w:pPr>
      <w:r w:rsidRPr="330FB8B9" w:rsidR="7680C243">
        <w:rPr>
          <w:rFonts w:ascii="Times New Roman" w:hAnsi="Times New Roman" w:eastAsia="Times New Roman" w:cs="Times New Roman"/>
          <w:b w:val="1"/>
          <w:bCs w:val="1"/>
          <w:sz w:val="22"/>
          <w:szCs w:val="22"/>
          <w:lang w:eastAsia="en-US"/>
        </w:rPr>
        <w:t>Collaborative analysis</w:t>
      </w:r>
      <w:r w:rsidRPr="330FB8B9" w:rsidR="7680C243">
        <w:rPr>
          <w:rFonts w:ascii="Times New Roman" w:hAnsi="Times New Roman" w:eastAsia="Times New Roman" w:cs="Times New Roman"/>
          <w:sz w:val="22"/>
          <w:szCs w:val="22"/>
          <w:lang w:eastAsia="en-US"/>
        </w:rPr>
        <w:t>: SMPC allows multiple parties or organisations perform an analysis or detection on sensitive information jointly while their own information is not shared to other parties. This will enable broader cross organisation collaboration to achieve mutual benefit and outcome</w:t>
      </w:r>
      <w:r w:rsidRPr="330FB8B9" w:rsidR="3DD3D993">
        <w:rPr>
          <w:rFonts w:ascii="Times New Roman" w:hAnsi="Times New Roman" w:eastAsia="Times New Roman" w:cs="Times New Roman"/>
          <w:sz w:val="22"/>
          <w:szCs w:val="22"/>
          <w:lang w:eastAsia="en-US"/>
        </w:rPr>
        <w:t xml:space="preserve"> and gain conclusive </w:t>
      </w:r>
      <w:r w:rsidRPr="330FB8B9" w:rsidR="3FDF6945">
        <w:rPr>
          <w:rFonts w:ascii="Times New Roman" w:hAnsi="Times New Roman" w:eastAsia="Times New Roman" w:cs="Times New Roman"/>
          <w:sz w:val="22"/>
          <w:szCs w:val="22"/>
          <w:lang w:eastAsia="en-US"/>
        </w:rPr>
        <w:t xml:space="preserve">cross organisation </w:t>
      </w:r>
      <w:r w:rsidRPr="330FB8B9" w:rsidR="3DD3D993">
        <w:rPr>
          <w:rFonts w:ascii="Times New Roman" w:hAnsi="Times New Roman" w:eastAsia="Times New Roman" w:cs="Times New Roman"/>
          <w:sz w:val="22"/>
          <w:szCs w:val="22"/>
          <w:lang w:eastAsia="en-US"/>
        </w:rPr>
        <w:t>insights</w:t>
      </w:r>
      <w:r w:rsidRPr="330FB8B9" w:rsidR="7680C243">
        <w:rPr>
          <w:rFonts w:ascii="Times New Roman" w:hAnsi="Times New Roman" w:eastAsia="Times New Roman" w:cs="Times New Roman"/>
          <w:sz w:val="22"/>
          <w:szCs w:val="22"/>
          <w:lang w:eastAsia="en-US"/>
        </w:rPr>
        <w:t xml:space="preserve">. </w:t>
      </w:r>
    </w:p>
    <w:p w:rsidRPr="00930BC7" w:rsidR="00930BC7" w:rsidP="330FB8B9" w:rsidRDefault="00930BC7" w14:paraId="5BEBF994" w14:textId="1DF3BB27" w14:noSpellErr="1">
      <w:pPr>
        <w:pStyle w:val="NormalWeb"/>
        <w:numPr>
          <w:ilvl w:val="0"/>
          <w:numId w:val="10"/>
        </w:numPr>
        <w:spacing w:before="120" w:beforeAutospacing="off" w:after="150" w:afterAutospacing="off"/>
        <w:ind w:left="782" w:hanging="357"/>
        <w:jc w:val="both"/>
        <w:rPr>
          <w:rFonts w:ascii="Times New Roman" w:hAnsi="Times New Roman" w:eastAsia="Times New Roman" w:cs="Times New Roman"/>
          <w:sz w:val="22"/>
          <w:szCs w:val="22"/>
          <w:lang w:eastAsia="en-US"/>
        </w:rPr>
      </w:pPr>
      <w:r w:rsidRPr="330FB8B9" w:rsidR="3DD3D993">
        <w:rPr>
          <w:rFonts w:ascii="Times New Roman" w:hAnsi="Times New Roman" w:eastAsia="Times New Roman" w:cs="Times New Roman"/>
          <w:b w:val="1"/>
          <w:bCs w:val="1"/>
          <w:sz w:val="22"/>
          <w:szCs w:val="22"/>
          <w:lang w:eastAsia="en-US"/>
        </w:rPr>
        <w:t>Versatile application</w:t>
      </w:r>
      <w:r w:rsidRPr="330FB8B9" w:rsidR="3DD3D993">
        <w:rPr>
          <w:rFonts w:ascii="Times New Roman" w:hAnsi="Times New Roman" w:eastAsia="Times New Roman" w:cs="Times New Roman"/>
          <w:sz w:val="22"/>
          <w:szCs w:val="22"/>
          <w:lang w:eastAsia="en-US"/>
        </w:rPr>
        <w:t>: SMPC protocols can be utilised in various use cases and scenarios. This includes data sharing across industries to detect financial crime and Money Laundry activities, health care data sharing</w:t>
      </w:r>
      <w:r w:rsidRPr="330FB8B9" w:rsidR="3EFC0D8F">
        <w:rPr>
          <w:rFonts w:ascii="Times New Roman" w:hAnsi="Times New Roman" w:eastAsia="Times New Roman" w:cs="Times New Roman"/>
          <w:sz w:val="22"/>
          <w:szCs w:val="22"/>
          <w:lang w:eastAsia="en-US"/>
        </w:rPr>
        <w:t xml:space="preserve">, </w:t>
      </w:r>
      <w:r w:rsidRPr="330FB8B9" w:rsidR="3DD3D993">
        <w:rPr>
          <w:rFonts w:ascii="Times New Roman" w:hAnsi="Times New Roman" w:eastAsia="Times New Roman" w:cs="Times New Roman"/>
          <w:sz w:val="22"/>
          <w:szCs w:val="22"/>
          <w:lang w:eastAsia="en-US"/>
        </w:rPr>
        <w:t>market clearing and betting products</w:t>
      </w:r>
      <w:r w:rsidRPr="330FB8B9" w:rsidR="3EFC0D8F">
        <w:rPr>
          <w:rFonts w:ascii="Times New Roman" w:hAnsi="Times New Roman" w:eastAsia="Times New Roman" w:cs="Times New Roman"/>
          <w:sz w:val="22"/>
          <w:szCs w:val="22"/>
          <w:lang w:eastAsia="en-US"/>
        </w:rPr>
        <w:t xml:space="preserve"> and compliance reporting</w:t>
      </w:r>
      <w:r w:rsidRPr="330FB8B9" w:rsidR="3DD3D993">
        <w:rPr>
          <w:rFonts w:ascii="Times New Roman" w:hAnsi="Times New Roman" w:eastAsia="Times New Roman" w:cs="Times New Roman"/>
          <w:sz w:val="22"/>
          <w:szCs w:val="22"/>
          <w:lang w:eastAsia="en-US"/>
        </w:rPr>
        <w:t xml:space="preserve">. </w:t>
      </w:r>
    </w:p>
    <w:p w:rsidRPr="00930BC7" w:rsidR="00930BC7" w:rsidP="330FB8B9" w:rsidRDefault="00930BC7" w14:paraId="75662CA8" w14:textId="77777777" w14:noSpellErr="1">
      <w:pPr>
        <w:pStyle w:val="ListParagraph"/>
        <w:numPr>
          <w:ilvl w:val="0"/>
          <w:numId w:val="10"/>
        </w:numPr>
        <w:spacing w:before="120" w:after="0" w:line="240" w:lineRule="auto"/>
        <w:ind w:left="782" w:hanging="357"/>
        <w:jc w:val="both"/>
        <w:rPr>
          <w:rFonts w:ascii="Times New Roman" w:hAnsi="Times New Roman" w:eastAsia="Times New Roman" w:cs="Times New Roman"/>
        </w:rPr>
      </w:pPr>
      <w:r w:rsidRPr="330FB8B9" w:rsidR="3DD3D993">
        <w:rPr>
          <w:rFonts w:ascii="Times New Roman" w:hAnsi="Times New Roman" w:eastAsia="Times New Roman" w:cs="Times New Roman"/>
          <w:b w:val="1"/>
          <w:bCs w:val="1"/>
        </w:rPr>
        <w:t>Accuracy</w:t>
      </w:r>
      <w:r w:rsidRPr="330FB8B9" w:rsidR="3DD3D993">
        <w:rPr>
          <w:rFonts w:ascii="Times New Roman" w:hAnsi="Times New Roman" w:eastAsia="Times New Roman" w:cs="Times New Roman"/>
        </w:rPr>
        <w:t>: Computations can be carried out accurately on the combined data without compromising privacy, which is beneficial for sensitive data analysis.</w:t>
      </w:r>
    </w:p>
    <w:p w:rsidRPr="00930BC7" w:rsidR="00930BC7" w:rsidP="330FB8B9" w:rsidRDefault="00930BC7" w14:paraId="5E7F343B" w14:textId="6BCC1A05" w14:noSpellErr="1">
      <w:pPr>
        <w:pStyle w:val="NormalWeb"/>
        <w:numPr>
          <w:ilvl w:val="0"/>
          <w:numId w:val="10"/>
        </w:numPr>
        <w:spacing w:before="120" w:beforeAutospacing="off" w:after="150" w:afterAutospacing="off"/>
        <w:ind w:left="782" w:hanging="357"/>
        <w:jc w:val="both"/>
        <w:rPr>
          <w:rFonts w:ascii="Times New Roman" w:hAnsi="Times New Roman" w:eastAsia="Times New Roman" w:cs="Times New Roman"/>
          <w:sz w:val="22"/>
          <w:szCs w:val="22"/>
          <w:lang w:eastAsia="en-US"/>
        </w:rPr>
      </w:pPr>
      <w:r w:rsidRPr="330FB8B9" w:rsidR="3DD3D993">
        <w:rPr>
          <w:rFonts w:ascii="Times New Roman" w:hAnsi="Times New Roman" w:eastAsia="Times New Roman" w:cs="Times New Roman"/>
          <w:b w:val="1"/>
          <w:bCs w:val="1"/>
          <w:sz w:val="22"/>
          <w:szCs w:val="22"/>
          <w:lang w:eastAsia="en-US"/>
        </w:rPr>
        <w:t>Regulatory Compliance</w:t>
      </w:r>
      <w:r w:rsidRPr="330FB8B9" w:rsidR="3DD3D993">
        <w:rPr>
          <w:rFonts w:ascii="Times New Roman" w:hAnsi="Times New Roman" w:eastAsia="Times New Roman" w:cs="Times New Roman"/>
          <w:sz w:val="22"/>
          <w:szCs w:val="22"/>
          <w:lang w:eastAsia="en-US"/>
        </w:rPr>
        <w:t xml:space="preserve">: It can help organisations </w:t>
      </w:r>
      <w:r w:rsidRPr="330FB8B9" w:rsidR="3DD3D993">
        <w:rPr>
          <w:rFonts w:ascii="Times New Roman" w:hAnsi="Times New Roman" w:eastAsia="Times New Roman" w:cs="Times New Roman"/>
          <w:sz w:val="22"/>
          <w:szCs w:val="22"/>
          <w:lang w:eastAsia="en-US"/>
        </w:rPr>
        <w:t>comply with</w:t>
      </w:r>
      <w:r w:rsidRPr="330FB8B9" w:rsidR="3DD3D993">
        <w:rPr>
          <w:rFonts w:ascii="Times New Roman" w:hAnsi="Times New Roman" w:eastAsia="Times New Roman" w:cs="Times New Roman"/>
          <w:sz w:val="22"/>
          <w:szCs w:val="22"/>
          <w:lang w:eastAsia="en-US"/>
        </w:rPr>
        <w:t xml:space="preserve"> data protection regulations by processing data without revealing it.</w:t>
      </w:r>
    </w:p>
    <w:p w:rsidR="00361AF4" w:rsidP="26D330BE" w:rsidRDefault="00361AF4" w14:paraId="79D47428" w14:textId="08DA113A" w14:noSpellErr="1">
      <w:pPr>
        <w:pStyle w:val="Heading1"/>
        <w:rPr>
          <w:rFonts w:ascii="Times New Roman" w:hAnsi="Times New Roman" w:eastAsia="Times New Roman" w:cs="Times New Roman"/>
        </w:rPr>
      </w:pPr>
      <w:bookmarkStart w:name="_Toc1233661063" w:id="326299244"/>
      <w:r w:rsidRPr="60DEC23D" w:rsidR="00361AF4">
        <w:rPr>
          <w:rFonts w:ascii="Times New Roman" w:hAnsi="Times New Roman" w:eastAsia="Times New Roman" w:cs="Times New Roman"/>
        </w:rPr>
        <w:t>Limitations</w:t>
      </w:r>
      <w:r w:rsidRPr="60DEC23D" w:rsidR="00173E06">
        <w:rPr>
          <w:rFonts w:ascii="Times New Roman" w:hAnsi="Times New Roman" w:eastAsia="Times New Roman" w:cs="Times New Roman"/>
        </w:rPr>
        <w:t xml:space="preserve"> of Secure Multiparty Computation</w:t>
      </w:r>
      <w:bookmarkEnd w:id="326299244"/>
    </w:p>
    <w:p w:rsidRPr="00BE1C62" w:rsidR="00BE1C62" w:rsidP="330FB8B9" w:rsidRDefault="00BE1C62" w14:paraId="1CDE18EF" w14:textId="211D4F47">
      <w:pPr>
        <w:jc w:val="both"/>
        <w:rPr>
          <w:rFonts w:ascii="Times New Roman" w:hAnsi="Times New Roman" w:eastAsia="Times New Roman" w:cs="Times New Roman"/>
        </w:rPr>
      </w:pPr>
      <w:r w:rsidRPr="330FB8B9" w:rsidR="347ECA82">
        <w:rPr>
          <w:rFonts w:ascii="Times New Roman" w:hAnsi="Times New Roman" w:eastAsia="Times New Roman" w:cs="Times New Roman"/>
        </w:rPr>
        <w:t xml:space="preserve">Despite its potential, various barriers hinder </w:t>
      </w:r>
      <w:r w:rsidRPr="330FB8B9" w:rsidR="347ECA82">
        <w:rPr>
          <w:rFonts w:ascii="Times New Roman" w:hAnsi="Times New Roman" w:eastAsia="Times New Roman" w:cs="Times New Roman"/>
        </w:rPr>
        <w:t>S</w:t>
      </w:r>
      <w:r w:rsidRPr="330FB8B9" w:rsidR="347ECA82">
        <w:rPr>
          <w:rFonts w:ascii="Times New Roman" w:hAnsi="Times New Roman" w:eastAsia="Times New Roman" w:cs="Times New Roman"/>
        </w:rPr>
        <w:t xml:space="preserve">MPC adoption by </w:t>
      </w:r>
      <w:r w:rsidRPr="330FB8B9" w:rsidR="19D2CD34">
        <w:rPr>
          <w:rFonts w:ascii="Times New Roman" w:hAnsi="Times New Roman" w:eastAsia="Times New Roman" w:cs="Times New Roman"/>
        </w:rPr>
        <w:t>institutions</w:t>
      </w:r>
      <w:r w:rsidRPr="330FB8B9" w:rsidR="347ECA82">
        <w:rPr>
          <w:rFonts w:ascii="Times New Roman" w:hAnsi="Times New Roman" w:eastAsia="Times New Roman" w:cs="Times New Roman"/>
        </w:rPr>
        <w:t>:</w:t>
      </w:r>
    </w:p>
    <w:p w:rsidRPr="00CC251C" w:rsidR="00930BC7" w:rsidP="60DEC23D" w:rsidRDefault="00930BC7" w14:paraId="0B645D55" w14:textId="03A07AA3">
      <w:pPr>
        <w:pStyle w:val="ListParagraph"/>
        <w:numPr>
          <w:ilvl w:val="0"/>
          <w:numId w:val="12"/>
        </w:numPr>
        <w:spacing w:before="120" w:after="0" w:line="240" w:lineRule="auto"/>
        <w:ind w:left="714" w:right="432" w:hanging="357"/>
        <w:jc w:val="both"/>
        <w:rPr>
          <w:rFonts w:ascii="Times New Roman" w:hAnsi="Times New Roman" w:eastAsia="Times New Roman" w:cs="Times New Roman"/>
        </w:rPr>
      </w:pPr>
      <w:r w:rsidRPr="60DEC23D" w:rsidR="3DD3D993">
        <w:rPr>
          <w:rFonts w:ascii="Times New Roman" w:hAnsi="Times New Roman" w:eastAsia="Times New Roman" w:cs="Times New Roman"/>
          <w:b w:val="1"/>
          <w:bCs w:val="1"/>
        </w:rPr>
        <w:t>Complexity</w:t>
      </w:r>
      <w:r w:rsidRPr="60DEC23D" w:rsidR="3DD3D993">
        <w:rPr>
          <w:rFonts w:ascii="Times New Roman" w:hAnsi="Times New Roman" w:eastAsia="Times New Roman" w:cs="Times New Roman"/>
        </w:rPr>
        <w:t xml:space="preserve">: Implementing </w:t>
      </w:r>
      <w:r w:rsidRPr="60DEC23D" w:rsidR="67E86D91">
        <w:rPr>
          <w:rFonts w:ascii="Times New Roman" w:hAnsi="Times New Roman" w:eastAsia="Times New Roman" w:cs="Times New Roman"/>
        </w:rPr>
        <w:t>S</w:t>
      </w:r>
      <w:r w:rsidRPr="60DEC23D" w:rsidR="3DD3D993">
        <w:rPr>
          <w:rFonts w:ascii="Times New Roman" w:hAnsi="Times New Roman" w:eastAsia="Times New Roman" w:cs="Times New Roman"/>
        </w:rPr>
        <w:t xml:space="preserve">MPC protocols </w:t>
      </w:r>
      <w:r w:rsidRPr="60DEC23D" w:rsidR="1CF723AF">
        <w:rPr>
          <w:rFonts w:ascii="Times New Roman" w:hAnsi="Times New Roman" w:eastAsia="Times New Roman" w:cs="Times New Roman"/>
        </w:rPr>
        <w:t xml:space="preserve">is </w:t>
      </w:r>
      <w:r w:rsidRPr="60DEC23D" w:rsidR="3DD3D993">
        <w:rPr>
          <w:rFonts w:ascii="Times New Roman" w:hAnsi="Times New Roman" w:eastAsia="Times New Roman" w:cs="Times New Roman"/>
        </w:rPr>
        <w:t xml:space="preserve">complex and require significant </w:t>
      </w:r>
      <w:r w:rsidRPr="60DEC23D" w:rsidR="3DD3D993">
        <w:rPr>
          <w:rFonts w:ascii="Times New Roman" w:hAnsi="Times New Roman" w:eastAsia="Times New Roman" w:cs="Times New Roman"/>
        </w:rPr>
        <w:t>expertise</w:t>
      </w:r>
      <w:r w:rsidRPr="60DEC23D" w:rsidR="3DD3D993">
        <w:rPr>
          <w:rFonts w:ascii="Times New Roman" w:hAnsi="Times New Roman" w:eastAsia="Times New Roman" w:cs="Times New Roman"/>
        </w:rPr>
        <w:t xml:space="preserve"> in cryptography.</w:t>
      </w:r>
      <w:r w:rsidRPr="60DEC23D" w:rsidR="2FB0FE7D">
        <w:rPr>
          <w:rFonts w:ascii="Times New Roman" w:hAnsi="Times New Roman" w:eastAsia="Times New Roman" w:cs="Times New Roman"/>
        </w:rPr>
        <w:t xml:space="preserve"> </w:t>
      </w:r>
      <w:r w:rsidRPr="60DEC23D" w:rsidR="199E3B9A">
        <w:rPr>
          <w:rFonts w:ascii="Times New Roman" w:hAnsi="Times New Roman" w:eastAsia="Times New Roman" w:cs="Times New Roman"/>
        </w:rPr>
        <w:t xml:space="preserve">It also requires </w:t>
      </w:r>
      <w:r w:rsidRPr="60DEC23D" w:rsidR="199E3B9A">
        <w:rPr>
          <w:rFonts w:ascii="Times New Roman" w:hAnsi="Times New Roman" w:eastAsia="Times New Roman" w:cs="Times New Roman"/>
        </w:rPr>
        <w:t>additional</w:t>
      </w:r>
      <w:r w:rsidRPr="60DEC23D" w:rsidR="199E3B9A">
        <w:rPr>
          <w:rFonts w:ascii="Times New Roman" w:hAnsi="Times New Roman" w:eastAsia="Times New Roman" w:cs="Times New Roman"/>
        </w:rPr>
        <w:t xml:space="preserve"> architectural components to support the requirements of the privacy </w:t>
      </w:r>
      <w:r w:rsidRPr="60DEC23D" w:rsidR="08741098">
        <w:rPr>
          <w:rFonts w:ascii="Times New Roman" w:hAnsi="Times New Roman" w:eastAsia="Times New Roman" w:cs="Times New Roman"/>
        </w:rPr>
        <w:t xml:space="preserve">preserving </w:t>
      </w:r>
      <w:r w:rsidRPr="60DEC23D" w:rsidR="08741098">
        <w:rPr>
          <w:rFonts w:ascii="Times New Roman" w:hAnsi="Times New Roman" w:eastAsia="Times New Roman" w:cs="Times New Roman"/>
        </w:rPr>
        <w:t>protocols</w:t>
      </w:r>
    </w:p>
    <w:p w:rsidRPr="00CC251C" w:rsidR="00930BC7" w:rsidP="60DEC23D" w:rsidRDefault="00930BC7" w14:paraId="245D49B1" w14:textId="36B3DB61">
      <w:pPr>
        <w:pStyle w:val="ListParagraph"/>
        <w:numPr>
          <w:ilvl w:val="0"/>
          <w:numId w:val="12"/>
        </w:numPr>
        <w:spacing w:before="120" w:after="0" w:line="240" w:lineRule="auto"/>
        <w:ind w:left="714" w:right="432" w:hanging="357"/>
        <w:jc w:val="both"/>
        <w:rPr>
          <w:rFonts w:ascii="Times New Roman" w:hAnsi="Times New Roman" w:eastAsia="Times New Roman" w:cs="Times New Roman"/>
        </w:rPr>
      </w:pPr>
      <w:r w:rsidRPr="60DEC23D" w:rsidR="3DD3D993">
        <w:rPr>
          <w:rFonts w:ascii="Times New Roman" w:hAnsi="Times New Roman" w:eastAsia="Times New Roman" w:cs="Times New Roman"/>
          <w:b w:val="1"/>
          <w:bCs w:val="1"/>
        </w:rPr>
        <w:t>Performance</w:t>
      </w:r>
      <w:r w:rsidRPr="60DEC23D" w:rsidR="3DD3D993">
        <w:rPr>
          <w:rFonts w:ascii="Times New Roman" w:hAnsi="Times New Roman" w:eastAsia="Times New Roman" w:cs="Times New Roman"/>
        </w:rPr>
        <w:t>:</w:t>
      </w:r>
      <w:r w:rsidRPr="60DEC23D" w:rsidR="795D5E57">
        <w:rPr>
          <w:rFonts w:ascii="Times New Roman" w:hAnsi="Times New Roman" w:eastAsia="Times New Roman" w:cs="Times New Roman"/>
        </w:rPr>
        <w:t xml:space="preserve"> </w:t>
      </w:r>
      <w:r w:rsidRPr="60DEC23D" w:rsidR="67E86D91">
        <w:rPr>
          <w:rFonts w:ascii="Times New Roman" w:hAnsi="Times New Roman" w:eastAsia="Times New Roman" w:cs="Times New Roman"/>
        </w:rPr>
        <w:t>S</w:t>
      </w:r>
      <w:r w:rsidRPr="60DEC23D" w:rsidR="3DD3D993">
        <w:rPr>
          <w:rFonts w:ascii="Times New Roman" w:hAnsi="Times New Roman" w:eastAsia="Times New Roman" w:cs="Times New Roman"/>
        </w:rPr>
        <w:t>MPC can be computationally intensive and slower than traditional computations, particularly as the number of parties involved increases.</w:t>
      </w:r>
      <w:r w:rsidRPr="60DEC23D" w:rsidR="67E86D91">
        <w:rPr>
          <w:rFonts w:ascii="Times New Roman" w:hAnsi="Times New Roman" w:eastAsia="Times New Roman" w:cs="Times New Roman"/>
        </w:rPr>
        <w:t xml:space="preserve"> This has hindered </w:t>
      </w:r>
      <w:r w:rsidRPr="60DEC23D" w:rsidR="37E4CFD4">
        <w:rPr>
          <w:rFonts w:ascii="Times New Roman" w:hAnsi="Times New Roman" w:eastAsia="Times New Roman" w:cs="Times New Roman"/>
        </w:rPr>
        <w:t>these methods</w:t>
      </w:r>
      <w:r w:rsidRPr="60DEC23D" w:rsidR="67E86D91">
        <w:rPr>
          <w:rFonts w:ascii="Times New Roman" w:hAnsi="Times New Roman" w:eastAsia="Times New Roman" w:cs="Times New Roman"/>
        </w:rPr>
        <w:t xml:space="preserve"> to be very practical in some of the use cases</w:t>
      </w:r>
      <w:r w:rsidRPr="60DEC23D" w:rsidR="7E189B8C">
        <w:rPr>
          <w:rFonts w:ascii="Times New Roman" w:hAnsi="Times New Roman" w:eastAsia="Times New Roman" w:cs="Times New Roman"/>
        </w:rPr>
        <w:t>.</w:t>
      </w:r>
    </w:p>
    <w:p w:rsidRPr="00CC251C" w:rsidR="00930BC7" w:rsidP="60DEC23D" w:rsidRDefault="00930BC7" w14:paraId="29E0CD8A" w14:textId="49B4A7E4" w14:noSpellErr="1">
      <w:pPr>
        <w:pStyle w:val="ListParagraph"/>
        <w:numPr>
          <w:ilvl w:val="0"/>
          <w:numId w:val="12"/>
        </w:numPr>
        <w:spacing w:before="120" w:after="0" w:line="240" w:lineRule="auto"/>
        <w:ind w:left="714" w:right="432" w:hanging="357"/>
        <w:jc w:val="both"/>
        <w:rPr>
          <w:rFonts w:ascii="Times New Roman" w:hAnsi="Times New Roman" w:eastAsia="Times New Roman" w:cs="Times New Roman"/>
        </w:rPr>
      </w:pPr>
      <w:r w:rsidRPr="60DEC23D" w:rsidR="3DD3D993">
        <w:rPr>
          <w:rFonts w:ascii="Times New Roman" w:hAnsi="Times New Roman" w:eastAsia="Times New Roman" w:cs="Times New Roman"/>
          <w:b w:val="1"/>
          <w:bCs w:val="1"/>
        </w:rPr>
        <w:t>Scalability</w:t>
      </w:r>
      <w:r w:rsidRPr="60DEC23D" w:rsidR="3DD3D993">
        <w:rPr>
          <w:rFonts w:ascii="Times New Roman" w:hAnsi="Times New Roman" w:eastAsia="Times New Roman" w:cs="Times New Roman"/>
        </w:rPr>
        <w:t xml:space="preserve">: Large-scale applications of </w:t>
      </w:r>
      <w:r w:rsidRPr="60DEC23D" w:rsidR="7E189B8C">
        <w:rPr>
          <w:rFonts w:ascii="Times New Roman" w:hAnsi="Times New Roman" w:eastAsia="Times New Roman" w:cs="Times New Roman"/>
        </w:rPr>
        <w:t>S</w:t>
      </w:r>
      <w:r w:rsidRPr="60DEC23D" w:rsidR="3DD3D993">
        <w:rPr>
          <w:rFonts w:ascii="Times New Roman" w:hAnsi="Times New Roman" w:eastAsia="Times New Roman" w:cs="Times New Roman"/>
        </w:rPr>
        <w:t>MPC can be challenging due to the increased computational and communication overhead.</w:t>
      </w:r>
    </w:p>
    <w:p w:rsidR="604E3FA5" w:rsidP="60DEC23D" w:rsidRDefault="604E3FA5" w14:paraId="656EAA52" w14:textId="22A7AAB6">
      <w:pPr>
        <w:pStyle w:val="ListParagraph"/>
        <w:numPr>
          <w:ilvl w:val="0"/>
          <w:numId w:val="12"/>
        </w:numPr>
        <w:spacing w:before="120" w:after="0" w:line="240" w:lineRule="auto"/>
        <w:ind w:left="714" w:right="432" w:hanging="357"/>
        <w:jc w:val="both"/>
        <w:rPr>
          <w:rFonts w:ascii="Times New Roman" w:hAnsi="Times New Roman" w:eastAsia="Times New Roman" w:cs="Times New Roman"/>
        </w:rPr>
      </w:pPr>
      <w:r w:rsidRPr="60DEC23D" w:rsidR="604E3FA5">
        <w:rPr>
          <w:rFonts w:ascii="Times New Roman" w:hAnsi="Times New Roman" w:eastAsia="Times New Roman" w:cs="Times New Roman"/>
          <w:b w:val="1"/>
          <w:bCs w:val="1"/>
        </w:rPr>
        <w:t>Cost</w:t>
      </w:r>
      <w:r w:rsidRPr="60DEC23D" w:rsidR="604E3FA5">
        <w:rPr>
          <w:rFonts w:ascii="Times New Roman" w:hAnsi="Times New Roman" w:eastAsia="Times New Roman" w:cs="Times New Roman"/>
        </w:rPr>
        <w:t>:</w:t>
      </w:r>
      <w:r w:rsidRPr="60DEC23D" w:rsidR="4B70450B">
        <w:rPr>
          <w:rFonts w:ascii="Times New Roman" w:hAnsi="Times New Roman" w:eastAsia="Times New Roman" w:cs="Times New Roman"/>
        </w:rPr>
        <w:t xml:space="preserve"> due to the high </w:t>
      </w:r>
      <w:r w:rsidRPr="60DEC23D" w:rsidR="1A9026F9">
        <w:rPr>
          <w:rFonts w:ascii="Times New Roman" w:hAnsi="Times New Roman" w:eastAsia="Times New Roman" w:cs="Times New Roman"/>
        </w:rPr>
        <w:t xml:space="preserve">complexity and </w:t>
      </w:r>
      <w:r w:rsidRPr="60DEC23D" w:rsidR="5AF95668">
        <w:rPr>
          <w:rFonts w:ascii="Times New Roman" w:hAnsi="Times New Roman" w:eastAsia="Times New Roman" w:cs="Times New Roman"/>
        </w:rPr>
        <w:t xml:space="preserve">high computational power that is </w:t>
      </w:r>
      <w:r w:rsidRPr="60DEC23D" w:rsidR="5AF95668">
        <w:rPr>
          <w:rFonts w:ascii="Times New Roman" w:hAnsi="Times New Roman" w:eastAsia="Times New Roman" w:cs="Times New Roman"/>
        </w:rPr>
        <w:t>required</w:t>
      </w:r>
      <w:r w:rsidRPr="60DEC23D" w:rsidR="5AF95668">
        <w:rPr>
          <w:rFonts w:ascii="Times New Roman" w:hAnsi="Times New Roman" w:eastAsia="Times New Roman" w:cs="Times New Roman"/>
        </w:rPr>
        <w:t xml:space="preserve"> to implement the SMPC, it is </w:t>
      </w:r>
      <w:r w:rsidRPr="60DEC23D" w:rsidR="6A685EC2">
        <w:rPr>
          <w:rFonts w:ascii="Times New Roman" w:hAnsi="Times New Roman" w:eastAsia="Times New Roman" w:cs="Times New Roman"/>
        </w:rPr>
        <w:t xml:space="preserve">still considered to involve high </w:t>
      </w:r>
      <w:r w:rsidRPr="60DEC23D" w:rsidR="354CEF62">
        <w:rPr>
          <w:rFonts w:ascii="Times New Roman" w:hAnsi="Times New Roman" w:eastAsia="Times New Roman" w:cs="Times New Roman"/>
        </w:rPr>
        <w:t xml:space="preserve">processing and implementation </w:t>
      </w:r>
      <w:r w:rsidRPr="60DEC23D" w:rsidR="354CEF62">
        <w:rPr>
          <w:rFonts w:ascii="Times New Roman" w:hAnsi="Times New Roman" w:eastAsia="Times New Roman" w:cs="Times New Roman"/>
        </w:rPr>
        <w:t>cost.</w:t>
      </w:r>
    </w:p>
    <w:p w:rsidR="00FC6B59" w:rsidP="26D330BE" w:rsidRDefault="00FC6B59" w14:paraId="11FE8DE0" w14:textId="3C5134EE" w14:noSpellErr="1">
      <w:pPr>
        <w:pStyle w:val="Heading1"/>
        <w:rPr>
          <w:rFonts w:ascii="Times New Roman" w:hAnsi="Times New Roman" w:eastAsia="Times New Roman" w:cs="Times New Roman"/>
        </w:rPr>
      </w:pPr>
      <w:bookmarkStart w:name="_Toc866097875" w:id="1134917831"/>
      <w:r w:rsidRPr="60DEC23D" w:rsidR="00FC6B59">
        <w:rPr>
          <w:rFonts w:ascii="Times New Roman" w:hAnsi="Times New Roman" w:eastAsia="Times New Roman" w:cs="Times New Roman"/>
        </w:rPr>
        <w:t xml:space="preserve">Application in Financial </w:t>
      </w:r>
      <w:r w:rsidRPr="60DEC23D" w:rsidR="004B1496">
        <w:rPr>
          <w:rFonts w:ascii="Times New Roman" w:hAnsi="Times New Roman" w:eastAsia="Times New Roman" w:cs="Times New Roman"/>
        </w:rPr>
        <w:t>Crime</w:t>
      </w:r>
      <w:bookmarkEnd w:id="1134917831"/>
    </w:p>
    <w:p w:rsidR="00D50E82" w:rsidP="330FB8B9" w:rsidRDefault="009624AD" w14:paraId="550AEA5E" w14:textId="77777777" w14:noSpellErr="1">
      <w:pPr>
        <w:jc w:val="both"/>
        <w:rPr>
          <w:rFonts w:ascii="Times New Roman" w:hAnsi="Times New Roman" w:eastAsia="Times New Roman" w:cs="Times New Roman"/>
        </w:rPr>
      </w:pPr>
      <w:r w:rsidRPr="26D330BE" w:rsidR="30BD1D18">
        <w:rPr>
          <w:rFonts w:ascii="Times New Roman" w:hAnsi="Times New Roman" w:eastAsia="Times New Roman" w:cs="Times New Roman"/>
        </w:rPr>
        <w:t xml:space="preserve">Financial </w:t>
      </w:r>
      <w:r w:rsidRPr="26D330BE" w:rsidR="79B0D4A4">
        <w:rPr>
          <w:rFonts w:ascii="Times New Roman" w:hAnsi="Times New Roman" w:eastAsia="Times New Roman" w:cs="Times New Roman"/>
        </w:rPr>
        <w:t>C</w:t>
      </w:r>
      <w:r w:rsidRPr="26D330BE" w:rsidR="30BD1D18">
        <w:rPr>
          <w:rFonts w:ascii="Times New Roman" w:hAnsi="Times New Roman" w:eastAsia="Times New Roman" w:cs="Times New Roman"/>
        </w:rPr>
        <w:t xml:space="preserve">rime refers to illegal acts committed by an individual or a group of individuals to obtain a financial gain. </w:t>
      </w:r>
      <w:bookmarkStart w:name="_Int_bLIAbbtM" w:id="0"/>
      <w:r w:rsidRPr="26D330BE" w:rsidR="30BD1D18">
        <w:rPr>
          <w:rFonts w:ascii="Times New Roman" w:hAnsi="Times New Roman" w:eastAsia="Times New Roman" w:cs="Times New Roman"/>
        </w:rPr>
        <w:t>These crimes are typically characterized by deceit or a breach of trust and are motivated by money, property, or services.</w:t>
      </w:r>
      <w:bookmarkEnd w:id="0"/>
      <w:r w:rsidRPr="26D330BE" w:rsidR="30BD1D18">
        <w:rPr>
          <w:rFonts w:ascii="Times New Roman" w:hAnsi="Times New Roman" w:eastAsia="Times New Roman" w:cs="Times New Roman"/>
        </w:rPr>
        <w:t xml:space="preserve"> Financial crime, ranging from fraud such as identity theft to large-scale operations like money laundering—estimated at around $2 trillion annually by the UNODC</w:t>
      </w:r>
      <w:r w:rsidRPr="26D330BE" w:rsidR="00930BC7">
        <w:rPr>
          <w:rStyle w:val="FootnoteReference"/>
          <w:rFonts w:ascii="Times New Roman" w:hAnsi="Times New Roman" w:eastAsia="Times New Roman" w:cs="Times New Roman"/>
        </w:rPr>
        <w:footnoteReference w:id="3"/>
      </w:r>
      <w:r w:rsidRPr="26D330BE" w:rsidR="30BD1D18">
        <w:rPr>
          <w:rFonts w:ascii="Times New Roman" w:hAnsi="Times New Roman" w:eastAsia="Times New Roman" w:cs="Times New Roman"/>
        </w:rPr>
        <w:t xml:space="preserve">—disproportionately affects vulnerable populations, underscoring the urgency for implementing privacy-preserving technologies to counteract these crimes. </w:t>
      </w:r>
    </w:p>
    <w:p w:rsidRPr="004B1496" w:rsidR="009624AD" w:rsidP="330FB8B9" w:rsidRDefault="009624AD" w14:paraId="00C71FF7" w14:textId="154FAB90" w14:noSpellErr="1">
      <w:pPr>
        <w:jc w:val="both"/>
        <w:rPr>
          <w:rFonts w:ascii="Times New Roman" w:hAnsi="Times New Roman" w:eastAsia="Times New Roman" w:cs="Times New Roman"/>
        </w:rPr>
      </w:pPr>
      <w:r w:rsidRPr="330FB8B9" w:rsidR="30BD1D18">
        <w:rPr>
          <w:rFonts w:ascii="Times New Roman" w:hAnsi="Times New Roman" w:eastAsia="Times New Roman" w:cs="Times New Roman"/>
        </w:rPr>
        <w:t>Financial institutions combat financial crime by monitoring transactions, and adhering to AML rules, but they are constrained by privacy concerns, data breach risks, and stringent regulatory compliance, hindering the free exchange of information. Data-sharing can enhance the detection of crimes and predictive analytics to prevent financial crimes. Privacy-preserving technologies such as Secure Multiparty Computation (</w:t>
      </w:r>
      <w:r w:rsidRPr="330FB8B9" w:rsidR="3DD3D993">
        <w:rPr>
          <w:rFonts w:ascii="Times New Roman" w:hAnsi="Times New Roman" w:eastAsia="Times New Roman" w:cs="Times New Roman"/>
        </w:rPr>
        <w:t>S</w:t>
      </w:r>
      <w:r w:rsidRPr="330FB8B9" w:rsidR="79B0D4A4">
        <w:rPr>
          <w:rFonts w:ascii="Times New Roman" w:hAnsi="Times New Roman" w:eastAsia="Times New Roman" w:cs="Times New Roman"/>
        </w:rPr>
        <w:t>M</w:t>
      </w:r>
      <w:r w:rsidRPr="330FB8B9" w:rsidR="3DD3D993">
        <w:rPr>
          <w:rFonts w:ascii="Times New Roman" w:hAnsi="Times New Roman" w:eastAsia="Times New Roman" w:cs="Times New Roman"/>
        </w:rPr>
        <w:t>P</w:t>
      </w:r>
      <w:r w:rsidRPr="330FB8B9" w:rsidR="79B0D4A4">
        <w:rPr>
          <w:rFonts w:ascii="Times New Roman" w:hAnsi="Times New Roman" w:eastAsia="Times New Roman" w:cs="Times New Roman"/>
        </w:rPr>
        <w:t>C</w:t>
      </w:r>
      <w:r w:rsidRPr="330FB8B9" w:rsidR="30BD1D18">
        <w:rPr>
          <w:rFonts w:ascii="Times New Roman" w:hAnsi="Times New Roman" w:eastAsia="Times New Roman" w:cs="Times New Roman"/>
        </w:rPr>
        <w:t xml:space="preserve">) enable financial institutions to share data crucial for fighting financial crime without compromising individual privacy. </w:t>
      </w:r>
      <w:r w:rsidRPr="330FB8B9" w:rsidR="3DD3D993">
        <w:rPr>
          <w:rFonts w:ascii="Times New Roman" w:hAnsi="Times New Roman" w:eastAsia="Times New Roman" w:cs="Times New Roman"/>
        </w:rPr>
        <w:t>SMPC</w:t>
      </w:r>
      <w:r w:rsidRPr="330FB8B9" w:rsidR="30BD1D18">
        <w:rPr>
          <w:rFonts w:ascii="Times New Roman" w:hAnsi="Times New Roman" w:eastAsia="Times New Roman" w:cs="Times New Roman"/>
        </w:rPr>
        <w:t xml:space="preserve"> facilitate secure collaboration, allowing institutions to pool data, </w:t>
      </w:r>
      <w:r w:rsidRPr="330FB8B9" w:rsidR="30BD1D18">
        <w:rPr>
          <w:rFonts w:ascii="Times New Roman" w:hAnsi="Times New Roman" w:eastAsia="Times New Roman" w:cs="Times New Roman"/>
        </w:rPr>
        <w:t>identify</w:t>
      </w:r>
      <w:r w:rsidRPr="330FB8B9" w:rsidR="30BD1D18">
        <w:rPr>
          <w:rFonts w:ascii="Times New Roman" w:hAnsi="Times New Roman" w:eastAsia="Times New Roman" w:cs="Times New Roman"/>
        </w:rPr>
        <w:t xml:space="preserve"> patterns, and address potential threats collectively while adhering to privacy regulations and protecting sensitive information. </w:t>
      </w:r>
    </w:p>
    <w:p w:rsidR="003F4D47" w:rsidP="26D330BE" w:rsidRDefault="003F4D47" w14:paraId="382A2441" w14:textId="35A75FF6" w14:noSpellErr="1">
      <w:pPr>
        <w:pStyle w:val="Heading1"/>
        <w:rPr>
          <w:rFonts w:ascii="Times New Roman" w:hAnsi="Times New Roman" w:eastAsia="Times New Roman" w:cs="Times New Roman"/>
        </w:rPr>
      </w:pPr>
      <w:bookmarkStart w:name="_Toc1790057013" w:id="2126393775"/>
      <w:r w:rsidRPr="60DEC23D" w:rsidR="003F4D47">
        <w:rPr>
          <w:rFonts w:ascii="Times New Roman" w:hAnsi="Times New Roman" w:eastAsia="Times New Roman" w:cs="Times New Roman"/>
        </w:rPr>
        <w:t>How can it help increase collaboration to combat financial crime</w:t>
      </w:r>
      <w:bookmarkEnd w:id="2126393775"/>
    </w:p>
    <w:p w:rsidR="00810E5A" w:rsidP="330FB8B9" w:rsidRDefault="00810E5A" w14:paraId="4AE953E3" w14:textId="5D9C27FB">
      <w:pPr>
        <w:pStyle w:val="NormalWeb"/>
        <w:spacing w:before="0" w:beforeAutospacing="off" w:after="150" w:afterAutospacing="off"/>
        <w:jc w:val="both"/>
        <w:rPr>
          <w:rFonts w:ascii="Times New Roman" w:hAnsi="Times New Roman" w:eastAsia="Times New Roman" w:cs="Times New Roman"/>
          <w:color w:val="374151"/>
        </w:rPr>
      </w:pPr>
      <w:r w:rsidRPr="330FB8B9" w:rsidR="3EFC0D8F">
        <w:rPr>
          <w:rFonts w:ascii="Times New Roman" w:hAnsi="Times New Roman" w:eastAsia="Times New Roman" w:cs="Times New Roman"/>
          <w:sz w:val="22"/>
          <w:szCs w:val="22"/>
          <w:lang w:eastAsia="en-US"/>
        </w:rPr>
        <w:t>S</w:t>
      </w:r>
      <w:r w:rsidRPr="330FB8B9" w:rsidR="3EFC0D8F">
        <w:rPr>
          <w:rFonts w:ascii="Times New Roman" w:hAnsi="Times New Roman" w:eastAsia="Times New Roman" w:cs="Times New Roman"/>
          <w:sz w:val="22"/>
          <w:szCs w:val="22"/>
          <w:lang w:eastAsia="en-US"/>
        </w:rPr>
        <w:t xml:space="preserve">MPC </w:t>
      </w:r>
      <w:r w:rsidRPr="330FB8B9" w:rsidR="4D09509E">
        <w:rPr>
          <w:rFonts w:ascii="Times New Roman" w:hAnsi="Times New Roman" w:eastAsia="Times New Roman" w:cs="Times New Roman"/>
          <w:sz w:val="22"/>
          <w:szCs w:val="22"/>
          <w:lang w:eastAsia="en-US"/>
        </w:rPr>
        <w:t xml:space="preserve">can play a critical role </w:t>
      </w:r>
      <w:r w:rsidRPr="330FB8B9" w:rsidR="3EFC0D8F">
        <w:rPr>
          <w:rFonts w:ascii="Times New Roman" w:hAnsi="Times New Roman" w:eastAsia="Times New Roman" w:cs="Times New Roman"/>
          <w:sz w:val="22"/>
          <w:szCs w:val="22"/>
          <w:lang w:eastAsia="en-US"/>
        </w:rPr>
        <w:t xml:space="preserve">in </w:t>
      </w:r>
      <w:r w:rsidRPr="330FB8B9" w:rsidR="5E9334A3">
        <w:rPr>
          <w:rFonts w:ascii="Times New Roman" w:hAnsi="Times New Roman" w:eastAsia="Times New Roman" w:cs="Times New Roman"/>
          <w:sz w:val="22"/>
          <w:szCs w:val="22"/>
          <w:lang w:eastAsia="en-US"/>
        </w:rPr>
        <w:t xml:space="preserve">allowing financial institutions to </w:t>
      </w:r>
      <w:r w:rsidRPr="330FB8B9" w:rsidR="3EFC0D8F">
        <w:rPr>
          <w:rFonts w:ascii="Times New Roman" w:hAnsi="Times New Roman" w:eastAsia="Times New Roman" w:cs="Times New Roman"/>
          <w:sz w:val="22"/>
          <w:szCs w:val="22"/>
          <w:lang w:eastAsia="en-US"/>
        </w:rPr>
        <w:t xml:space="preserve">collaborative </w:t>
      </w:r>
      <w:r w:rsidRPr="330FB8B9" w:rsidR="5E9334A3">
        <w:rPr>
          <w:rFonts w:ascii="Times New Roman" w:hAnsi="Times New Roman" w:eastAsia="Times New Roman" w:cs="Times New Roman"/>
          <w:sz w:val="22"/>
          <w:szCs w:val="22"/>
          <w:lang w:eastAsia="en-US"/>
        </w:rPr>
        <w:t>on financial intelligence activities</w:t>
      </w:r>
      <w:r w:rsidRPr="330FB8B9" w:rsidR="3EFC0D8F">
        <w:rPr>
          <w:rFonts w:ascii="Times New Roman" w:hAnsi="Times New Roman" w:eastAsia="Times New Roman" w:cs="Times New Roman"/>
          <w:sz w:val="22"/>
          <w:szCs w:val="22"/>
          <w:lang w:eastAsia="en-US"/>
        </w:rPr>
        <w:t xml:space="preserve">, where </w:t>
      </w:r>
      <w:r w:rsidRPr="330FB8B9" w:rsidR="5E9334A3">
        <w:rPr>
          <w:rFonts w:ascii="Times New Roman" w:hAnsi="Times New Roman" w:eastAsia="Times New Roman" w:cs="Times New Roman"/>
          <w:sz w:val="22"/>
          <w:szCs w:val="22"/>
          <w:lang w:eastAsia="en-US"/>
        </w:rPr>
        <w:t xml:space="preserve">they can </w:t>
      </w:r>
      <w:r w:rsidRPr="330FB8B9" w:rsidR="3EFC0D8F">
        <w:rPr>
          <w:rFonts w:ascii="Times New Roman" w:hAnsi="Times New Roman" w:eastAsia="Times New Roman" w:cs="Times New Roman"/>
          <w:sz w:val="22"/>
          <w:szCs w:val="22"/>
          <w:lang w:eastAsia="en-US"/>
        </w:rPr>
        <w:t xml:space="preserve">aim to </w:t>
      </w:r>
      <w:r w:rsidRPr="330FB8B9" w:rsidR="3EFC0D8F">
        <w:rPr>
          <w:rFonts w:ascii="Times New Roman" w:hAnsi="Times New Roman" w:eastAsia="Times New Roman" w:cs="Times New Roman"/>
          <w:sz w:val="22"/>
          <w:szCs w:val="22"/>
          <w:lang w:eastAsia="en-US"/>
        </w:rPr>
        <w:t>identify</w:t>
      </w:r>
      <w:r w:rsidRPr="330FB8B9" w:rsidR="3EFC0D8F">
        <w:rPr>
          <w:rFonts w:ascii="Times New Roman" w:hAnsi="Times New Roman" w:eastAsia="Times New Roman" w:cs="Times New Roman"/>
          <w:sz w:val="22"/>
          <w:szCs w:val="22"/>
          <w:lang w:eastAsia="en-US"/>
        </w:rPr>
        <w:t xml:space="preserve"> patterns and </w:t>
      </w:r>
      <w:r w:rsidRPr="330FB8B9" w:rsidR="5E9334A3">
        <w:rPr>
          <w:rFonts w:ascii="Times New Roman" w:hAnsi="Times New Roman" w:eastAsia="Times New Roman" w:cs="Times New Roman"/>
          <w:sz w:val="22"/>
          <w:szCs w:val="22"/>
          <w:lang w:eastAsia="en-US"/>
        </w:rPr>
        <w:t>anomalies indicative of financial crime without compromising confidential data</w:t>
      </w:r>
      <w:r w:rsidRPr="330FB8B9" w:rsidR="3EFC0D8F">
        <w:rPr>
          <w:rFonts w:ascii="Times New Roman" w:hAnsi="Times New Roman" w:eastAsia="Times New Roman" w:cs="Times New Roman"/>
          <w:sz w:val="22"/>
          <w:szCs w:val="22"/>
          <w:lang w:eastAsia="en-US"/>
        </w:rPr>
        <w:t>.</w:t>
      </w:r>
      <w:r w:rsidRPr="330FB8B9" w:rsidR="5E9334A3">
        <w:rPr>
          <w:rFonts w:ascii="Times New Roman" w:hAnsi="Times New Roman" w:eastAsia="Times New Roman" w:cs="Times New Roman"/>
          <w:sz w:val="22"/>
          <w:szCs w:val="22"/>
          <w:lang w:eastAsia="en-US"/>
        </w:rPr>
        <w:t xml:space="preserve"> When it comes to fraud detection and prevention, </w:t>
      </w:r>
      <w:r w:rsidRPr="330FB8B9" w:rsidR="4D09509E">
        <w:rPr>
          <w:rFonts w:ascii="Times New Roman" w:hAnsi="Times New Roman" w:eastAsia="Times New Roman" w:cs="Times New Roman"/>
          <w:sz w:val="22"/>
          <w:szCs w:val="22"/>
          <w:lang w:eastAsia="en-US"/>
        </w:rPr>
        <w:t>S</w:t>
      </w:r>
      <w:r w:rsidRPr="330FB8B9" w:rsidR="5E9334A3">
        <w:rPr>
          <w:rFonts w:ascii="Times New Roman" w:hAnsi="Times New Roman" w:eastAsia="Times New Roman" w:cs="Times New Roman"/>
          <w:sz w:val="22"/>
          <w:szCs w:val="22"/>
          <w:lang w:eastAsia="en-US"/>
        </w:rPr>
        <w:t xml:space="preserve">MPC </w:t>
      </w:r>
      <w:r w:rsidRPr="330FB8B9" w:rsidR="4D09509E">
        <w:rPr>
          <w:rFonts w:ascii="Times New Roman" w:hAnsi="Times New Roman" w:eastAsia="Times New Roman" w:cs="Times New Roman"/>
          <w:sz w:val="22"/>
          <w:szCs w:val="22"/>
          <w:lang w:eastAsia="en-US"/>
        </w:rPr>
        <w:t>helps</w:t>
      </w:r>
      <w:r w:rsidRPr="330FB8B9" w:rsidR="5E9334A3">
        <w:rPr>
          <w:rFonts w:ascii="Times New Roman" w:hAnsi="Times New Roman" w:eastAsia="Times New Roman" w:cs="Times New Roman"/>
          <w:sz w:val="22"/>
          <w:szCs w:val="22"/>
          <w:lang w:eastAsia="en-US"/>
        </w:rPr>
        <w:t xml:space="preserve"> </w:t>
      </w:r>
      <w:r w:rsidRPr="330FB8B9" w:rsidR="69FBCB28">
        <w:rPr>
          <w:rFonts w:ascii="Times New Roman" w:hAnsi="Times New Roman" w:eastAsia="Times New Roman" w:cs="Times New Roman"/>
          <w:sz w:val="22"/>
          <w:szCs w:val="22"/>
          <w:lang w:eastAsia="en-US"/>
        </w:rPr>
        <w:t>f</w:t>
      </w:r>
      <w:r w:rsidRPr="330FB8B9" w:rsidR="5E9334A3">
        <w:rPr>
          <w:rFonts w:ascii="Times New Roman" w:hAnsi="Times New Roman" w:eastAsia="Times New Roman" w:cs="Times New Roman"/>
          <w:sz w:val="22"/>
          <w:szCs w:val="22"/>
          <w:lang w:eastAsia="en-US"/>
        </w:rPr>
        <w:t>inancial</w:t>
      </w:r>
      <w:r w:rsidRPr="330FB8B9" w:rsidR="5E9334A3">
        <w:rPr>
          <w:rFonts w:ascii="Times New Roman" w:hAnsi="Times New Roman" w:eastAsia="Times New Roman" w:cs="Times New Roman"/>
          <w:sz w:val="22"/>
          <w:szCs w:val="22"/>
          <w:lang w:eastAsia="en-US"/>
        </w:rPr>
        <w:t xml:space="preserve"> institutions, regulatory bodies, and law enforcement agencies to collaborate on comprehensive data analysis to detect financial crime without violating regulat</w:t>
      </w:r>
      <w:r w:rsidRPr="330FB8B9" w:rsidR="4D09509E">
        <w:rPr>
          <w:rFonts w:ascii="Times New Roman" w:hAnsi="Times New Roman" w:eastAsia="Times New Roman" w:cs="Times New Roman"/>
          <w:sz w:val="22"/>
          <w:szCs w:val="22"/>
          <w:lang w:eastAsia="en-US"/>
        </w:rPr>
        <w:t>ory requirements</w:t>
      </w:r>
      <w:r w:rsidRPr="330FB8B9" w:rsidR="5E9334A3">
        <w:rPr>
          <w:rFonts w:ascii="Times New Roman" w:hAnsi="Times New Roman" w:eastAsia="Times New Roman" w:cs="Times New Roman"/>
          <w:sz w:val="22"/>
          <w:szCs w:val="22"/>
          <w:lang w:eastAsia="en-US"/>
        </w:rPr>
        <w:t>.</w:t>
      </w:r>
      <w:r w:rsidRPr="330FB8B9" w:rsidR="5E9334A3">
        <w:rPr>
          <w:rFonts w:ascii="Times New Roman" w:hAnsi="Times New Roman" w:eastAsia="Times New Roman" w:cs="Times New Roman"/>
          <w:sz w:val="22"/>
          <w:szCs w:val="22"/>
          <w:lang w:eastAsia="en-US"/>
        </w:rPr>
        <w:t xml:space="preserve"> </w:t>
      </w:r>
      <w:r w:rsidRPr="330FB8B9" w:rsidR="4D09509E">
        <w:rPr>
          <w:rFonts w:ascii="Times New Roman" w:hAnsi="Times New Roman" w:eastAsia="Times New Roman" w:cs="Times New Roman"/>
          <w:sz w:val="22"/>
          <w:szCs w:val="22"/>
          <w:lang w:eastAsia="en-US"/>
        </w:rPr>
        <w:t>Some of the areas that organisations can leverage SMPC to combat financial crime are as the following:</w:t>
      </w:r>
    </w:p>
    <w:p w:rsidRPr="00027571" w:rsidR="00810E5A" w:rsidP="330FB8B9" w:rsidRDefault="007F21A9" w14:paraId="2CDB34B8" w14:textId="259279ED">
      <w:pPr>
        <w:pStyle w:val="NormalWeb"/>
        <w:numPr>
          <w:ilvl w:val="0"/>
          <w:numId w:val="13"/>
        </w:numPr>
        <w:spacing w:before="0" w:beforeAutospacing="off" w:after="150" w:afterAutospacing="off"/>
        <w:jc w:val="both"/>
        <w:rPr>
          <w:rFonts w:ascii="Times New Roman" w:hAnsi="Times New Roman" w:eastAsia="Times New Roman" w:cs="Times New Roman"/>
          <w:sz w:val="22"/>
          <w:szCs w:val="22"/>
          <w:lang w:eastAsia="en-US"/>
        </w:rPr>
      </w:pPr>
      <w:r w:rsidRPr="60DEC23D" w:rsidR="628BE110">
        <w:rPr>
          <w:rFonts w:ascii="Times New Roman" w:hAnsi="Times New Roman" w:eastAsia="Times New Roman" w:cs="Times New Roman"/>
          <w:b w:val="1"/>
          <w:bCs w:val="1"/>
          <w:sz w:val="22"/>
          <w:szCs w:val="22"/>
          <w:lang w:eastAsia="en-US"/>
        </w:rPr>
        <w:t>Transaction Monitoring</w:t>
      </w:r>
      <w:r w:rsidRPr="60DEC23D" w:rsidR="09702E8E">
        <w:rPr>
          <w:rFonts w:ascii="Times New Roman" w:hAnsi="Times New Roman" w:eastAsia="Times New Roman" w:cs="Times New Roman"/>
          <w:b w:val="1"/>
          <w:bCs w:val="1"/>
          <w:sz w:val="22"/>
          <w:szCs w:val="22"/>
          <w:lang w:eastAsia="en-US"/>
        </w:rPr>
        <w:t xml:space="preserve"> and Fraud Detection</w:t>
      </w:r>
      <w:r w:rsidRPr="60DEC23D" w:rsidR="628BE110">
        <w:rPr>
          <w:rFonts w:ascii="Times New Roman" w:hAnsi="Times New Roman" w:eastAsia="Times New Roman" w:cs="Times New Roman"/>
          <w:b w:val="1"/>
          <w:bCs w:val="1"/>
          <w:sz w:val="22"/>
          <w:szCs w:val="22"/>
          <w:lang w:eastAsia="en-US"/>
        </w:rPr>
        <w:t>:</w:t>
      </w:r>
      <w:r w:rsidRPr="60DEC23D" w:rsidR="4D09509E">
        <w:rPr>
          <w:rFonts w:ascii="Times New Roman" w:hAnsi="Times New Roman" w:eastAsia="Times New Roman" w:cs="Times New Roman"/>
          <w:b w:val="1"/>
          <w:bCs w:val="1"/>
          <w:sz w:val="22"/>
          <w:szCs w:val="22"/>
          <w:lang w:eastAsia="en-US"/>
        </w:rPr>
        <w:t xml:space="preserve"> </w:t>
      </w:r>
      <w:r w:rsidRPr="60DEC23D" w:rsidR="3EFC0D8F">
        <w:rPr>
          <w:rFonts w:ascii="Times New Roman" w:hAnsi="Times New Roman" w:eastAsia="Times New Roman" w:cs="Times New Roman"/>
          <w:sz w:val="22"/>
          <w:szCs w:val="22"/>
          <w:lang w:eastAsia="en-US"/>
        </w:rPr>
        <w:t xml:space="preserve">Financial institutions can collaborate through SMPC to </w:t>
      </w:r>
      <w:r w:rsidRPr="60DEC23D" w:rsidR="3EFC0D8F">
        <w:rPr>
          <w:rFonts w:ascii="Times New Roman" w:hAnsi="Times New Roman" w:eastAsia="Times New Roman" w:cs="Times New Roman"/>
          <w:sz w:val="22"/>
          <w:szCs w:val="22"/>
          <w:lang w:eastAsia="en-US"/>
        </w:rPr>
        <w:t>identify</w:t>
      </w:r>
      <w:r w:rsidRPr="60DEC23D" w:rsidR="3EFC0D8F">
        <w:rPr>
          <w:rFonts w:ascii="Times New Roman" w:hAnsi="Times New Roman" w:eastAsia="Times New Roman" w:cs="Times New Roman"/>
          <w:sz w:val="22"/>
          <w:szCs w:val="22"/>
          <w:lang w:eastAsia="en-US"/>
        </w:rPr>
        <w:t xml:space="preserve"> patterns of suspicious transactions across their customer bases</w:t>
      </w:r>
      <w:r w:rsidRPr="60DEC23D" w:rsidR="4D09509E">
        <w:rPr>
          <w:rFonts w:ascii="Times New Roman" w:hAnsi="Times New Roman" w:eastAsia="Times New Roman" w:cs="Times New Roman"/>
          <w:sz w:val="22"/>
          <w:szCs w:val="22"/>
          <w:lang w:eastAsia="en-US"/>
        </w:rPr>
        <w:t xml:space="preserve"> or to interact on a targeted activity for investigation</w:t>
      </w:r>
      <w:r w:rsidRPr="60DEC23D" w:rsidR="3EFC0D8F">
        <w:rPr>
          <w:rFonts w:ascii="Times New Roman" w:hAnsi="Times New Roman" w:eastAsia="Times New Roman" w:cs="Times New Roman"/>
          <w:sz w:val="22"/>
          <w:szCs w:val="22"/>
          <w:lang w:eastAsia="en-US"/>
        </w:rPr>
        <w:t xml:space="preserve">. Each </w:t>
      </w:r>
      <w:r w:rsidRPr="60DEC23D" w:rsidR="4D09509E">
        <w:rPr>
          <w:rFonts w:ascii="Times New Roman" w:hAnsi="Times New Roman" w:eastAsia="Times New Roman" w:cs="Times New Roman"/>
          <w:sz w:val="22"/>
          <w:szCs w:val="22"/>
          <w:lang w:eastAsia="en-US"/>
        </w:rPr>
        <w:t>party can</w:t>
      </w:r>
      <w:r w:rsidRPr="60DEC23D" w:rsidR="3EFC0D8F">
        <w:rPr>
          <w:rFonts w:ascii="Times New Roman" w:hAnsi="Times New Roman" w:eastAsia="Times New Roman" w:cs="Times New Roman"/>
          <w:sz w:val="22"/>
          <w:szCs w:val="22"/>
          <w:lang w:eastAsia="en-US"/>
        </w:rPr>
        <w:t xml:space="preserve"> contribute</w:t>
      </w:r>
      <w:r w:rsidRPr="60DEC23D" w:rsidR="4D09509E">
        <w:rPr>
          <w:rFonts w:ascii="Times New Roman" w:hAnsi="Times New Roman" w:eastAsia="Times New Roman" w:cs="Times New Roman"/>
          <w:sz w:val="22"/>
          <w:szCs w:val="22"/>
          <w:lang w:eastAsia="en-US"/>
        </w:rPr>
        <w:t xml:space="preserve"> </w:t>
      </w:r>
      <w:r w:rsidRPr="60DEC23D" w:rsidR="2E5EB76D">
        <w:rPr>
          <w:rFonts w:ascii="Times New Roman" w:hAnsi="Times New Roman" w:eastAsia="Times New Roman" w:cs="Times New Roman"/>
          <w:sz w:val="22"/>
          <w:szCs w:val="22"/>
          <w:lang w:eastAsia="en-US"/>
        </w:rPr>
        <w:t>to</w:t>
      </w:r>
      <w:r w:rsidRPr="60DEC23D" w:rsidR="4D09509E">
        <w:rPr>
          <w:rFonts w:ascii="Times New Roman" w:hAnsi="Times New Roman" w:eastAsia="Times New Roman" w:cs="Times New Roman"/>
          <w:sz w:val="22"/>
          <w:szCs w:val="22"/>
          <w:lang w:eastAsia="en-US"/>
        </w:rPr>
        <w:t xml:space="preserve"> sharing inf</w:t>
      </w:r>
      <w:r w:rsidRPr="60DEC23D" w:rsidR="3EFC0D8F">
        <w:rPr>
          <w:rFonts w:ascii="Times New Roman" w:hAnsi="Times New Roman" w:eastAsia="Times New Roman" w:cs="Times New Roman"/>
          <w:sz w:val="22"/>
          <w:szCs w:val="22"/>
          <w:lang w:eastAsia="en-US"/>
        </w:rPr>
        <w:t xml:space="preserve">ormation about potentially suspicious transactions, and the joint computation </w:t>
      </w:r>
      <w:r w:rsidRPr="60DEC23D" w:rsidR="4D09509E">
        <w:rPr>
          <w:rFonts w:ascii="Times New Roman" w:hAnsi="Times New Roman" w:eastAsia="Times New Roman" w:cs="Times New Roman"/>
          <w:sz w:val="22"/>
          <w:szCs w:val="22"/>
          <w:lang w:eastAsia="en-US"/>
        </w:rPr>
        <w:t>helps</w:t>
      </w:r>
      <w:r w:rsidRPr="60DEC23D" w:rsidR="3EFC0D8F">
        <w:rPr>
          <w:rFonts w:ascii="Times New Roman" w:hAnsi="Times New Roman" w:eastAsia="Times New Roman" w:cs="Times New Roman"/>
          <w:sz w:val="22"/>
          <w:szCs w:val="22"/>
          <w:lang w:eastAsia="en-US"/>
        </w:rPr>
        <w:t xml:space="preserve"> the detection of </w:t>
      </w:r>
      <w:r w:rsidRPr="60DEC23D" w:rsidR="4D09509E">
        <w:rPr>
          <w:rFonts w:ascii="Times New Roman" w:hAnsi="Times New Roman" w:eastAsia="Times New Roman" w:cs="Times New Roman"/>
          <w:sz w:val="22"/>
          <w:szCs w:val="22"/>
          <w:lang w:eastAsia="en-US"/>
        </w:rPr>
        <w:t>the overall</w:t>
      </w:r>
      <w:r w:rsidRPr="60DEC23D" w:rsidR="3EFC0D8F">
        <w:rPr>
          <w:rFonts w:ascii="Times New Roman" w:hAnsi="Times New Roman" w:eastAsia="Times New Roman" w:cs="Times New Roman"/>
          <w:sz w:val="22"/>
          <w:szCs w:val="22"/>
          <w:lang w:eastAsia="en-US"/>
        </w:rPr>
        <w:t xml:space="preserve"> trends without compromising the privacy of individual customer data</w:t>
      </w:r>
    </w:p>
    <w:p w:rsidRPr="00027571" w:rsidR="00810E5A" w:rsidP="330FB8B9" w:rsidRDefault="007F21A9" w14:paraId="2E5AE1CF" w14:textId="682A952D" w14:noSpellErr="1">
      <w:pPr>
        <w:pStyle w:val="NormalWeb"/>
        <w:numPr>
          <w:ilvl w:val="0"/>
          <w:numId w:val="13"/>
        </w:numPr>
        <w:spacing w:before="0" w:beforeAutospacing="off" w:after="150" w:afterAutospacing="off"/>
        <w:jc w:val="both"/>
        <w:rPr>
          <w:rFonts w:ascii="Times New Roman" w:hAnsi="Times New Roman" w:eastAsia="Times New Roman" w:cs="Times New Roman"/>
          <w:sz w:val="22"/>
          <w:szCs w:val="22"/>
          <w:lang w:eastAsia="en-US"/>
        </w:rPr>
      </w:pPr>
      <w:r w:rsidRPr="330FB8B9" w:rsidR="628BE110">
        <w:rPr>
          <w:rFonts w:ascii="Times New Roman" w:hAnsi="Times New Roman" w:eastAsia="Times New Roman" w:cs="Times New Roman"/>
          <w:b w:val="1"/>
          <w:bCs w:val="1"/>
          <w:sz w:val="22"/>
          <w:szCs w:val="22"/>
          <w:lang w:eastAsia="en-US"/>
        </w:rPr>
        <w:t>Customer onboarding and Due Diligence</w:t>
      </w:r>
      <w:r w:rsidRPr="330FB8B9" w:rsidR="628BE110">
        <w:rPr>
          <w:rFonts w:ascii="Times New Roman" w:hAnsi="Times New Roman" w:eastAsia="Times New Roman" w:cs="Times New Roman"/>
          <w:sz w:val="22"/>
          <w:szCs w:val="22"/>
          <w:lang w:eastAsia="en-US"/>
        </w:rPr>
        <w:t>: S</w:t>
      </w:r>
      <w:r w:rsidRPr="330FB8B9" w:rsidR="3EFC0D8F">
        <w:rPr>
          <w:rFonts w:ascii="Times New Roman" w:hAnsi="Times New Roman" w:eastAsia="Times New Roman" w:cs="Times New Roman"/>
          <w:sz w:val="22"/>
          <w:szCs w:val="22"/>
          <w:lang w:eastAsia="en-US"/>
        </w:rPr>
        <w:t xml:space="preserve">MPC can contribute to </w:t>
      </w:r>
      <w:r w:rsidRPr="330FB8B9" w:rsidR="4D09509E">
        <w:rPr>
          <w:rFonts w:ascii="Times New Roman" w:hAnsi="Times New Roman" w:eastAsia="Times New Roman" w:cs="Times New Roman"/>
          <w:sz w:val="22"/>
          <w:szCs w:val="22"/>
          <w:lang w:eastAsia="en-US"/>
        </w:rPr>
        <w:t xml:space="preserve">customer in boarding and customer </w:t>
      </w:r>
      <w:r w:rsidRPr="330FB8B9" w:rsidR="3EFC0D8F">
        <w:rPr>
          <w:rFonts w:ascii="Times New Roman" w:hAnsi="Times New Roman" w:eastAsia="Times New Roman" w:cs="Times New Roman"/>
          <w:sz w:val="22"/>
          <w:szCs w:val="22"/>
          <w:lang w:eastAsia="en-US"/>
        </w:rPr>
        <w:t xml:space="preserve">due diligence processes. Financial institutions </w:t>
      </w:r>
      <w:r w:rsidRPr="330FB8B9" w:rsidR="4D09509E">
        <w:rPr>
          <w:rFonts w:ascii="Times New Roman" w:hAnsi="Times New Roman" w:eastAsia="Times New Roman" w:cs="Times New Roman"/>
          <w:sz w:val="22"/>
          <w:szCs w:val="22"/>
          <w:lang w:eastAsia="en-US"/>
        </w:rPr>
        <w:t xml:space="preserve">often do not get visibility of the activity of their customers in other banks or institutions. This can hinder them from knowing the history of the potential financial criminal activity of the customer in other places. Leveraging SMPC, they </w:t>
      </w:r>
      <w:r w:rsidRPr="330FB8B9" w:rsidR="3EFC0D8F">
        <w:rPr>
          <w:rFonts w:ascii="Times New Roman" w:hAnsi="Times New Roman" w:eastAsia="Times New Roman" w:cs="Times New Roman"/>
          <w:sz w:val="22"/>
          <w:szCs w:val="22"/>
          <w:lang w:eastAsia="en-US"/>
        </w:rPr>
        <w:t xml:space="preserve">can jointly assess the risk associated with new customers without sharing sensitive information </w:t>
      </w:r>
      <w:r w:rsidRPr="330FB8B9" w:rsidR="4D09509E">
        <w:rPr>
          <w:rFonts w:ascii="Times New Roman" w:hAnsi="Times New Roman" w:eastAsia="Times New Roman" w:cs="Times New Roman"/>
          <w:sz w:val="22"/>
          <w:szCs w:val="22"/>
          <w:lang w:eastAsia="en-US"/>
        </w:rPr>
        <w:t xml:space="preserve">with each other </w:t>
      </w:r>
      <w:r w:rsidRPr="330FB8B9" w:rsidR="4D09509E">
        <w:rPr>
          <w:rFonts w:ascii="Times New Roman" w:hAnsi="Times New Roman" w:eastAsia="Times New Roman" w:cs="Times New Roman"/>
          <w:sz w:val="22"/>
          <w:szCs w:val="22"/>
          <w:lang w:eastAsia="en-US"/>
        </w:rPr>
        <w:t>directly.</w:t>
      </w:r>
    </w:p>
    <w:p w:rsidR="00FC6B59" w:rsidP="330FB8B9" w:rsidRDefault="00427472" w14:paraId="252ABE45" w14:textId="7ABB8949" w14:noSpellErr="1">
      <w:pPr>
        <w:pStyle w:val="Heading1"/>
        <w:jc w:val="both"/>
        <w:rPr>
          <w:rFonts w:ascii="Times New Roman" w:hAnsi="Times New Roman" w:eastAsia="Times New Roman" w:cs="Times New Roman"/>
        </w:rPr>
      </w:pPr>
      <w:bookmarkStart w:name="_Toc1074438312" w:id="1122226169"/>
      <w:r w:rsidRPr="60DEC23D" w:rsidR="21883558">
        <w:rPr>
          <w:rFonts w:ascii="Times New Roman" w:hAnsi="Times New Roman" w:eastAsia="Times New Roman" w:cs="Times New Roman"/>
        </w:rPr>
        <w:t>SMPC and Federated Learning</w:t>
      </w:r>
      <w:bookmarkEnd w:id="1122226169"/>
    </w:p>
    <w:p w:rsidR="00427472" w:rsidP="330FB8B9" w:rsidRDefault="00427472" w14:paraId="4B438F6F" w14:textId="62E4CB7E" w14:noSpellErr="1">
      <w:pPr>
        <w:jc w:val="both"/>
        <w:rPr>
          <w:rFonts w:ascii="Times New Roman" w:hAnsi="Times New Roman" w:eastAsia="Times New Roman" w:cs="Times New Roman"/>
        </w:rPr>
      </w:pPr>
      <w:r w:rsidRPr="330FB8B9" w:rsidR="21883558">
        <w:rPr>
          <w:rFonts w:ascii="Times New Roman" w:hAnsi="Times New Roman" w:eastAsia="Times New Roman" w:cs="Times New Roman"/>
        </w:rPr>
        <w:t xml:space="preserve">Federated Learning is a technique that enables </w:t>
      </w:r>
      <w:r w:rsidRPr="330FB8B9" w:rsidR="21883558">
        <w:rPr>
          <w:rFonts w:ascii="Times New Roman" w:hAnsi="Times New Roman" w:eastAsia="Times New Roman" w:cs="Times New Roman"/>
        </w:rPr>
        <w:t>a large number of</w:t>
      </w:r>
      <w:r w:rsidRPr="330FB8B9" w:rsidR="21883558">
        <w:rPr>
          <w:rFonts w:ascii="Times New Roman" w:hAnsi="Times New Roman" w:eastAsia="Times New Roman" w:cs="Times New Roman"/>
        </w:rPr>
        <w:t xml:space="preserve"> users to jointly learn a shared machine learning model, managed by a centralized server, while the training data </w:t>
      </w:r>
      <w:r w:rsidRPr="330FB8B9" w:rsidR="21883558">
        <w:rPr>
          <w:rFonts w:ascii="Times New Roman" w:hAnsi="Times New Roman" w:eastAsia="Times New Roman" w:cs="Times New Roman"/>
        </w:rPr>
        <w:t>remains</w:t>
      </w:r>
      <w:r w:rsidRPr="330FB8B9" w:rsidR="21883558">
        <w:rPr>
          <w:rFonts w:ascii="Times New Roman" w:hAnsi="Times New Roman" w:eastAsia="Times New Roman" w:cs="Times New Roman"/>
        </w:rPr>
        <w:t xml:space="preserve"> on user devices. That said, federated learning reduces data privacy risks. Privacy concerns still exist since it is possible to leak information about the training data set from the trained model’s weights or parameters. Most federated learning systems use the technique of differential privacy to add noise to the weights so that it is harder to reverse-engineer the individual data sets. Differential privacy reduces the risk but does not </w:t>
      </w:r>
      <w:r w:rsidRPr="330FB8B9" w:rsidR="21883558">
        <w:rPr>
          <w:rFonts w:ascii="Times New Roman" w:hAnsi="Times New Roman" w:eastAsia="Times New Roman" w:cs="Times New Roman"/>
        </w:rPr>
        <w:t>eliminate</w:t>
      </w:r>
      <w:r w:rsidRPr="330FB8B9" w:rsidR="21883558">
        <w:rPr>
          <w:rFonts w:ascii="Times New Roman" w:hAnsi="Times New Roman" w:eastAsia="Times New Roman" w:cs="Times New Roman"/>
        </w:rPr>
        <w:t xml:space="preserve"> leakage from the data. The combination of differential privacy and cryptography can </w:t>
      </w:r>
      <w:r w:rsidRPr="330FB8B9" w:rsidR="21883558">
        <w:rPr>
          <w:rFonts w:ascii="Times New Roman" w:hAnsi="Times New Roman" w:eastAsia="Times New Roman" w:cs="Times New Roman"/>
        </w:rPr>
        <w:t>eliminate</w:t>
      </w:r>
      <w:r w:rsidRPr="330FB8B9" w:rsidR="21883558">
        <w:rPr>
          <w:rFonts w:ascii="Times New Roman" w:hAnsi="Times New Roman" w:eastAsia="Times New Roman" w:cs="Times New Roman"/>
        </w:rPr>
        <w:t xml:space="preserve"> </w:t>
      </w:r>
      <w:r w:rsidRPr="330FB8B9" w:rsidR="704E04ED">
        <w:rPr>
          <w:rFonts w:ascii="Times New Roman" w:hAnsi="Times New Roman" w:eastAsia="Times New Roman" w:cs="Times New Roman"/>
        </w:rPr>
        <w:t xml:space="preserve">potential leakage </w:t>
      </w:r>
      <w:r w:rsidRPr="330FB8B9" w:rsidR="7A51F6B4">
        <w:rPr>
          <w:rFonts w:ascii="Times New Roman" w:hAnsi="Times New Roman" w:eastAsia="Times New Roman" w:cs="Times New Roman"/>
        </w:rPr>
        <w:t>in data reconstruction attacks</w:t>
      </w:r>
      <w:r w:rsidRPr="330FB8B9" w:rsidR="21883558">
        <w:rPr>
          <w:rFonts w:ascii="Times New Roman" w:hAnsi="Times New Roman" w:eastAsia="Times New Roman" w:cs="Times New Roman"/>
        </w:rPr>
        <w:t>.</w:t>
      </w:r>
      <w:r w:rsidRPr="330FB8B9" w:rsidR="744E3EDB">
        <w:rPr>
          <w:rFonts w:ascii="Times New Roman" w:hAnsi="Times New Roman" w:eastAsia="Times New Roman" w:cs="Times New Roman"/>
        </w:rPr>
        <w:t xml:space="preserve"> </w:t>
      </w:r>
      <w:r w:rsidRPr="330FB8B9" w:rsidR="7A51F6B4">
        <w:rPr>
          <w:rFonts w:ascii="Times New Roman" w:hAnsi="Times New Roman" w:eastAsia="Times New Roman" w:cs="Times New Roman"/>
        </w:rPr>
        <w:t>However,</w:t>
      </w:r>
      <w:r w:rsidRPr="330FB8B9" w:rsidR="1534B451">
        <w:rPr>
          <w:rFonts w:ascii="Times New Roman" w:hAnsi="Times New Roman" w:eastAsia="Times New Roman" w:cs="Times New Roman"/>
        </w:rPr>
        <w:t xml:space="preserve"> adding the randomness </w:t>
      </w:r>
      <w:r w:rsidRPr="330FB8B9" w:rsidR="7A51F6B4">
        <w:rPr>
          <w:rFonts w:ascii="Times New Roman" w:hAnsi="Times New Roman" w:eastAsia="Times New Roman" w:cs="Times New Roman"/>
        </w:rPr>
        <w:t>and noise can reduce the accuracy of the input data.</w:t>
      </w:r>
    </w:p>
    <w:p w:rsidR="009D6DEB" w:rsidP="330FB8B9" w:rsidRDefault="0066284B" w14:paraId="310C3DE8" w14:textId="4814FCF2" w14:noSpellErr="1">
      <w:pPr>
        <w:jc w:val="both"/>
        <w:rPr>
          <w:rFonts w:ascii="Times New Roman" w:hAnsi="Times New Roman" w:eastAsia="Times New Roman" w:cs="Times New Roman"/>
        </w:rPr>
      </w:pPr>
      <w:r w:rsidRPr="330FB8B9" w:rsidR="0A7F4945">
        <w:rPr>
          <w:rFonts w:ascii="Times New Roman" w:hAnsi="Times New Roman" w:eastAsia="Times New Roman" w:cs="Times New Roman"/>
        </w:rPr>
        <w:t>Secure Multiparty Computation can help keep the privacy without compromising data accuracy</w:t>
      </w:r>
      <w:r w:rsidRPr="330FB8B9" w:rsidR="04F37F89">
        <w:rPr>
          <w:rFonts w:ascii="Times New Roman" w:hAnsi="Times New Roman" w:eastAsia="Times New Roman" w:cs="Times New Roman"/>
        </w:rPr>
        <w:t>. With this approach the parties</w:t>
      </w:r>
      <w:r w:rsidRPr="330FB8B9" w:rsidR="3E373B28">
        <w:rPr>
          <w:rFonts w:ascii="Times New Roman" w:hAnsi="Times New Roman" w:eastAsia="Times New Roman" w:cs="Times New Roman"/>
        </w:rPr>
        <w:t xml:space="preserve"> only learn the</w:t>
      </w:r>
      <w:r w:rsidRPr="330FB8B9" w:rsidR="532B3B13">
        <w:rPr>
          <w:rFonts w:ascii="Times New Roman" w:hAnsi="Times New Roman" w:eastAsia="Times New Roman" w:cs="Times New Roman"/>
        </w:rPr>
        <w:t xml:space="preserve"> final</w:t>
      </w:r>
      <w:r w:rsidRPr="330FB8B9" w:rsidR="3E373B28">
        <w:rPr>
          <w:rFonts w:ascii="Times New Roman" w:hAnsi="Times New Roman" w:eastAsia="Times New Roman" w:cs="Times New Roman"/>
        </w:rPr>
        <w:t xml:space="preserve"> output of the models without </w:t>
      </w:r>
      <w:r w:rsidRPr="330FB8B9" w:rsidR="58593BD1">
        <w:rPr>
          <w:rFonts w:ascii="Times New Roman" w:hAnsi="Times New Roman" w:eastAsia="Times New Roman" w:cs="Times New Roman"/>
        </w:rPr>
        <w:t xml:space="preserve">revealing their input. </w:t>
      </w:r>
      <w:r w:rsidRPr="330FB8B9" w:rsidR="2D3BE5EC">
        <w:rPr>
          <w:rFonts w:ascii="Times New Roman" w:hAnsi="Times New Roman" w:eastAsia="Times New Roman" w:cs="Times New Roman"/>
        </w:rPr>
        <w:t xml:space="preserve">In this method the output of the locally trained models on each </w:t>
      </w:r>
      <w:r w:rsidRPr="330FB8B9" w:rsidR="4DB9AE43">
        <w:rPr>
          <w:rFonts w:ascii="Times New Roman" w:hAnsi="Times New Roman" w:eastAsia="Times New Roman" w:cs="Times New Roman"/>
        </w:rPr>
        <w:t>party’s</w:t>
      </w:r>
      <w:r w:rsidRPr="330FB8B9" w:rsidR="2D3BE5EC">
        <w:rPr>
          <w:rFonts w:ascii="Times New Roman" w:hAnsi="Times New Roman" w:eastAsia="Times New Roman" w:cs="Times New Roman"/>
        </w:rPr>
        <w:t xml:space="preserve"> data, will be shared </w:t>
      </w:r>
      <w:r w:rsidRPr="330FB8B9" w:rsidR="39FF1941">
        <w:rPr>
          <w:rFonts w:ascii="Times New Roman" w:hAnsi="Times New Roman" w:eastAsia="Times New Roman" w:cs="Times New Roman"/>
        </w:rPr>
        <w:t xml:space="preserve">to construct </w:t>
      </w:r>
      <w:r w:rsidRPr="330FB8B9" w:rsidR="2D3BE5EC">
        <w:rPr>
          <w:rFonts w:ascii="Times New Roman" w:hAnsi="Times New Roman" w:eastAsia="Times New Roman" w:cs="Times New Roman"/>
        </w:rPr>
        <w:t xml:space="preserve">a global model </w:t>
      </w:r>
      <w:r w:rsidRPr="330FB8B9" w:rsidR="39FF1941">
        <w:rPr>
          <w:rFonts w:ascii="Times New Roman" w:hAnsi="Times New Roman" w:eastAsia="Times New Roman" w:cs="Times New Roman"/>
        </w:rPr>
        <w:t>as input into that model.</w:t>
      </w:r>
      <w:r w:rsidRPr="330FB8B9" w:rsidR="2D3BE5EC">
        <w:rPr>
          <w:rFonts w:ascii="Times New Roman" w:hAnsi="Times New Roman" w:eastAsia="Times New Roman" w:cs="Times New Roman"/>
        </w:rPr>
        <w:t xml:space="preserve"> </w:t>
      </w:r>
    </w:p>
    <w:p w:rsidR="001D4E38" w:rsidP="330FB8B9" w:rsidRDefault="001D4E38" w14:paraId="7B4BFABD" w14:textId="7EFE2451" w14:noSpellErr="1">
      <w:pPr>
        <w:jc w:val="both"/>
        <w:rPr>
          <w:rFonts w:ascii="Times New Roman" w:hAnsi="Times New Roman" w:eastAsia="Times New Roman" w:cs="Times New Roman"/>
        </w:rPr>
      </w:pPr>
      <w:r w:rsidRPr="330FB8B9" w:rsidR="330CBE41">
        <w:rPr>
          <w:rFonts w:ascii="Times New Roman" w:hAnsi="Times New Roman" w:eastAsia="Times New Roman" w:cs="Times New Roman"/>
        </w:rPr>
        <w:t xml:space="preserve">This approach can help institutions to collaborate </w:t>
      </w:r>
      <w:r w:rsidRPr="330FB8B9" w:rsidR="31AE8EDD">
        <w:rPr>
          <w:rFonts w:ascii="Times New Roman" w:hAnsi="Times New Roman" w:eastAsia="Times New Roman" w:cs="Times New Roman"/>
        </w:rPr>
        <w:t>on utilising Machine Learning and AI</w:t>
      </w:r>
      <w:r w:rsidRPr="330FB8B9" w:rsidR="330CBE41">
        <w:rPr>
          <w:rFonts w:ascii="Times New Roman" w:hAnsi="Times New Roman" w:eastAsia="Times New Roman" w:cs="Times New Roman"/>
        </w:rPr>
        <w:t xml:space="preserve"> </w:t>
      </w:r>
      <w:r w:rsidRPr="330FB8B9" w:rsidR="31AE8EDD">
        <w:rPr>
          <w:rFonts w:ascii="Times New Roman" w:hAnsi="Times New Roman" w:eastAsia="Times New Roman" w:cs="Times New Roman"/>
        </w:rPr>
        <w:t xml:space="preserve">capabilities for </w:t>
      </w:r>
      <w:r w:rsidRPr="330FB8B9" w:rsidR="330CBE41">
        <w:rPr>
          <w:rFonts w:ascii="Times New Roman" w:hAnsi="Times New Roman" w:eastAsia="Times New Roman" w:cs="Times New Roman"/>
        </w:rPr>
        <w:t xml:space="preserve">specific </w:t>
      </w:r>
      <w:r w:rsidRPr="330FB8B9" w:rsidR="31AE8EDD">
        <w:rPr>
          <w:rFonts w:ascii="Times New Roman" w:hAnsi="Times New Roman" w:eastAsia="Times New Roman" w:cs="Times New Roman"/>
        </w:rPr>
        <w:t xml:space="preserve">use cases such as Money Laundry and Financial Crime detection without compromising data privacy. </w:t>
      </w:r>
    </w:p>
    <w:p w:rsidR="00FD0E18" w:rsidP="330FB8B9" w:rsidRDefault="0040309A" w14:paraId="79854E03" w14:textId="5D8B4928">
      <w:pPr>
        <w:jc w:val="both"/>
        <w:rPr>
          <w:rFonts w:ascii="Times New Roman" w:hAnsi="Times New Roman" w:eastAsia="Times New Roman" w:cs="Times New Roman"/>
        </w:rPr>
      </w:pPr>
      <w:r w:rsidRPr="330FB8B9" w:rsidR="31AE8EDD">
        <w:rPr>
          <w:rFonts w:ascii="Times New Roman" w:hAnsi="Times New Roman" w:eastAsia="Times New Roman" w:cs="Times New Roman"/>
        </w:rPr>
        <w:t xml:space="preserve">This </w:t>
      </w:r>
      <w:r w:rsidRPr="330FB8B9" w:rsidR="10339492">
        <w:rPr>
          <w:rFonts w:ascii="Times New Roman" w:hAnsi="Times New Roman" w:eastAsia="Times New Roman" w:cs="Times New Roman"/>
        </w:rPr>
        <w:t xml:space="preserve">approach is being touched on this paper as one of the </w:t>
      </w:r>
      <w:r w:rsidRPr="330FB8B9" w:rsidR="4D77F675">
        <w:rPr>
          <w:rFonts w:ascii="Times New Roman" w:hAnsi="Times New Roman" w:eastAsia="Times New Roman" w:cs="Times New Roman"/>
        </w:rPr>
        <w:t xml:space="preserve">use cases where SMPC </w:t>
      </w:r>
      <w:r w:rsidRPr="330FB8B9" w:rsidR="754346D8">
        <w:rPr>
          <w:rFonts w:ascii="Times New Roman" w:hAnsi="Times New Roman" w:eastAsia="Times New Roman" w:cs="Times New Roman"/>
        </w:rPr>
        <w:t>can be</w:t>
      </w:r>
      <w:r w:rsidRPr="330FB8B9" w:rsidR="4D77F675">
        <w:rPr>
          <w:rFonts w:ascii="Times New Roman" w:hAnsi="Times New Roman" w:eastAsia="Times New Roman" w:cs="Times New Roman"/>
        </w:rPr>
        <w:t xml:space="preserve"> utilised to further </w:t>
      </w:r>
      <w:r w:rsidRPr="330FB8B9" w:rsidR="754346D8">
        <w:rPr>
          <w:rFonts w:ascii="Times New Roman" w:hAnsi="Times New Roman" w:eastAsia="Times New Roman" w:cs="Times New Roman"/>
        </w:rPr>
        <w:t xml:space="preserve">collaborate </w:t>
      </w:r>
      <w:r w:rsidRPr="330FB8B9" w:rsidR="05CC476E">
        <w:rPr>
          <w:rFonts w:ascii="Times New Roman" w:hAnsi="Times New Roman" w:eastAsia="Times New Roman" w:cs="Times New Roman"/>
        </w:rPr>
        <w:t xml:space="preserve">on enhancing Financial Intelligence capabilities and advancements. More details on the Federated Learning and </w:t>
      </w:r>
      <w:r w:rsidRPr="330FB8B9" w:rsidR="5F877DFF">
        <w:rPr>
          <w:rFonts w:ascii="Times New Roman" w:hAnsi="Times New Roman" w:eastAsia="Times New Roman" w:cs="Times New Roman"/>
        </w:rPr>
        <w:t xml:space="preserve">Differential Privacy method </w:t>
      </w:r>
      <w:r w:rsidRPr="330FB8B9" w:rsidR="57218ECE">
        <w:rPr>
          <w:rFonts w:ascii="Times New Roman" w:hAnsi="Times New Roman" w:eastAsia="Times New Roman" w:cs="Times New Roman"/>
        </w:rPr>
        <w:t>are</w:t>
      </w:r>
      <w:r w:rsidRPr="330FB8B9" w:rsidR="5F877DFF">
        <w:rPr>
          <w:rFonts w:ascii="Times New Roman" w:hAnsi="Times New Roman" w:eastAsia="Times New Roman" w:cs="Times New Roman"/>
        </w:rPr>
        <w:t xml:space="preserve"> </w:t>
      </w:r>
      <w:r w:rsidRPr="330FB8B9" w:rsidR="5F877DFF">
        <w:rPr>
          <w:rFonts w:ascii="Times New Roman" w:hAnsi="Times New Roman" w:eastAsia="Times New Roman" w:cs="Times New Roman"/>
        </w:rPr>
        <w:t>provided</w:t>
      </w:r>
      <w:r w:rsidRPr="330FB8B9" w:rsidR="5F877DFF">
        <w:rPr>
          <w:rFonts w:ascii="Times New Roman" w:hAnsi="Times New Roman" w:eastAsia="Times New Roman" w:cs="Times New Roman"/>
        </w:rPr>
        <w:t xml:space="preserve"> separately. </w:t>
      </w:r>
    </w:p>
    <w:p w:rsidR="00FD0E18" w:rsidP="26D330BE" w:rsidRDefault="00FD0E18" w14:paraId="74D9ED94" w14:textId="77777777" w14:noSpellErr="1">
      <w:pPr>
        <w:rPr>
          <w:rFonts w:ascii="Times New Roman" w:hAnsi="Times New Roman" w:eastAsia="Times New Roman" w:cs="Times New Roman"/>
        </w:rPr>
      </w:pPr>
    </w:p>
    <w:p w:rsidRPr="005072C9" w:rsidR="00FC6B59" w:rsidP="330FB8B9" w:rsidRDefault="00FC6B59" w14:paraId="726DA3FD" w14:textId="29957D13">
      <w:pPr>
        <w:pStyle w:val="Heading1"/>
        <w:rPr>
          <w:rFonts w:ascii="Times New Roman" w:hAnsi="Times New Roman" w:eastAsia="Times New Roman" w:cs="Times New Roman"/>
        </w:rPr>
      </w:pPr>
      <w:bookmarkStart w:name="_Toc1033525887" w:id="49928699"/>
      <w:r w:rsidRPr="60DEC23D" w:rsidR="06B456D6">
        <w:rPr>
          <w:rFonts w:ascii="Times New Roman" w:hAnsi="Times New Roman" w:eastAsia="Times New Roman" w:cs="Times New Roman"/>
        </w:rPr>
        <w:t>References</w:t>
      </w:r>
      <w:bookmarkEnd w:id="49928699"/>
      <w:r w:rsidRPr="60DEC23D" w:rsidR="06B456D6">
        <w:rPr>
          <w:rFonts w:ascii="Times New Roman" w:hAnsi="Times New Roman" w:eastAsia="Times New Roman" w:cs="Times New Roman"/>
        </w:rPr>
        <w:t xml:space="preserve"> </w:t>
      </w:r>
    </w:p>
    <w:p w:rsidR="288BF38C" w:rsidP="60DEC23D" w:rsidRDefault="288BF38C" w14:paraId="3F252EFF" w14:textId="288651AC">
      <w:pPr>
        <w:pStyle w:val="ListParagraph"/>
        <w:numPr>
          <w:ilvl w:val="0"/>
          <w:numId w:val="15"/>
        </w:numPr>
        <w:spacing/>
        <w:ind w:left="792" w:right="432"/>
        <w:rPr>
          <w:rFonts w:ascii="Times New Roman" w:hAnsi="Times New Roman" w:eastAsia="Times New Roman" w:cs="Times New Roman"/>
          <w:noProof w:val="0"/>
          <w:color w:val="000000" w:themeColor="text1" w:themeTint="FF" w:themeShade="FF"/>
          <w:sz w:val="20"/>
          <w:szCs w:val="20"/>
          <w:lang w:val="en-AU"/>
        </w:rPr>
      </w:pPr>
      <w:r w:rsidRPr="60DEC23D" w:rsidR="288BF38C">
        <w:rPr>
          <w:rFonts w:ascii="Times New Roman" w:hAnsi="Times New Roman" w:eastAsia="Times New Roman" w:cs="Times New Roman"/>
          <w:noProof w:val="0"/>
          <w:sz w:val="20"/>
          <w:szCs w:val="20"/>
          <w:lang w:val="en-AU"/>
        </w:rPr>
        <w:t>Agahari</w:t>
      </w:r>
      <w:r w:rsidRPr="60DEC23D" w:rsidR="288BF38C">
        <w:rPr>
          <w:rFonts w:ascii="Times New Roman" w:hAnsi="Times New Roman" w:eastAsia="Times New Roman" w:cs="Times New Roman"/>
          <w:noProof w:val="0"/>
          <w:sz w:val="20"/>
          <w:szCs w:val="20"/>
          <w:lang w:val="en-AU"/>
        </w:rPr>
        <w:t xml:space="preserve">, W. </w:t>
      </w:r>
      <w:r w:rsidRPr="60DEC23D" w:rsidR="288BF38C">
        <w:rPr>
          <w:rFonts w:ascii="Times New Roman" w:hAnsi="Times New Roman" w:eastAsia="Times New Roman" w:cs="Times New Roman"/>
          <w:noProof w:val="0"/>
          <w:sz w:val="20"/>
          <w:szCs w:val="20"/>
          <w:lang w:val="en-AU"/>
        </w:rPr>
        <w:t>Ofe</w:t>
      </w:r>
      <w:r w:rsidRPr="60DEC23D" w:rsidR="288BF38C">
        <w:rPr>
          <w:rFonts w:ascii="Times New Roman" w:hAnsi="Times New Roman" w:eastAsia="Times New Roman" w:cs="Times New Roman"/>
          <w:noProof w:val="0"/>
          <w:sz w:val="20"/>
          <w:szCs w:val="20"/>
          <w:lang w:val="en-AU"/>
        </w:rPr>
        <w:t xml:space="preserve">, H. and Reuver, M. (2022). </w:t>
      </w:r>
      <w:r w:rsidRPr="60DEC23D" w:rsidR="288BF38C">
        <w:rPr>
          <w:rFonts w:ascii="Times New Roman" w:hAnsi="Times New Roman" w:eastAsia="Times New Roman" w:cs="Times New Roman"/>
          <w:i w:val="1"/>
          <w:iCs w:val="1"/>
          <w:noProof w:val="0"/>
          <w:color w:val="000000" w:themeColor="text1" w:themeTint="FF" w:themeShade="FF"/>
          <w:sz w:val="20"/>
          <w:szCs w:val="20"/>
          <w:lang w:val="en-AU"/>
        </w:rPr>
        <w:t xml:space="preserve">It is not (only) about privacy; How multi-party </w:t>
      </w:r>
      <w:r>
        <w:tab/>
      </w:r>
      <w:r w:rsidRPr="60DEC23D" w:rsidR="288BF38C">
        <w:rPr>
          <w:rFonts w:ascii="Times New Roman" w:hAnsi="Times New Roman" w:eastAsia="Times New Roman" w:cs="Times New Roman"/>
          <w:i w:val="1"/>
          <w:iCs w:val="1"/>
          <w:noProof w:val="0"/>
          <w:color w:val="000000" w:themeColor="text1" w:themeTint="FF" w:themeShade="FF"/>
          <w:sz w:val="20"/>
          <w:szCs w:val="20"/>
          <w:lang w:val="en-AU"/>
        </w:rPr>
        <w:t xml:space="preserve">computation </w:t>
      </w:r>
      <w:r w:rsidRPr="60DEC23D" w:rsidR="288BF38C">
        <w:rPr>
          <w:rFonts w:ascii="Times New Roman" w:hAnsi="Times New Roman" w:eastAsia="Times New Roman" w:cs="Times New Roman"/>
          <w:i w:val="1"/>
          <w:iCs w:val="1"/>
          <w:noProof w:val="0"/>
          <w:sz w:val="20"/>
          <w:szCs w:val="20"/>
          <w:lang w:val="en-AU"/>
        </w:rPr>
        <w:t>redines</w:t>
      </w:r>
      <w:r w:rsidRPr="60DEC23D" w:rsidR="288BF38C">
        <w:rPr>
          <w:rFonts w:ascii="Times New Roman" w:hAnsi="Times New Roman" w:eastAsia="Times New Roman" w:cs="Times New Roman"/>
          <w:i w:val="1"/>
          <w:iCs w:val="1"/>
          <w:noProof w:val="0"/>
          <w:sz w:val="20"/>
          <w:szCs w:val="20"/>
          <w:lang w:val="en-AU"/>
        </w:rPr>
        <w:t xml:space="preserve"> control, trust, and risk in data sharing. </w:t>
      </w:r>
      <w:r w:rsidRPr="60DEC23D" w:rsidR="288BF38C">
        <w:rPr>
          <w:rFonts w:ascii="Times New Roman" w:hAnsi="Times New Roman" w:eastAsia="Times New Roman" w:cs="Times New Roman"/>
          <w:noProof w:val="0"/>
          <w:color w:val="000000" w:themeColor="text1" w:themeTint="FF" w:themeShade="FF"/>
          <w:sz w:val="20"/>
          <w:szCs w:val="20"/>
          <w:lang w:val="en-AU"/>
        </w:rPr>
        <w:t>Springer, 32, 1577-1602.</w:t>
      </w:r>
    </w:p>
    <w:p w:rsidR="16E113F3" w:rsidP="60DEC23D" w:rsidRDefault="16E113F3" w14:paraId="0837086E" w14:textId="44E458CD">
      <w:pPr>
        <w:pStyle w:val="ListParagraph"/>
        <w:numPr>
          <w:ilvl w:val="0"/>
          <w:numId w:val="15"/>
        </w:numPr>
        <w:spacing/>
        <w:ind w:left="792" w:right="432"/>
        <w:rPr>
          <w:rFonts w:ascii="Times New Roman" w:hAnsi="Times New Roman" w:eastAsia="Times New Roman" w:cs="Times New Roman"/>
          <w:i w:val="1"/>
          <w:iCs w:val="1"/>
          <w:noProof w:val="0"/>
          <w:color w:val="auto"/>
          <w:sz w:val="20"/>
          <w:szCs w:val="20"/>
          <w:lang w:val="en-AU"/>
        </w:rPr>
      </w:pPr>
      <w:r w:rsidRPr="60DEC23D" w:rsidR="377CEAB5">
        <w:rPr>
          <w:rFonts w:ascii="Times New Roman" w:hAnsi="Times New Roman" w:eastAsia="Times New Roman" w:cs="Times New Roman"/>
          <w:noProof w:val="0"/>
          <w:color w:val="auto"/>
          <w:sz w:val="20"/>
          <w:szCs w:val="20"/>
          <w:lang w:val="en-AU"/>
        </w:rPr>
        <w:t xml:space="preserve">Financial Conduct Authority (FCA). (2019) </w:t>
      </w:r>
      <w:r w:rsidRPr="60DEC23D" w:rsidR="377CEAB5">
        <w:rPr>
          <w:rFonts w:ascii="Times New Roman" w:hAnsi="Times New Roman" w:eastAsia="Times New Roman" w:cs="Times New Roman"/>
          <w:i w:val="1"/>
          <w:iCs w:val="1"/>
          <w:noProof w:val="0"/>
          <w:color w:val="auto"/>
          <w:sz w:val="20"/>
          <w:szCs w:val="20"/>
          <w:lang w:val="en-AU"/>
        </w:rPr>
        <w:t xml:space="preserve">2019 Global AML and Financial </w:t>
      </w:r>
      <w:r w:rsidRPr="60DEC23D" w:rsidR="414FB089">
        <w:rPr>
          <w:rFonts w:ascii="Times New Roman" w:hAnsi="Times New Roman" w:eastAsia="Times New Roman" w:cs="Times New Roman"/>
          <w:i w:val="1"/>
          <w:iCs w:val="1"/>
          <w:noProof w:val="0"/>
          <w:color w:val="auto"/>
          <w:sz w:val="20"/>
          <w:szCs w:val="20"/>
          <w:lang w:val="en-AU"/>
        </w:rPr>
        <w:t>Crime</w:t>
      </w:r>
      <w:r w:rsidRPr="60DEC23D" w:rsidR="31280AF6">
        <w:rPr>
          <w:rFonts w:ascii="Times New Roman" w:hAnsi="Times New Roman" w:eastAsia="Times New Roman" w:cs="Times New Roman"/>
          <w:i w:val="1"/>
          <w:iCs w:val="1"/>
          <w:noProof w:val="0"/>
          <w:color w:val="auto"/>
          <w:sz w:val="20"/>
          <w:szCs w:val="20"/>
          <w:lang w:val="en-AU"/>
        </w:rPr>
        <w:t xml:space="preserve"> </w:t>
      </w:r>
      <w:r w:rsidRPr="60DEC23D" w:rsidR="31280AF6">
        <w:rPr>
          <w:rFonts w:ascii="Times New Roman" w:hAnsi="Times New Roman" w:eastAsia="Times New Roman" w:cs="Times New Roman"/>
          <w:i w:val="1"/>
          <w:iCs w:val="1"/>
          <w:noProof w:val="0"/>
          <w:color w:val="auto"/>
          <w:sz w:val="20"/>
          <w:szCs w:val="20"/>
          <w:lang w:val="en-AU"/>
        </w:rPr>
        <w:t>TechSprint</w:t>
      </w:r>
      <w:r w:rsidRPr="60DEC23D" w:rsidR="31280AF6">
        <w:rPr>
          <w:rFonts w:ascii="Times New Roman" w:hAnsi="Times New Roman" w:eastAsia="Times New Roman" w:cs="Times New Roman"/>
          <w:i w:val="1"/>
          <w:iCs w:val="1"/>
          <w:noProof w:val="0"/>
          <w:color w:val="auto"/>
          <w:sz w:val="20"/>
          <w:szCs w:val="20"/>
          <w:lang w:val="en-AU"/>
        </w:rPr>
        <w:t>.</w:t>
      </w:r>
      <w:r w:rsidRPr="60DEC23D" w:rsidR="5D9A8D93">
        <w:rPr>
          <w:rFonts w:ascii="Times New Roman" w:hAnsi="Times New Roman" w:eastAsia="Times New Roman" w:cs="Times New Roman"/>
          <w:i w:val="1"/>
          <w:iCs w:val="1"/>
          <w:noProof w:val="0"/>
          <w:color w:val="auto"/>
          <w:sz w:val="20"/>
          <w:szCs w:val="20"/>
          <w:lang w:val="en-AU"/>
        </w:rPr>
        <w:t xml:space="preserve"> </w:t>
      </w:r>
      <w:hyperlink r:id="R3bb9392bed494e4b">
        <w:r w:rsidRPr="60DEC23D" w:rsidR="16E113F3">
          <w:rPr>
            <w:rStyle w:val="Hyperlink"/>
            <w:rFonts w:ascii="Times New Roman" w:hAnsi="Times New Roman" w:eastAsia="Times New Roman" w:cs="Times New Roman"/>
            <w:noProof w:val="0"/>
            <w:color w:val="0000FF"/>
            <w:sz w:val="20"/>
            <w:szCs w:val="20"/>
            <w:lang w:val="en-AU"/>
          </w:rPr>
          <w:t>https://www.fca.org.uk/events/techsprints/2019-global-aml-and-financial-crime-techsprint</w:t>
        </w:r>
      </w:hyperlink>
    </w:p>
    <w:p w:rsidR="0B924477" w:rsidP="60DEC23D" w:rsidRDefault="0B924477" w14:paraId="7D9236BE" w14:textId="54B7D93E">
      <w:pPr>
        <w:pStyle w:val="ListParagraph"/>
        <w:numPr>
          <w:ilvl w:val="0"/>
          <w:numId w:val="16"/>
        </w:numPr>
        <w:spacing/>
        <w:ind w:left="792" w:right="432"/>
        <w:rPr>
          <w:rFonts w:ascii="Times New Roman" w:hAnsi="Times New Roman" w:eastAsia="Times New Roman" w:cs="Times New Roman"/>
          <w:i w:val="0"/>
          <w:iCs w:val="0"/>
          <w:sz w:val="20"/>
          <w:szCs w:val="20"/>
        </w:rPr>
      </w:pPr>
      <w:r w:rsidRPr="60DEC23D" w:rsidR="16E113F3">
        <w:rPr>
          <w:rFonts w:ascii="Times New Roman" w:hAnsi="Times New Roman" w:eastAsia="Times New Roman" w:cs="Times New Roman"/>
          <w:sz w:val="20"/>
          <w:szCs w:val="20"/>
        </w:rPr>
        <w:t xml:space="preserve">Goldreich, O. Micali, S. and </w:t>
      </w:r>
      <w:r w:rsidRPr="60DEC23D" w:rsidR="16E113F3">
        <w:rPr>
          <w:rFonts w:ascii="Times New Roman" w:hAnsi="Times New Roman" w:eastAsia="Times New Roman" w:cs="Times New Roman"/>
          <w:sz w:val="20"/>
          <w:szCs w:val="20"/>
        </w:rPr>
        <w:t>Wigderson</w:t>
      </w:r>
      <w:r w:rsidRPr="60DEC23D" w:rsidR="1174A8B9">
        <w:rPr>
          <w:rFonts w:ascii="Times New Roman" w:hAnsi="Times New Roman" w:eastAsia="Times New Roman" w:cs="Times New Roman"/>
          <w:sz w:val="20"/>
          <w:szCs w:val="20"/>
        </w:rPr>
        <w:t xml:space="preserve"> (1987) </w:t>
      </w:r>
      <w:r w:rsidRPr="60DEC23D" w:rsidR="16E113F3">
        <w:rPr>
          <w:rFonts w:ascii="Times New Roman" w:hAnsi="Times New Roman" w:eastAsia="Times New Roman" w:cs="Times New Roman"/>
          <w:i w:val="1"/>
          <w:iCs w:val="1"/>
          <w:sz w:val="20"/>
          <w:szCs w:val="20"/>
        </w:rPr>
        <w:t xml:space="preserve">How to Play Any Mental Game –A Completeness </w:t>
      </w:r>
      <w:r w:rsidRPr="60DEC23D" w:rsidR="144A634F">
        <w:rPr>
          <w:rFonts w:ascii="Times New Roman" w:hAnsi="Times New Roman" w:eastAsia="Times New Roman" w:cs="Times New Roman"/>
          <w:i w:val="1"/>
          <w:iCs w:val="1"/>
          <w:sz w:val="20"/>
          <w:szCs w:val="20"/>
        </w:rPr>
        <w:t xml:space="preserve">Theorem </w:t>
      </w:r>
      <w:r w:rsidRPr="60DEC23D" w:rsidR="288F7117">
        <w:rPr>
          <w:rFonts w:ascii="Times New Roman" w:hAnsi="Times New Roman" w:eastAsia="Times New Roman" w:cs="Times New Roman"/>
          <w:i w:val="1"/>
          <w:iCs w:val="1"/>
          <w:sz w:val="20"/>
          <w:szCs w:val="20"/>
        </w:rPr>
        <w:t xml:space="preserve">for Protocols with Honest Majority, </w:t>
      </w:r>
      <w:r w:rsidRPr="60DEC23D" w:rsidR="288F7117">
        <w:rPr>
          <w:rFonts w:ascii="Times New Roman" w:hAnsi="Times New Roman" w:eastAsia="Times New Roman" w:cs="Times New Roman"/>
          <w:i w:val="0"/>
          <w:iCs w:val="0"/>
          <w:sz w:val="20"/>
          <w:szCs w:val="20"/>
        </w:rPr>
        <w:t>Proceedings of the 19</w:t>
      </w:r>
      <w:r w:rsidRPr="60DEC23D" w:rsidR="288F7117">
        <w:rPr>
          <w:rFonts w:ascii="Times New Roman" w:hAnsi="Times New Roman" w:eastAsia="Times New Roman" w:cs="Times New Roman"/>
          <w:i w:val="0"/>
          <w:iCs w:val="0"/>
          <w:sz w:val="20"/>
          <w:szCs w:val="20"/>
          <w:vertAlign w:val="superscript"/>
        </w:rPr>
        <w:t>th</w:t>
      </w:r>
      <w:r w:rsidRPr="60DEC23D" w:rsidR="288F7117">
        <w:rPr>
          <w:rFonts w:ascii="Times New Roman" w:hAnsi="Times New Roman" w:eastAsia="Times New Roman" w:cs="Times New Roman"/>
          <w:i w:val="0"/>
          <w:iCs w:val="0"/>
          <w:sz w:val="20"/>
          <w:szCs w:val="20"/>
        </w:rPr>
        <w:t xml:space="preserve"> Annual ACM </w:t>
      </w:r>
      <w:r w:rsidRPr="60DEC23D" w:rsidR="0B924477">
        <w:rPr>
          <w:rFonts w:ascii="Times New Roman" w:hAnsi="Times New Roman" w:eastAsia="Times New Roman" w:cs="Times New Roman"/>
          <w:i w:val="0"/>
          <w:iCs w:val="0"/>
          <w:sz w:val="20"/>
          <w:szCs w:val="20"/>
        </w:rPr>
        <w:t>Symposium on Theory of Computing. New York</w:t>
      </w:r>
      <w:r w:rsidRPr="60DEC23D" w:rsidR="192689AE">
        <w:rPr>
          <w:rFonts w:ascii="Times New Roman" w:hAnsi="Times New Roman" w:eastAsia="Times New Roman" w:cs="Times New Roman"/>
          <w:i w:val="0"/>
          <w:iCs w:val="0"/>
          <w:sz w:val="20"/>
          <w:szCs w:val="20"/>
        </w:rPr>
        <w:t>, pp. 218-229.</w:t>
      </w:r>
    </w:p>
    <w:p w:rsidR="110AF193" w:rsidP="60DEC23D" w:rsidRDefault="110AF193" w14:paraId="6EF187F8" w14:textId="257FBA55">
      <w:pPr>
        <w:pStyle w:val="ListParagraph"/>
        <w:numPr>
          <w:ilvl w:val="0"/>
          <w:numId w:val="17"/>
        </w:numPr>
        <w:spacing/>
        <w:ind w:left="792" w:right="432"/>
        <w:rPr>
          <w:rFonts w:ascii="Times New Roman" w:hAnsi="Times New Roman" w:eastAsia="Times New Roman" w:cs="Times New Roman"/>
          <w:noProof w:val="0"/>
          <w:color w:val="000000" w:themeColor="text1" w:themeTint="FF" w:themeShade="FF"/>
          <w:sz w:val="20"/>
          <w:szCs w:val="20"/>
          <w:lang w:val="en-AU"/>
        </w:rPr>
      </w:pPr>
      <w:r w:rsidRPr="60DEC23D" w:rsidR="110AF193">
        <w:rPr>
          <w:rFonts w:ascii="Times New Roman" w:hAnsi="Times New Roman" w:eastAsia="Times New Roman" w:cs="Times New Roman"/>
          <w:noProof w:val="0"/>
          <w:color w:val="232323"/>
          <w:sz w:val="20"/>
          <w:szCs w:val="20"/>
          <w:lang w:val="en-AU"/>
        </w:rPr>
        <w:t xml:space="preserve">IEEE Digital Privacy, </w:t>
      </w:r>
      <w:r w:rsidRPr="60DEC23D" w:rsidR="110AF193">
        <w:rPr>
          <w:rFonts w:ascii="Times New Roman" w:hAnsi="Times New Roman" w:eastAsia="Times New Roman" w:cs="Times New Roman"/>
          <w:i w:val="1"/>
          <w:iCs w:val="1"/>
          <w:noProof w:val="0"/>
          <w:color w:val="232323"/>
          <w:sz w:val="20"/>
          <w:szCs w:val="20"/>
          <w:lang w:val="en-AU"/>
        </w:rPr>
        <w:t>Application of Multiparty Computation</w:t>
      </w:r>
      <w:r w:rsidRPr="60DEC23D" w:rsidR="110AF193">
        <w:rPr>
          <w:rFonts w:ascii="Times New Roman" w:hAnsi="Times New Roman" w:eastAsia="Times New Roman" w:cs="Times New Roman"/>
          <w:noProof w:val="0"/>
          <w:color w:val="232323"/>
          <w:sz w:val="20"/>
          <w:szCs w:val="20"/>
          <w:lang w:val="en-AU"/>
        </w:rPr>
        <w:t xml:space="preserve"> accessed November 2023</w:t>
      </w:r>
      <w:r w:rsidRPr="60DEC23D" w:rsidR="6D92F96E">
        <w:rPr>
          <w:rFonts w:ascii="Times New Roman" w:hAnsi="Times New Roman" w:eastAsia="Times New Roman" w:cs="Times New Roman"/>
          <w:noProof w:val="0"/>
          <w:color w:val="232323"/>
          <w:sz w:val="20"/>
          <w:szCs w:val="20"/>
          <w:lang w:val="en-AU"/>
        </w:rPr>
        <w:t>.</w:t>
      </w:r>
      <w:r w:rsidRPr="60DEC23D" w:rsidR="26B8DDF2">
        <w:rPr>
          <w:rFonts w:ascii="Times New Roman" w:hAnsi="Times New Roman" w:eastAsia="Times New Roman" w:cs="Times New Roman"/>
          <w:noProof w:val="0"/>
          <w:color w:val="232323"/>
          <w:sz w:val="20"/>
          <w:szCs w:val="20"/>
          <w:lang w:val="en-AU"/>
        </w:rPr>
        <w:t xml:space="preserve"> </w:t>
      </w:r>
      <w:hyperlink r:id="Re4eb52a0eddb457e">
        <w:r w:rsidRPr="60DEC23D" w:rsidR="110AF193">
          <w:rPr>
            <w:rStyle w:val="Hyperlink"/>
            <w:rFonts w:ascii="Times New Roman" w:hAnsi="Times New Roman" w:eastAsia="Times New Roman" w:cs="Times New Roman"/>
            <w:strike w:val="0"/>
            <w:dstrike w:val="0"/>
            <w:noProof w:val="0"/>
            <w:color w:val="0000FF"/>
            <w:sz w:val="20"/>
            <w:szCs w:val="20"/>
            <w:u w:val="none"/>
            <w:lang w:val="en-AU"/>
          </w:rPr>
          <w:t>Applications of Multiparty Computation - IEEE Digital Privacy</w:t>
        </w:r>
      </w:hyperlink>
    </w:p>
    <w:p w:rsidR="3EBCDB0E" w:rsidP="60DEC23D" w:rsidRDefault="3EBCDB0E" w14:paraId="79F267D3" w14:textId="4E08345D">
      <w:pPr>
        <w:pStyle w:val="ListParagraph"/>
        <w:numPr>
          <w:ilvl w:val="0"/>
          <w:numId w:val="18"/>
        </w:numPr>
        <w:spacing/>
        <w:ind w:left="792" w:right="432"/>
        <w:rPr>
          <w:rFonts w:ascii="Times New Roman" w:hAnsi="Times New Roman" w:eastAsia="Times New Roman" w:cs="Times New Roman"/>
          <w:noProof w:val="0"/>
          <w:color w:val="232323"/>
          <w:sz w:val="20"/>
          <w:szCs w:val="20"/>
          <w:lang w:val="en-AU"/>
        </w:rPr>
      </w:pPr>
      <w:r w:rsidRPr="60DEC23D" w:rsidR="3EBCDB0E">
        <w:rPr>
          <w:rFonts w:ascii="Times New Roman" w:hAnsi="Times New Roman" w:eastAsia="Times New Roman" w:cs="Times New Roman"/>
          <w:noProof w:val="0"/>
          <w:color w:val="232323"/>
          <w:sz w:val="20"/>
          <w:szCs w:val="20"/>
          <w:lang w:val="en-AU"/>
        </w:rPr>
        <w:t xml:space="preserve">ISACA, </w:t>
      </w:r>
      <w:r w:rsidRPr="60DEC23D" w:rsidR="3EBCDB0E">
        <w:rPr>
          <w:rFonts w:ascii="Times New Roman" w:hAnsi="Times New Roman" w:eastAsia="Times New Roman" w:cs="Times New Roman"/>
          <w:i w:val="1"/>
          <w:iCs w:val="1"/>
          <w:noProof w:val="0"/>
          <w:color w:val="232323"/>
          <w:sz w:val="20"/>
          <w:szCs w:val="20"/>
          <w:lang w:val="en-AU"/>
        </w:rPr>
        <w:t xml:space="preserve">Privacy Preserving Analytics and Secure Multiparty Computation </w:t>
      </w:r>
      <w:r w:rsidRPr="60DEC23D" w:rsidR="3EBCDB0E">
        <w:rPr>
          <w:rFonts w:ascii="Times New Roman" w:hAnsi="Times New Roman" w:eastAsia="Times New Roman" w:cs="Times New Roman"/>
          <w:noProof w:val="0"/>
          <w:color w:val="232323"/>
          <w:sz w:val="20"/>
          <w:szCs w:val="20"/>
          <w:lang w:val="en-AU"/>
        </w:rPr>
        <w:t>accessed November 2023.</w:t>
      </w:r>
      <w:r w:rsidRPr="60DEC23D" w:rsidR="71365A05">
        <w:rPr>
          <w:rFonts w:ascii="Times New Roman" w:hAnsi="Times New Roman" w:eastAsia="Times New Roman" w:cs="Times New Roman"/>
          <w:noProof w:val="0"/>
          <w:color w:val="232323"/>
          <w:sz w:val="20"/>
          <w:szCs w:val="20"/>
          <w:lang w:val="en-AU"/>
        </w:rPr>
        <w:t xml:space="preserve"> </w:t>
      </w:r>
      <w:hyperlink r:id="R0d8a3717aac24928">
        <w:r w:rsidRPr="60DEC23D" w:rsidR="4303FF3F">
          <w:rPr>
            <w:rStyle w:val="Hyperlink"/>
            <w:rFonts w:ascii="Times New Roman" w:hAnsi="Times New Roman" w:eastAsia="Times New Roman" w:cs="Times New Roman"/>
            <w:strike w:val="0"/>
            <w:dstrike w:val="0"/>
            <w:noProof w:val="0"/>
            <w:color w:val="0000FF"/>
            <w:sz w:val="20"/>
            <w:szCs w:val="20"/>
            <w:u w:val="none"/>
            <w:lang w:val="en-AU"/>
          </w:rPr>
          <w:t>Privacy-Preserving Analytics and Secure Multiparty Computation (isaca.org)</w:t>
        </w:r>
      </w:hyperlink>
    </w:p>
    <w:p w:rsidR="4303FF3F" w:rsidP="60DEC23D" w:rsidRDefault="4303FF3F" w14:paraId="2DA40ED6" w14:textId="47E48152">
      <w:pPr>
        <w:pStyle w:val="ListParagraph"/>
        <w:numPr>
          <w:ilvl w:val="0"/>
          <w:numId w:val="19"/>
        </w:numPr>
        <w:spacing/>
        <w:ind w:left="792" w:right="432"/>
        <w:rPr>
          <w:rFonts w:ascii="Times New Roman" w:hAnsi="Times New Roman" w:eastAsia="Times New Roman" w:cs="Times New Roman"/>
          <w:noProof w:val="0"/>
          <w:color w:val="232323"/>
          <w:sz w:val="20"/>
          <w:szCs w:val="20"/>
          <w:lang w:val="en-AU"/>
        </w:rPr>
      </w:pPr>
      <w:r w:rsidRPr="60DEC23D" w:rsidR="4303FF3F">
        <w:rPr>
          <w:rFonts w:ascii="Times New Roman" w:hAnsi="Times New Roman" w:eastAsia="Times New Roman" w:cs="Times New Roman"/>
          <w:noProof w:val="0"/>
          <w:color w:val="000000" w:themeColor="text1" w:themeTint="FF" w:themeShade="FF"/>
          <w:sz w:val="20"/>
          <w:szCs w:val="20"/>
          <w:lang w:val="en-AU"/>
        </w:rPr>
        <w:t xml:space="preserve">Maxwell, N. (2020). </w:t>
      </w:r>
      <w:r w:rsidRPr="60DEC23D" w:rsidR="4303FF3F">
        <w:rPr>
          <w:rFonts w:ascii="Times New Roman" w:hAnsi="Times New Roman" w:eastAsia="Times New Roman" w:cs="Times New Roman"/>
          <w:i w:val="1"/>
          <w:iCs w:val="1"/>
          <w:noProof w:val="0"/>
          <w:color w:val="000000" w:themeColor="text1" w:themeTint="FF" w:themeShade="FF"/>
          <w:sz w:val="20"/>
          <w:szCs w:val="20"/>
          <w:lang w:val="en-AU"/>
        </w:rPr>
        <w:t>Innovation and discussion: Case studies of the use of privacy-</w:t>
      </w:r>
      <w:r w:rsidRPr="60DEC23D" w:rsidR="4303FF3F">
        <w:rPr>
          <w:rFonts w:ascii="Times New Roman" w:hAnsi="Times New Roman" w:eastAsia="Times New Roman" w:cs="Times New Roman"/>
          <w:i w:val="1"/>
          <w:iCs w:val="1"/>
          <w:noProof w:val="0"/>
          <w:color w:val="000000" w:themeColor="text1" w:themeTint="FF" w:themeShade="FF"/>
          <w:sz w:val="20"/>
          <w:szCs w:val="20"/>
          <w:lang w:val="en-AU"/>
        </w:rPr>
        <w:t>preserving</w:t>
      </w:r>
      <w:r w:rsidRPr="60DEC23D" w:rsidR="67009C70">
        <w:rPr>
          <w:rFonts w:ascii="Times New Roman" w:hAnsi="Times New Roman" w:eastAsia="Times New Roman" w:cs="Times New Roman"/>
          <w:i w:val="1"/>
          <w:iCs w:val="1"/>
          <w:noProof w:val="0"/>
          <w:color w:val="000000" w:themeColor="text1" w:themeTint="FF" w:themeShade="FF"/>
          <w:sz w:val="20"/>
          <w:szCs w:val="20"/>
          <w:lang w:val="en-AU"/>
        </w:rPr>
        <w:t xml:space="preserve">  </w:t>
      </w:r>
      <w:r w:rsidRPr="60DEC23D" w:rsidR="4303FF3F">
        <w:rPr>
          <w:rFonts w:ascii="Times New Roman" w:hAnsi="Times New Roman" w:eastAsia="Times New Roman" w:cs="Times New Roman"/>
          <w:i w:val="1"/>
          <w:iCs w:val="1"/>
          <w:noProof w:val="0"/>
          <w:color w:val="000000" w:themeColor="text1" w:themeTint="FF" w:themeShade="FF"/>
          <w:sz w:val="20"/>
          <w:szCs w:val="20"/>
          <w:lang w:val="en-AU"/>
        </w:rPr>
        <w:t>Analysis</w:t>
      </w:r>
      <w:r w:rsidRPr="60DEC23D" w:rsidR="4303FF3F">
        <w:rPr>
          <w:rFonts w:ascii="Times New Roman" w:hAnsi="Times New Roman" w:eastAsia="Times New Roman" w:cs="Times New Roman"/>
          <w:i w:val="1"/>
          <w:iCs w:val="1"/>
          <w:noProof w:val="0"/>
          <w:color w:val="000000" w:themeColor="text1" w:themeTint="FF" w:themeShade="FF"/>
          <w:sz w:val="20"/>
          <w:szCs w:val="20"/>
          <w:lang w:val="en-AU"/>
        </w:rPr>
        <w:t xml:space="preserve"> to tackle financial crime. </w:t>
      </w:r>
      <w:r w:rsidRPr="60DEC23D" w:rsidR="4303FF3F">
        <w:rPr>
          <w:rFonts w:ascii="Times New Roman" w:hAnsi="Times New Roman" w:eastAsia="Times New Roman" w:cs="Times New Roman"/>
          <w:noProof w:val="0"/>
          <w:color w:val="000000" w:themeColor="text1" w:themeTint="FF" w:themeShade="FF"/>
          <w:sz w:val="20"/>
          <w:szCs w:val="20"/>
          <w:lang w:val="en-AU"/>
        </w:rPr>
        <w:t>Future Intelligence Sharing (FFIS) research programme, Version</w:t>
      </w:r>
      <w:r w:rsidRPr="60DEC23D" w:rsidR="3CED002C">
        <w:rPr>
          <w:rFonts w:ascii="Times New Roman" w:hAnsi="Times New Roman" w:eastAsia="Times New Roman" w:cs="Times New Roman"/>
          <w:noProof w:val="0"/>
          <w:color w:val="000000" w:themeColor="text1" w:themeTint="FF" w:themeShade="FF"/>
          <w:sz w:val="20"/>
          <w:szCs w:val="20"/>
          <w:lang w:val="en-AU"/>
        </w:rPr>
        <w:t xml:space="preserve"> </w:t>
      </w:r>
      <w:r w:rsidRPr="60DEC23D" w:rsidR="4303FF3F">
        <w:rPr>
          <w:rFonts w:ascii="Times New Roman" w:hAnsi="Times New Roman" w:eastAsia="Times New Roman" w:cs="Times New Roman"/>
          <w:noProof w:val="0"/>
          <w:color w:val="000000" w:themeColor="text1" w:themeTint="FF" w:themeShade="FF"/>
          <w:sz w:val="20"/>
          <w:szCs w:val="20"/>
          <w:lang w:val="en-AU"/>
        </w:rPr>
        <w:t>1.3.</w:t>
      </w:r>
    </w:p>
    <w:p w:rsidR="7BDF3267" w:rsidP="60DEC23D" w:rsidRDefault="7BDF3267" w14:paraId="1A5103FD" w14:textId="6405C4A6">
      <w:pPr>
        <w:pStyle w:val="ListParagraph"/>
        <w:numPr>
          <w:ilvl w:val="0"/>
          <w:numId w:val="20"/>
        </w:numPr>
        <w:spacing/>
        <w:ind w:left="792" w:right="432"/>
        <w:rPr>
          <w:rFonts w:ascii="Times New Roman" w:hAnsi="Times New Roman" w:eastAsia="Times New Roman" w:cs="Times New Roman"/>
          <w:noProof w:val="0"/>
          <w:color w:val="000000" w:themeColor="text1" w:themeTint="FF" w:themeShade="FF"/>
          <w:sz w:val="20"/>
          <w:szCs w:val="20"/>
          <w:lang w:val="en-AU"/>
        </w:rPr>
      </w:pPr>
      <w:r w:rsidRPr="60DEC23D" w:rsidR="4303FF3F">
        <w:rPr>
          <w:rFonts w:ascii="Times New Roman" w:hAnsi="Times New Roman" w:eastAsia="Times New Roman" w:cs="Times New Roman"/>
          <w:noProof w:val="0"/>
          <w:color w:val="232323"/>
          <w:sz w:val="20"/>
          <w:szCs w:val="20"/>
          <w:lang w:val="en-AU"/>
        </w:rPr>
        <w:t xml:space="preserve">Nasdaq, </w:t>
      </w:r>
      <w:r w:rsidRPr="60DEC23D" w:rsidR="4303FF3F">
        <w:rPr>
          <w:rFonts w:ascii="Times New Roman" w:hAnsi="Times New Roman" w:eastAsia="Times New Roman" w:cs="Times New Roman"/>
          <w:i w:val="1"/>
          <w:iCs w:val="1"/>
          <w:noProof w:val="0"/>
          <w:color w:val="232323"/>
          <w:sz w:val="20"/>
          <w:szCs w:val="20"/>
          <w:lang w:val="en-AU"/>
        </w:rPr>
        <w:t>Multi-Party Computation Technology</w:t>
      </w:r>
      <w:r w:rsidRPr="60DEC23D" w:rsidR="7BDF3267">
        <w:rPr>
          <w:rFonts w:ascii="Times New Roman" w:hAnsi="Times New Roman" w:eastAsia="Times New Roman" w:cs="Times New Roman"/>
          <w:i w:val="1"/>
          <w:iCs w:val="1"/>
          <w:noProof w:val="0"/>
          <w:color w:val="232323"/>
          <w:sz w:val="20"/>
          <w:szCs w:val="20"/>
          <w:lang w:val="en-AU"/>
        </w:rPr>
        <w:t xml:space="preserve"> can ensure effective fraud detection,</w:t>
      </w:r>
      <w:r w:rsidRPr="60DEC23D" w:rsidR="7BDF3267">
        <w:rPr>
          <w:rFonts w:ascii="Times New Roman" w:hAnsi="Times New Roman" w:eastAsia="Times New Roman" w:cs="Times New Roman"/>
          <w:noProof w:val="0"/>
          <w:color w:val="232323"/>
          <w:sz w:val="20"/>
          <w:szCs w:val="20"/>
          <w:lang w:val="en-AU"/>
        </w:rPr>
        <w:t xml:space="preserve"> accessed</w:t>
      </w:r>
      <w:r w:rsidRPr="60DEC23D" w:rsidR="693BBEEF">
        <w:rPr>
          <w:rFonts w:ascii="Times New Roman" w:hAnsi="Times New Roman" w:eastAsia="Times New Roman" w:cs="Times New Roman"/>
          <w:noProof w:val="0"/>
          <w:color w:val="232323"/>
          <w:sz w:val="20"/>
          <w:szCs w:val="20"/>
          <w:lang w:val="en-AU"/>
        </w:rPr>
        <w:t xml:space="preserve"> </w:t>
      </w:r>
      <w:r w:rsidRPr="60DEC23D" w:rsidR="7BDF3267">
        <w:rPr>
          <w:rFonts w:ascii="Times New Roman" w:hAnsi="Times New Roman" w:eastAsia="Times New Roman" w:cs="Times New Roman"/>
          <w:noProof w:val="0"/>
          <w:color w:val="232323"/>
          <w:sz w:val="20"/>
          <w:szCs w:val="20"/>
          <w:lang w:val="en-AU"/>
        </w:rPr>
        <w:t>November 2023,</w:t>
      </w:r>
      <w:r w:rsidRPr="60DEC23D" w:rsidR="4D04541F">
        <w:rPr>
          <w:rFonts w:ascii="Times New Roman" w:hAnsi="Times New Roman" w:eastAsia="Times New Roman" w:cs="Times New Roman"/>
          <w:noProof w:val="0"/>
          <w:color w:val="232323"/>
          <w:sz w:val="20"/>
          <w:szCs w:val="20"/>
          <w:lang w:val="en-AU"/>
        </w:rPr>
        <w:t xml:space="preserve"> </w:t>
      </w:r>
      <w:hyperlink r:id="Rf1924f11e6fb47fe">
        <w:r w:rsidRPr="60DEC23D" w:rsidR="7BDF3267">
          <w:rPr>
            <w:rStyle w:val="Hyperlink"/>
            <w:rFonts w:ascii="Times New Roman" w:hAnsi="Times New Roman" w:eastAsia="Times New Roman" w:cs="Times New Roman"/>
            <w:strike w:val="0"/>
            <w:dstrike w:val="0"/>
            <w:noProof w:val="0"/>
            <w:color w:val="0000FF"/>
            <w:sz w:val="20"/>
            <w:szCs w:val="20"/>
            <w:u w:val="none"/>
            <w:lang w:val="en-AU"/>
          </w:rPr>
          <w:t>Multi-Party Computation (MPC) Technology Can Ensure Effective Fraud Detection | Nasdaq</w:t>
        </w:r>
      </w:hyperlink>
    </w:p>
    <w:p w:rsidR="7BDF3267" w:rsidP="60DEC23D" w:rsidRDefault="7BDF3267" w14:paraId="7AD0AFA1" w14:textId="4A14DC82">
      <w:pPr>
        <w:pStyle w:val="ListParagraph"/>
        <w:numPr>
          <w:ilvl w:val="0"/>
          <w:numId w:val="21"/>
        </w:numPr>
        <w:spacing/>
        <w:ind w:left="792" w:right="432"/>
        <w:rPr/>
      </w:pPr>
      <w:r w:rsidRPr="60DEC23D" w:rsidR="7BDF3267">
        <w:rPr>
          <w:rFonts w:ascii="Times New Roman" w:hAnsi="Times New Roman" w:eastAsia="Times New Roman" w:cs="Times New Roman"/>
          <w:noProof w:val="0"/>
          <w:color w:val="232323"/>
          <w:sz w:val="20"/>
          <w:szCs w:val="20"/>
          <w:lang w:val="en-AU"/>
        </w:rPr>
        <w:t xml:space="preserve">Shamir, A. (1979) </w:t>
      </w:r>
      <w:r w:rsidRPr="60DEC23D" w:rsidR="7BDF3267">
        <w:rPr>
          <w:rFonts w:ascii="Times New Roman" w:hAnsi="Times New Roman" w:eastAsia="Times New Roman" w:cs="Times New Roman"/>
          <w:i w:val="1"/>
          <w:iCs w:val="1"/>
          <w:noProof w:val="0"/>
          <w:color w:val="232323"/>
          <w:sz w:val="20"/>
          <w:szCs w:val="20"/>
          <w:lang w:val="en-AU"/>
        </w:rPr>
        <w:t>How to Share a Secret</w:t>
      </w:r>
      <w:r w:rsidRPr="60DEC23D" w:rsidR="7BDF3267">
        <w:rPr>
          <w:rFonts w:ascii="Times New Roman" w:hAnsi="Times New Roman" w:eastAsia="Times New Roman" w:cs="Times New Roman"/>
          <w:noProof w:val="0"/>
          <w:color w:val="232323"/>
          <w:sz w:val="20"/>
          <w:szCs w:val="20"/>
          <w:lang w:val="en-AU"/>
        </w:rPr>
        <w:t xml:space="preserve">. Communications of the ACM, </w:t>
      </w:r>
      <w:r w:rsidRPr="60DEC23D" w:rsidR="7BDF3267">
        <w:rPr>
          <w:rFonts w:ascii="Times New Roman" w:hAnsi="Times New Roman" w:eastAsia="Times New Roman" w:cs="Times New Roman"/>
          <w:noProof w:val="0"/>
          <w:color w:val="232323"/>
          <w:sz w:val="20"/>
          <w:szCs w:val="20"/>
          <w:lang w:val="en-AU"/>
        </w:rPr>
        <w:t>22, 612</w:t>
      </w:r>
      <w:r w:rsidRPr="60DEC23D" w:rsidR="7BDF3267">
        <w:rPr>
          <w:rFonts w:ascii="Times New Roman" w:hAnsi="Times New Roman" w:eastAsia="Times New Roman" w:cs="Times New Roman"/>
          <w:noProof w:val="0"/>
          <w:color w:val="232323"/>
          <w:sz w:val="20"/>
          <w:szCs w:val="20"/>
          <w:lang w:val="en-AU"/>
        </w:rPr>
        <w:t>-613.</w:t>
      </w:r>
      <w:r w:rsidRPr="60DEC23D" w:rsidR="1DFD6FBC">
        <w:rPr>
          <w:rFonts w:ascii="Times New Roman" w:hAnsi="Times New Roman" w:eastAsia="Times New Roman" w:cs="Times New Roman"/>
          <w:noProof w:val="0"/>
          <w:color w:val="232323"/>
          <w:sz w:val="20"/>
          <w:szCs w:val="20"/>
          <w:lang w:val="en-AU"/>
        </w:rPr>
        <w:t xml:space="preserve"> </w:t>
      </w:r>
      <w:hyperlink r:id="R5573bdc014954d39">
        <w:r w:rsidRPr="60DEC23D" w:rsidR="7BDF3267">
          <w:rPr>
            <w:rStyle w:val="Hyperlink"/>
            <w:rFonts w:ascii="Times New Roman" w:hAnsi="Times New Roman" w:eastAsia="Times New Roman" w:cs="Times New Roman"/>
            <w:strike w:val="0"/>
            <w:dstrike w:val="0"/>
            <w:noProof w:val="0"/>
            <w:color w:val="0563C1"/>
            <w:sz w:val="20"/>
            <w:szCs w:val="20"/>
            <w:u w:val="single"/>
            <w:lang w:val="en-AU"/>
          </w:rPr>
          <w:t>http://dx.doi.org/10.1145/359168.359176</w:t>
        </w:r>
      </w:hyperlink>
    </w:p>
    <w:p w:rsidR="5B65E1A2" w:rsidP="60DEC23D" w:rsidRDefault="5B65E1A2" w14:paraId="11FAD2F1" w14:textId="1A49D701">
      <w:pPr>
        <w:pStyle w:val="ListParagraph"/>
        <w:numPr>
          <w:ilvl w:val="0"/>
          <w:numId w:val="22"/>
        </w:numPr>
        <w:spacing/>
        <w:ind w:left="792" w:right="432"/>
        <w:rPr>
          <w:rFonts w:ascii="Times New Roman" w:hAnsi="Times New Roman" w:eastAsia="Times New Roman" w:cs="Times New Roman"/>
          <w:noProof w:val="0"/>
          <w:color w:val="000000" w:themeColor="text1" w:themeTint="FF" w:themeShade="FF"/>
          <w:sz w:val="20"/>
          <w:szCs w:val="20"/>
          <w:lang w:val="en-AU"/>
        </w:rPr>
      </w:pPr>
      <w:r w:rsidRPr="60DEC23D" w:rsidR="7BDF3267">
        <w:rPr>
          <w:rFonts w:ascii="Times New Roman" w:hAnsi="Times New Roman" w:eastAsia="Times New Roman" w:cs="Times New Roman"/>
          <w:noProof w:val="0"/>
          <w:color w:val="232323"/>
          <w:sz w:val="20"/>
          <w:szCs w:val="20"/>
          <w:lang w:val="en-AU"/>
        </w:rPr>
        <w:t xml:space="preserve">TNO innovation for life, </w:t>
      </w:r>
      <w:r w:rsidRPr="60DEC23D" w:rsidR="7BDF3267">
        <w:rPr>
          <w:rFonts w:ascii="Times New Roman" w:hAnsi="Times New Roman" w:eastAsia="Times New Roman" w:cs="Times New Roman"/>
          <w:noProof w:val="0"/>
          <w:color w:val="232323"/>
          <w:sz w:val="20"/>
          <w:szCs w:val="20"/>
          <w:lang w:val="en-AU"/>
        </w:rPr>
        <w:t>Bundling</w:t>
      </w:r>
      <w:r w:rsidRPr="60DEC23D" w:rsidR="7BDF3267">
        <w:rPr>
          <w:rFonts w:ascii="Times New Roman" w:hAnsi="Times New Roman" w:eastAsia="Times New Roman" w:cs="Times New Roman"/>
          <w:noProof w:val="0"/>
          <w:color w:val="232323"/>
          <w:sz w:val="20"/>
          <w:szCs w:val="20"/>
          <w:lang w:val="en-AU"/>
        </w:rPr>
        <w:t xml:space="preserve"> forces in money</w:t>
      </w:r>
      <w:r w:rsidRPr="60DEC23D" w:rsidR="5B65E1A2">
        <w:rPr>
          <w:rFonts w:ascii="Times New Roman" w:hAnsi="Times New Roman" w:eastAsia="Times New Roman" w:cs="Times New Roman"/>
          <w:noProof w:val="0"/>
          <w:color w:val="232323"/>
          <w:sz w:val="20"/>
          <w:szCs w:val="20"/>
          <w:lang w:val="en-AU"/>
        </w:rPr>
        <w:t xml:space="preserve"> laundering detection using MPC, accessed </w:t>
      </w:r>
      <w:r w:rsidRPr="60DEC23D" w:rsidR="5B65E1A2">
        <w:rPr>
          <w:rFonts w:ascii="Times New Roman" w:hAnsi="Times New Roman" w:eastAsia="Times New Roman" w:cs="Times New Roman"/>
          <w:noProof w:val="0"/>
          <w:color w:val="232323"/>
          <w:sz w:val="20"/>
          <w:szCs w:val="20"/>
          <w:lang w:val="en-AU"/>
        </w:rPr>
        <w:t xml:space="preserve">November 2023, </w:t>
      </w:r>
      <w:hyperlink r:id="Raf51ef283a7544fd">
        <w:r w:rsidRPr="60DEC23D" w:rsidR="5B65E1A2">
          <w:rPr>
            <w:rStyle w:val="Hyperlink"/>
            <w:rFonts w:ascii="Times New Roman" w:hAnsi="Times New Roman" w:eastAsia="Times New Roman" w:cs="Times New Roman"/>
            <w:strike w:val="0"/>
            <w:dstrike w:val="0"/>
            <w:noProof w:val="0"/>
            <w:color w:val="0000FF"/>
            <w:sz w:val="20"/>
            <w:szCs w:val="20"/>
            <w:u w:val="none"/>
            <w:lang w:val="en-AU"/>
          </w:rPr>
          <w:t>Bundling</w:t>
        </w:r>
        <w:r w:rsidRPr="60DEC23D" w:rsidR="5B65E1A2">
          <w:rPr>
            <w:rStyle w:val="Hyperlink"/>
            <w:rFonts w:ascii="Times New Roman" w:hAnsi="Times New Roman" w:eastAsia="Times New Roman" w:cs="Times New Roman"/>
            <w:strike w:val="0"/>
            <w:dstrike w:val="0"/>
            <w:noProof w:val="0"/>
            <w:color w:val="0000FF"/>
            <w:sz w:val="20"/>
            <w:szCs w:val="20"/>
            <w:u w:val="none"/>
            <w:lang w:val="en-AU"/>
          </w:rPr>
          <w:t xml:space="preserve"> forces in money laundering detection using MPC (tno.nl)</w:t>
        </w:r>
      </w:hyperlink>
    </w:p>
    <w:p w:rsidR="2224A354" w:rsidP="60DEC23D" w:rsidRDefault="2224A354" w14:paraId="0A3F1081" w14:textId="57A10857">
      <w:pPr>
        <w:pStyle w:val="ListParagraph"/>
        <w:numPr>
          <w:ilvl w:val="0"/>
          <w:numId w:val="23"/>
        </w:numPr>
        <w:spacing/>
        <w:ind w:left="792" w:right="432"/>
        <w:rPr>
          <w:rFonts w:ascii="Times New Roman" w:hAnsi="Times New Roman" w:eastAsia="Times New Roman" w:cs="Times New Roman"/>
          <w:noProof w:val="0"/>
          <w:sz w:val="20"/>
          <w:szCs w:val="20"/>
          <w:lang w:val="en-AU"/>
        </w:rPr>
      </w:pPr>
      <w:r w:rsidRPr="60DEC23D" w:rsidR="411EEA9F">
        <w:rPr>
          <w:rFonts w:ascii="Times New Roman" w:hAnsi="Times New Roman" w:eastAsia="Times New Roman" w:cs="Times New Roman"/>
          <w:noProof w:val="0"/>
          <w:sz w:val="20"/>
          <w:szCs w:val="20"/>
          <w:lang w:val="en-AU"/>
        </w:rPr>
        <w:t>Vaikkunth</w:t>
      </w:r>
      <w:r w:rsidRPr="60DEC23D" w:rsidR="411EEA9F">
        <w:rPr>
          <w:rFonts w:ascii="Times New Roman" w:hAnsi="Times New Roman" w:eastAsia="Times New Roman" w:cs="Times New Roman"/>
          <w:noProof w:val="0"/>
          <w:sz w:val="20"/>
          <w:szCs w:val="20"/>
          <w:lang w:val="en-AU"/>
        </w:rPr>
        <w:t xml:space="preserve"> Mugunthan, A., </w:t>
      </w:r>
      <w:r w:rsidRPr="60DEC23D" w:rsidR="411EEA9F">
        <w:rPr>
          <w:rFonts w:ascii="Times New Roman" w:hAnsi="Times New Roman" w:eastAsia="Times New Roman" w:cs="Times New Roman"/>
          <w:noProof w:val="0"/>
          <w:sz w:val="20"/>
          <w:szCs w:val="20"/>
          <w:lang w:val="en-AU"/>
        </w:rPr>
        <w:t>Polychroniadou</w:t>
      </w:r>
      <w:r w:rsidRPr="60DEC23D" w:rsidR="411EEA9F">
        <w:rPr>
          <w:rFonts w:ascii="Times New Roman" w:hAnsi="Times New Roman" w:eastAsia="Times New Roman" w:cs="Times New Roman"/>
          <w:noProof w:val="0"/>
          <w:sz w:val="20"/>
          <w:szCs w:val="20"/>
          <w:lang w:val="en-AU"/>
        </w:rPr>
        <w:t xml:space="preserve">, A., Byrd, D., &amp; </w:t>
      </w:r>
      <w:r w:rsidRPr="60DEC23D" w:rsidR="411EEA9F">
        <w:rPr>
          <w:rFonts w:ascii="Times New Roman" w:hAnsi="Times New Roman" w:eastAsia="Times New Roman" w:cs="Times New Roman"/>
          <w:noProof w:val="0"/>
          <w:sz w:val="20"/>
          <w:szCs w:val="20"/>
          <w:lang w:val="en-AU"/>
        </w:rPr>
        <w:t>Hybinette</w:t>
      </w:r>
      <w:r w:rsidRPr="60DEC23D" w:rsidR="411EEA9F">
        <w:rPr>
          <w:rFonts w:ascii="Times New Roman" w:hAnsi="Times New Roman" w:eastAsia="Times New Roman" w:cs="Times New Roman"/>
          <w:noProof w:val="0"/>
          <w:sz w:val="20"/>
          <w:szCs w:val="20"/>
          <w:lang w:val="en-AU"/>
        </w:rPr>
        <w:t xml:space="preserve"> Balch, T. (2019</w:t>
      </w:r>
      <w:r w:rsidRPr="60DEC23D" w:rsidR="411EEA9F">
        <w:rPr>
          <w:rFonts w:ascii="Times New Roman" w:hAnsi="Times New Roman" w:eastAsia="Times New Roman" w:cs="Times New Roman"/>
          <w:noProof w:val="0"/>
          <w:sz w:val="20"/>
          <w:szCs w:val="20"/>
          <w:lang w:val="en-AU"/>
        </w:rPr>
        <w:t>)</w:t>
      </w:r>
      <w:r w:rsidRPr="60DEC23D" w:rsidR="2AC1A144">
        <w:rPr>
          <w:rFonts w:ascii="Times New Roman" w:hAnsi="Times New Roman" w:eastAsia="Times New Roman" w:cs="Times New Roman"/>
          <w:noProof w:val="0"/>
          <w:sz w:val="20"/>
          <w:szCs w:val="20"/>
          <w:lang w:val="en-AU"/>
        </w:rPr>
        <w:t xml:space="preserve">  </w:t>
      </w:r>
      <w:r w:rsidRPr="60DEC23D" w:rsidR="411EEA9F">
        <w:rPr>
          <w:rFonts w:ascii="Times New Roman" w:hAnsi="Times New Roman" w:eastAsia="Times New Roman" w:cs="Times New Roman"/>
          <w:i w:val="1"/>
          <w:iCs w:val="1"/>
          <w:noProof w:val="0"/>
          <w:sz w:val="20"/>
          <w:szCs w:val="20"/>
          <w:lang w:val="en-AU"/>
        </w:rPr>
        <w:t>SMPAI</w:t>
      </w:r>
      <w:r w:rsidRPr="60DEC23D" w:rsidR="411EEA9F">
        <w:rPr>
          <w:rFonts w:ascii="Times New Roman" w:hAnsi="Times New Roman" w:eastAsia="Times New Roman" w:cs="Times New Roman"/>
          <w:i w:val="1"/>
          <w:iCs w:val="1"/>
          <w:noProof w:val="0"/>
          <w:sz w:val="20"/>
          <w:szCs w:val="20"/>
          <w:lang w:val="en-AU"/>
        </w:rPr>
        <w:t xml:space="preserve">: </w:t>
      </w:r>
      <w:r w:rsidRPr="60DEC23D" w:rsidR="411EEA9F">
        <w:rPr>
          <w:rFonts w:ascii="Times New Roman" w:hAnsi="Times New Roman" w:eastAsia="Times New Roman" w:cs="Times New Roman"/>
          <w:i w:val="1"/>
          <w:iCs w:val="1"/>
          <w:noProof w:val="0"/>
          <w:sz w:val="20"/>
          <w:szCs w:val="20"/>
          <w:lang w:val="en-AU"/>
        </w:rPr>
        <w:t>Secure Multi-Party Computation</w:t>
      </w:r>
      <w:r w:rsidRPr="60DEC23D" w:rsidR="662B3F03">
        <w:rPr>
          <w:rFonts w:ascii="Times New Roman" w:hAnsi="Times New Roman" w:eastAsia="Times New Roman" w:cs="Times New Roman"/>
          <w:i w:val="1"/>
          <w:iCs w:val="1"/>
          <w:noProof w:val="0"/>
          <w:sz w:val="20"/>
          <w:szCs w:val="20"/>
          <w:lang w:val="en-AU"/>
        </w:rPr>
        <w:t xml:space="preserve"> for Federated Learning,</w:t>
      </w:r>
      <w:r w:rsidRPr="60DEC23D" w:rsidR="662B3F03">
        <w:rPr>
          <w:rFonts w:ascii="Times New Roman" w:hAnsi="Times New Roman" w:eastAsia="Times New Roman" w:cs="Times New Roman"/>
          <w:noProof w:val="0"/>
          <w:sz w:val="20"/>
          <w:szCs w:val="20"/>
          <w:lang w:val="en-AU"/>
        </w:rPr>
        <w:t xml:space="preserve"> in Proceedings of </w:t>
      </w:r>
      <w:r w:rsidRPr="60DEC23D" w:rsidR="662B3F03">
        <w:rPr>
          <w:rFonts w:ascii="Times New Roman" w:hAnsi="Times New Roman" w:eastAsia="Times New Roman" w:cs="Times New Roman"/>
          <w:noProof w:val="0"/>
          <w:sz w:val="20"/>
          <w:szCs w:val="20"/>
          <w:lang w:val="en-AU"/>
        </w:rPr>
        <w:t>the</w:t>
      </w:r>
      <w:r w:rsidRPr="60DEC23D" w:rsidR="690C6C78">
        <w:rPr>
          <w:rFonts w:ascii="Times New Roman" w:hAnsi="Times New Roman" w:eastAsia="Times New Roman" w:cs="Times New Roman"/>
          <w:noProof w:val="0"/>
          <w:sz w:val="20"/>
          <w:szCs w:val="20"/>
          <w:lang w:val="en-AU"/>
        </w:rPr>
        <w:t xml:space="preserve">  </w:t>
      </w:r>
      <w:r w:rsidRPr="60DEC23D" w:rsidR="662B3F03">
        <w:rPr>
          <w:rFonts w:ascii="Times New Roman" w:hAnsi="Times New Roman" w:eastAsia="Times New Roman" w:cs="Times New Roman"/>
          <w:noProof w:val="0"/>
          <w:sz w:val="20"/>
          <w:szCs w:val="20"/>
          <w:lang w:val="en-AU"/>
        </w:rPr>
        <w:t>33</w:t>
      </w:r>
      <w:r w:rsidRPr="60DEC23D" w:rsidR="662B3F03">
        <w:rPr>
          <w:rFonts w:ascii="Times New Roman" w:hAnsi="Times New Roman" w:eastAsia="Times New Roman" w:cs="Times New Roman"/>
          <w:noProof w:val="0"/>
          <w:sz w:val="20"/>
          <w:szCs w:val="20"/>
          <w:vertAlign w:val="superscript"/>
          <w:lang w:val="en-AU"/>
        </w:rPr>
        <w:t>rd</w:t>
      </w:r>
      <w:r w:rsidRPr="60DEC23D" w:rsidR="662B3F03">
        <w:rPr>
          <w:rFonts w:ascii="Times New Roman" w:hAnsi="Times New Roman" w:eastAsia="Times New Roman" w:cs="Times New Roman"/>
          <w:noProof w:val="0"/>
          <w:sz w:val="20"/>
          <w:szCs w:val="20"/>
          <w:lang w:val="en-AU"/>
        </w:rPr>
        <w:t xml:space="preserve"> </w:t>
      </w:r>
      <w:r w:rsidRPr="60DEC23D" w:rsidR="662B3F03">
        <w:rPr>
          <w:rFonts w:ascii="Times New Roman" w:hAnsi="Times New Roman" w:eastAsia="Times New Roman" w:cs="Times New Roman"/>
          <w:noProof w:val="0"/>
          <w:sz w:val="20"/>
          <w:szCs w:val="20"/>
          <w:lang w:val="en-AU"/>
        </w:rPr>
        <w:t>Conference on Neural Information Processing System (</w:t>
      </w:r>
      <w:r w:rsidRPr="60DEC23D" w:rsidR="662B3F03">
        <w:rPr>
          <w:rFonts w:ascii="Times New Roman" w:hAnsi="Times New Roman" w:eastAsia="Times New Roman" w:cs="Times New Roman"/>
          <w:noProof w:val="0"/>
          <w:sz w:val="20"/>
          <w:szCs w:val="20"/>
          <w:lang w:val="en-AU"/>
        </w:rPr>
        <w:t>NeurIPS</w:t>
      </w:r>
      <w:r w:rsidRPr="60DEC23D" w:rsidR="662B3F03">
        <w:rPr>
          <w:rFonts w:ascii="Times New Roman" w:hAnsi="Times New Roman" w:eastAsia="Times New Roman" w:cs="Times New Roman"/>
          <w:noProof w:val="0"/>
          <w:sz w:val="20"/>
          <w:szCs w:val="20"/>
          <w:lang w:val="en-AU"/>
        </w:rPr>
        <w:t xml:space="preserve">) 19 Workshop on Robust </w:t>
      </w:r>
      <w:r w:rsidRPr="60DEC23D" w:rsidR="662B3F03">
        <w:rPr>
          <w:rFonts w:ascii="Times New Roman" w:hAnsi="Times New Roman" w:eastAsia="Times New Roman" w:cs="Times New Roman"/>
          <w:noProof w:val="0"/>
          <w:sz w:val="20"/>
          <w:szCs w:val="20"/>
          <w:lang w:val="en-AU"/>
        </w:rPr>
        <w:t xml:space="preserve">AI in Financial Services: Data, Fairness, </w:t>
      </w:r>
      <w:r w:rsidRPr="60DEC23D" w:rsidR="2224A354">
        <w:rPr>
          <w:rFonts w:ascii="Times New Roman" w:hAnsi="Times New Roman" w:eastAsia="Times New Roman" w:cs="Times New Roman"/>
          <w:noProof w:val="0"/>
          <w:sz w:val="20"/>
          <w:szCs w:val="20"/>
          <w:lang w:val="en-AU"/>
        </w:rPr>
        <w:t>Explainability</w:t>
      </w:r>
      <w:r w:rsidRPr="60DEC23D" w:rsidR="2224A354">
        <w:rPr>
          <w:rFonts w:ascii="Times New Roman" w:hAnsi="Times New Roman" w:eastAsia="Times New Roman" w:cs="Times New Roman"/>
          <w:noProof w:val="0"/>
          <w:sz w:val="20"/>
          <w:szCs w:val="20"/>
          <w:lang w:val="en-AU"/>
        </w:rPr>
        <w:t xml:space="preserve">, Trustworthiness, and Privacy, </w:t>
      </w:r>
      <w:r w:rsidRPr="60DEC23D" w:rsidR="2224A354">
        <w:rPr>
          <w:rFonts w:ascii="Times New Roman" w:hAnsi="Times New Roman" w:eastAsia="Times New Roman" w:cs="Times New Roman"/>
          <w:noProof w:val="0"/>
          <w:sz w:val="20"/>
          <w:szCs w:val="20"/>
          <w:lang w:val="en-AU"/>
        </w:rPr>
        <w:t>pp. 1-</w:t>
      </w:r>
      <w:r w:rsidRPr="60DEC23D" w:rsidR="7514931C">
        <w:rPr>
          <w:rFonts w:ascii="Times New Roman" w:hAnsi="Times New Roman" w:eastAsia="Times New Roman" w:cs="Times New Roman"/>
          <w:noProof w:val="0"/>
          <w:sz w:val="20"/>
          <w:szCs w:val="20"/>
          <w:lang w:val="en-AU"/>
        </w:rPr>
        <w:t xml:space="preserve">9, </w:t>
      </w:r>
      <w:r w:rsidRPr="60DEC23D" w:rsidR="2224A354">
        <w:rPr>
          <w:rFonts w:ascii="Times New Roman" w:hAnsi="Times New Roman" w:eastAsia="Times New Roman" w:cs="Times New Roman"/>
          <w:noProof w:val="0"/>
          <w:sz w:val="20"/>
          <w:szCs w:val="20"/>
          <w:lang w:val="en-AU"/>
        </w:rPr>
        <w:t>MIT press Cambridge, MA, USA.</w:t>
      </w:r>
    </w:p>
    <w:p w:rsidR="1B518AC2" w:rsidP="60DEC23D" w:rsidRDefault="1B518AC2" w14:paraId="6EB6AA17" w14:textId="1B26A39C">
      <w:pPr>
        <w:pStyle w:val="ListParagraph"/>
        <w:numPr>
          <w:ilvl w:val="0"/>
          <w:numId w:val="23"/>
        </w:numPr>
        <w:spacing/>
        <w:ind w:left="792" w:right="432"/>
        <w:rPr>
          <w:rFonts w:ascii="Calibri" w:hAnsi="Calibri" w:eastAsia="Calibri" w:cs="Calibri"/>
          <w:noProof w:val="0"/>
          <w:color w:val="000000" w:themeColor="text1" w:themeTint="FF" w:themeShade="FF"/>
          <w:sz w:val="24"/>
          <w:szCs w:val="24"/>
          <w:lang w:val="en-AU"/>
        </w:rPr>
      </w:pPr>
      <w:r w:rsidRPr="60DEC23D" w:rsidR="1B518AC2">
        <w:rPr>
          <w:rFonts w:ascii="Times New Roman" w:hAnsi="Times New Roman" w:eastAsia="Times New Roman" w:cs="Times New Roman"/>
          <w:noProof w:val="0"/>
          <w:sz w:val="20"/>
          <w:szCs w:val="20"/>
          <w:lang w:val="en-AU"/>
        </w:rPr>
        <w:t>Veugen</w:t>
      </w:r>
      <w:r w:rsidRPr="60DEC23D" w:rsidR="1B518AC2">
        <w:rPr>
          <w:rFonts w:ascii="Times New Roman" w:hAnsi="Times New Roman" w:eastAsia="Times New Roman" w:cs="Times New Roman"/>
          <w:noProof w:val="0"/>
          <w:sz w:val="20"/>
          <w:szCs w:val="20"/>
          <w:lang w:val="en-AU"/>
        </w:rPr>
        <w:t xml:space="preserve">, T. (2022). </w:t>
      </w:r>
      <w:r w:rsidRPr="60DEC23D" w:rsidR="1B518AC2">
        <w:rPr>
          <w:rFonts w:ascii="Times New Roman" w:hAnsi="Times New Roman" w:eastAsia="Times New Roman" w:cs="Times New Roman"/>
          <w:i w:val="1"/>
          <w:iCs w:val="1"/>
          <w:noProof w:val="0"/>
          <w:sz w:val="20"/>
          <w:szCs w:val="20"/>
          <w:lang w:val="en-AU"/>
        </w:rPr>
        <w:t xml:space="preserve">Secure Multi-party Computation and Its Applications, </w:t>
      </w:r>
      <w:r w:rsidRPr="60DEC23D" w:rsidR="1B518AC2">
        <w:rPr>
          <w:rFonts w:ascii="Times New Roman" w:hAnsi="Times New Roman" w:eastAsia="Times New Roman" w:cs="Times New Roman"/>
          <w:i w:val="0"/>
          <w:iCs w:val="0"/>
          <w:noProof w:val="0"/>
          <w:sz w:val="20"/>
          <w:szCs w:val="20"/>
          <w:lang w:val="en-AU"/>
        </w:rPr>
        <w:t>accessed November 2023,</w:t>
      </w:r>
      <w:r w:rsidRPr="60DEC23D" w:rsidR="55CEAA5E">
        <w:rPr>
          <w:rFonts w:ascii="Times New Roman" w:hAnsi="Times New Roman" w:eastAsia="Times New Roman" w:cs="Times New Roman"/>
          <w:i w:val="0"/>
          <w:iCs w:val="0"/>
          <w:noProof w:val="0"/>
          <w:sz w:val="20"/>
          <w:szCs w:val="20"/>
          <w:lang w:val="en-AU"/>
        </w:rPr>
        <w:t xml:space="preserve"> </w:t>
      </w:r>
      <w:hyperlink r:id="R454917f339754553">
        <w:r w:rsidRPr="60DEC23D" w:rsidR="1B518AC2">
          <w:rPr>
            <w:rStyle w:val="Hyperlink"/>
            <w:rFonts w:ascii="Times New Roman" w:hAnsi="Times New Roman" w:eastAsia="Times New Roman" w:cs="Times New Roman"/>
            <w:strike w:val="0"/>
            <w:dstrike w:val="0"/>
            <w:noProof w:val="0"/>
            <w:color w:val="0000FF"/>
            <w:sz w:val="20"/>
            <w:szCs w:val="20"/>
            <w:u w:val="none"/>
            <w:lang w:val="en-AU"/>
          </w:rPr>
          <w:t>Secure Multi-party Computation and Its Applications (springer.com)</w:t>
        </w:r>
      </w:hyperlink>
    </w:p>
    <w:p w:rsidR="3E481242" w:rsidP="60DEC23D" w:rsidRDefault="3E481242" w14:paraId="269C27E3" w14:textId="7633D012">
      <w:pPr>
        <w:pStyle w:val="ListParagraph"/>
        <w:numPr>
          <w:ilvl w:val="0"/>
          <w:numId w:val="24"/>
        </w:numPr>
        <w:spacing/>
        <w:ind w:left="792" w:right="432"/>
        <w:rPr>
          <w:rFonts w:ascii="Times New Roman" w:hAnsi="Times New Roman" w:eastAsia="Times New Roman" w:cs="Times New Roman"/>
          <w:i w:val="1"/>
          <w:iCs w:val="1"/>
          <w:noProof w:val="0"/>
          <w:sz w:val="20"/>
          <w:szCs w:val="20"/>
          <w:lang w:val="en-AU"/>
        </w:rPr>
      </w:pPr>
      <w:r w:rsidRPr="60DEC23D" w:rsidR="1B518AC2">
        <w:rPr>
          <w:rFonts w:ascii="Times New Roman" w:hAnsi="Times New Roman" w:eastAsia="Times New Roman" w:cs="Times New Roman"/>
          <w:noProof w:val="0"/>
          <w:sz w:val="20"/>
          <w:szCs w:val="20"/>
          <w:lang w:val="en-AU"/>
        </w:rPr>
        <w:t xml:space="preserve">Zhao, C., Zhao, S., Zhao, M., Chen, Z., Gao, C.-Z., Li, H., &amp; Tan, Y.-a. (2018). </w:t>
      </w:r>
      <w:r w:rsidRPr="60DEC23D" w:rsidR="1B518AC2">
        <w:rPr>
          <w:rFonts w:ascii="Times New Roman" w:hAnsi="Times New Roman" w:eastAsia="Times New Roman" w:cs="Times New Roman"/>
          <w:i w:val="1"/>
          <w:iCs w:val="1"/>
          <w:noProof w:val="0"/>
          <w:sz w:val="20"/>
          <w:szCs w:val="20"/>
          <w:lang w:val="en-AU"/>
        </w:rPr>
        <w:t>Secure</w:t>
      </w:r>
      <w:r w:rsidRPr="60DEC23D" w:rsidR="39580DBA">
        <w:rPr>
          <w:rFonts w:ascii="Times New Roman" w:hAnsi="Times New Roman" w:eastAsia="Times New Roman" w:cs="Times New Roman"/>
          <w:i w:val="1"/>
          <w:iCs w:val="1"/>
          <w:noProof w:val="0"/>
          <w:sz w:val="20"/>
          <w:szCs w:val="20"/>
          <w:lang w:val="en-AU"/>
        </w:rPr>
        <w:t xml:space="preserve"> </w:t>
      </w:r>
      <w:r w:rsidRPr="60DEC23D" w:rsidR="3E481242">
        <w:rPr>
          <w:rFonts w:ascii="Times New Roman" w:hAnsi="Times New Roman" w:eastAsia="Times New Roman" w:cs="Times New Roman"/>
          <w:i w:val="1"/>
          <w:iCs w:val="1"/>
          <w:noProof w:val="0"/>
          <w:sz w:val="20"/>
          <w:szCs w:val="20"/>
          <w:lang w:val="en-AU"/>
        </w:rPr>
        <w:t>Multi-Party Computation: Theory, Practice, and Applications</w:t>
      </w:r>
      <w:r w:rsidRPr="60DEC23D" w:rsidR="3E481242">
        <w:rPr>
          <w:rFonts w:ascii="Times New Roman" w:hAnsi="Times New Roman" w:eastAsia="Times New Roman" w:cs="Times New Roman"/>
          <w:noProof w:val="0"/>
          <w:sz w:val="20"/>
          <w:szCs w:val="20"/>
          <w:lang w:val="en-AU"/>
        </w:rPr>
        <w:t>. Elsevier, 476, 357-372.</w:t>
      </w:r>
    </w:p>
    <w:p w:rsidR="330FB8B9" w:rsidP="330FB8B9" w:rsidRDefault="330FB8B9" w14:paraId="262AC9FB" w14:textId="262BE535">
      <w:pPr>
        <w:pStyle w:val="Normal"/>
        <w:rPr>
          <w:rFonts w:ascii="Times New Roman" w:hAnsi="Times New Roman" w:eastAsia="Times New Roman" w:cs="Times New Roman"/>
          <w:noProof w:val="0"/>
          <w:color w:val="232323"/>
          <w:sz w:val="20"/>
          <w:szCs w:val="20"/>
          <w:lang w:val="en-AU"/>
        </w:rPr>
      </w:pPr>
    </w:p>
    <w:p w:rsidR="330FB8B9" w:rsidP="330FB8B9" w:rsidRDefault="330FB8B9" w14:paraId="00A71239" w14:textId="67E8D0F7">
      <w:pPr>
        <w:pStyle w:val="Normal"/>
        <w:rPr>
          <w:rFonts w:ascii="Times New Roman" w:hAnsi="Times New Roman" w:eastAsia="Times New Roman" w:cs="Times New Roman"/>
          <w:noProof w:val="0"/>
          <w:color w:val="232323"/>
          <w:sz w:val="20"/>
          <w:szCs w:val="20"/>
          <w:lang w:val="en-AU"/>
        </w:rPr>
      </w:pPr>
    </w:p>
    <w:p w:rsidR="330FB8B9" w:rsidP="330FB8B9" w:rsidRDefault="330FB8B9" w14:paraId="2E9EA068" w14:textId="2AE70F87">
      <w:pPr>
        <w:pStyle w:val="Normal"/>
        <w:rPr>
          <w:rFonts w:ascii="Times New Roman" w:hAnsi="Times New Roman" w:eastAsia="Times New Roman" w:cs="Times New Roman"/>
          <w:noProof w:val="0"/>
          <w:color w:val="232323"/>
          <w:sz w:val="20"/>
          <w:szCs w:val="20"/>
          <w:lang w:val="en-AU"/>
        </w:rPr>
      </w:pPr>
    </w:p>
    <w:p w:rsidR="330FB8B9" w:rsidP="330FB8B9" w:rsidRDefault="330FB8B9" w14:paraId="1B4CE86A" w14:textId="64F98AD1">
      <w:pPr>
        <w:pStyle w:val="Normal"/>
        <w:rPr>
          <w:rFonts w:ascii="Times New Roman" w:hAnsi="Times New Roman" w:eastAsia="Times New Roman" w:cs="Times New Roman"/>
          <w:sz w:val="20"/>
          <w:szCs w:val="20"/>
        </w:rPr>
      </w:pPr>
    </w:p>
    <w:p w:rsidR="330FB8B9" w:rsidP="330FB8B9" w:rsidRDefault="330FB8B9" w14:paraId="19CAE726" w14:textId="466585B6">
      <w:pPr>
        <w:pStyle w:val="Normal"/>
        <w:rPr>
          <w:rFonts w:ascii="Times New Roman" w:hAnsi="Times New Roman" w:eastAsia="Times New Roman" w:cs="Times New Roman"/>
          <w:sz w:val="20"/>
          <w:szCs w:val="20"/>
        </w:rPr>
      </w:pPr>
    </w:p>
    <w:sectPr w:rsidRPr="005072C9" w:rsidR="00355CD1">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F257A" w:rsidP="00821279" w:rsidRDefault="004F257A" w14:paraId="73843654" w14:textId="77777777">
      <w:pPr>
        <w:spacing w:after="0" w:line="240" w:lineRule="auto"/>
      </w:pPr>
      <w:r>
        <w:separator/>
      </w:r>
    </w:p>
  </w:endnote>
  <w:endnote w:type="continuationSeparator" w:id="0">
    <w:p w:rsidR="004F257A" w:rsidP="00821279" w:rsidRDefault="004F257A" w14:paraId="5730B65A" w14:textId="77777777">
      <w:pPr>
        <w:spacing w:after="0" w:line="240" w:lineRule="auto"/>
      </w:pPr>
      <w:r>
        <w:continuationSeparator/>
      </w:r>
    </w:p>
  </w:endnote>
  <w:endnote w:type="continuationNotice" w:id="1">
    <w:p w:rsidR="004144CA" w:rsidRDefault="004144CA" w14:paraId="14D97D80"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F257A" w:rsidP="00821279" w:rsidRDefault="004F257A" w14:paraId="057757AC" w14:textId="77777777">
      <w:pPr>
        <w:spacing w:after="0" w:line="240" w:lineRule="auto"/>
      </w:pPr>
      <w:r>
        <w:separator/>
      </w:r>
    </w:p>
  </w:footnote>
  <w:footnote w:type="continuationSeparator" w:id="0">
    <w:p w:rsidR="004F257A" w:rsidP="00821279" w:rsidRDefault="004F257A" w14:paraId="7C83195F" w14:textId="77777777">
      <w:pPr>
        <w:spacing w:after="0" w:line="240" w:lineRule="auto"/>
      </w:pPr>
      <w:r>
        <w:continuationSeparator/>
      </w:r>
    </w:p>
  </w:footnote>
  <w:footnote w:type="continuationNotice" w:id="1">
    <w:p w:rsidR="004144CA" w:rsidRDefault="004144CA" w14:paraId="33CB7A78" w14:textId="77777777">
      <w:pPr>
        <w:spacing w:after="0" w:line="240" w:lineRule="auto"/>
      </w:pPr>
    </w:p>
  </w:footnote>
  <w:footnote w:id="2">
    <w:p w:rsidRPr="009624AD" w:rsidR="009624AD" w:rsidRDefault="009624AD" w14:paraId="5A72B8DC" w14:textId="55F9BC0A">
      <w:pPr>
        <w:pStyle w:val="FootnoteText"/>
        <w:rPr>
          <w:lang w:val="en-US"/>
        </w:rPr>
      </w:pPr>
      <w:r>
        <w:rPr>
          <w:rStyle w:val="FootnoteReference"/>
        </w:rPr>
        <w:footnoteRef/>
      </w:r>
      <w:r>
        <w:t xml:space="preserve"> </w:t>
      </w:r>
      <w:r w:rsidRPr="009624AD">
        <w:rPr>
          <w:kern w:val="0"/>
          <w:sz w:val="14"/>
          <w:szCs w:val="14"/>
          <w14:ligatures w14:val="none"/>
        </w:rPr>
        <w:t xml:space="preserve">Introduced by Goldreich, Micali and </w:t>
      </w:r>
      <w:proofErr w:type="spellStart"/>
      <w:r w:rsidRPr="009624AD">
        <w:rPr>
          <w:kern w:val="0"/>
          <w:sz w:val="14"/>
          <w:szCs w:val="14"/>
          <w14:ligatures w14:val="none"/>
        </w:rPr>
        <w:t>Widgerson</w:t>
      </w:r>
      <w:proofErr w:type="spellEnd"/>
      <w:r w:rsidRPr="009624AD">
        <w:rPr>
          <w:kern w:val="0"/>
          <w:sz w:val="14"/>
          <w:szCs w:val="14"/>
          <w14:ligatures w14:val="none"/>
        </w:rPr>
        <w:t xml:space="preserve"> 1987</w:t>
      </w:r>
    </w:p>
  </w:footnote>
  <w:footnote w:id="3">
    <w:p w:rsidRPr="00930BC7" w:rsidR="00930BC7" w:rsidRDefault="00930BC7" w14:paraId="1FD1FB0B" w14:textId="365F1341">
      <w:pPr>
        <w:pStyle w:val="FootnoteText"/>
        <w:rPr>
          <w:lang w:val="en-US"/>
        </w:rPr>
      </w:pPr>
      <w:r>
        <w:rPr>
          <w:rStyle w:val="FootnoteReference"/>
        </w:rPr>
        <w:footnoteRef/>
      </w:r>
      <w:r>
        <w:t xml:space="preserve"> </w:t>
      </w:r>
      <w:r w:rsidRPr="00930BC7">
        <w:rPr>
          <w:sz w:val="16"/>
          <w:szCs w:val="16"/>
        </w:rPr>
        <w:t xml:space="preserve">United Nations: Office on Drugs and Crime. </w:t>
      </w:r>
      <w:hyperlink w:history="1" w:anchor=":~:text=The%20estimated%20amount%20of%20money,Terrorist%20Financing" r:id="rId1">
        <w:r w:rsidRPr="00930BC7">
          <w:rPr>
            <w:rStyle w:val="Hyperlink"/>
            <w:sz w:val="16"/>
            <w:szCs w:val="16"/>
          </w:rPr>
          <w:t>https://www.unodc.org/unodc/en/money-laundering/overview.html#:~:text=The%20estimated%20amount%20of%20money,Terrorist%20Financing</w:t>
        </w:r>
      </w:hyperlink>
    </w:p>
  </w:footnote>
  <w:footnote w:id="1315">
    <w:p w:rsidR="330FB8B9" w:rsidP="330FB8B9" w:rsidRDefault="330FB8B9" w14:paraId="17C5C5BF" w14:textId="75226202">
      <w:pPr>
        <w:pStyle w:val="FootnoteText"/>
        <w:bidi w:val="0"/>
      </w:pPr>
      <w:r w:rsidRPr="330FB8B9">
        <w:rPr>
          <w:rStyle w:val="FootnoteReference"/>
        </w:rPr>
        <w:footnoteRef/>
      </w:r>
      <w:r w:rsidRPr="330FB8B9" w:rsidR="330FB8B9">
        <w:rPr>
          <w:rFonts w:ascii="Times New Roman" w:hAnsi="Times New Roman" w:eastAsia="Times New Roman" w:cs="Times New Roman"/>
          <w:color w:val="auto"/>
        </w:rPr>
        <w:t xml:space="preserve"> See</w:t>
      </w:r>
      <w:r w:rsidRPr="330FB8B9" w:rsidR="330FB8B9">
        <w:rPr>
          <w:rFonts w:ascii="Times New Roman" w:hAnsi="Times New Roman" w:eastAsia="Times New Roman" w:cs="Times New Roman"/>
          <w:color w:val="auto"/>
        </w:rPr>
        <w:t xml:space="preserve"> </w:t>
      </w:r>
      <w:r w:rsidRPr="330FB8B9" w:rsidR="330FB8B9">
        <w:rPr>
          <w:rFonts w:ascii="Times New Roman" w:hAnsi="Times New Roman" w:eastAsia="Times New Roman" w:cs="Times New Roman"/>
          <w:color w:val="auto"/>
        </w:rPr>
        <w:t xml:space="preserve">for detail </w:t>
      </w:r>
      <w:r w:rsidRPr="330FB8B9" w:rsidR="330FB8B9">
        <w:rPr>
          <w:rFonts w:ascii="Times New Roman" w:hAnsi="Times New Roman" w:eastAsia="Times New Roman" w:cs="Times New Roman"/>
          <w:b w:val="0"/>
          <w:bCs w:val="0"/>
          <w:i w:val="0"/>
          <w:iCs w:val="0"/>
          <w:caps w:val="0"/>
          <w:smallCaps w:val="0"/>
          <w:noProof w:val="0"/>
          <w:color w:val="auto"/>
          <w:sz w:val="20"/>
          <w:szCs w:val="20"/>
          <w:lang w:val="en-AU"/>
        </w:rPr>
        <w:t>Shamir, A. (1979) How to Share a Secret. Communications of the ACM, 22, 612-613.</w:t>
      </w:r>
      <w:r>
        <w:br/>
      </w:r>
      <w:r w:rsidRPr="330FB8B9" w:rsidR="330FB8B9">
        <w:rPr>
          <w:rFonts w:ascii="Times New Roman" w:hAnsi="Times New Roman" w:eastAsia="Times New Roman" w:cs="Times New Roman"/>
          <w:b w:val="0"/>
          <w:bCs w:val="0"/>
          <w:i w:val="0"/>
          <w:iCs w:val="0"/>
          <w:caps w:val="0"/>
          <w:smallCaps w:val="0"/>
          <w:noProof w:val="0"/>
          <w:color w:val="auto"/>
          <w:sz w:val="20"/>
          <w:szCs w:val="20"/>
          <w:lang w:val="en-AU"/>
        </w:rPr>
        <w:t>http://dx.doi.org/10.1145/359168.359176</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23">
    <w:nsid w:val="29d07d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2">
    <w:nsid w:val="6b8b370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1">
    <w:nsid w:val="18da1d1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0">
    <w:nsid w:val="41fc9f5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9">
    <w:nsid w:val="1583353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8">
    <w:nsid w:val="44bf5e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7">
    <w:nsid w:val="4168bef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6">
    <w:nsid w:val="6897fc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5">
    <w:nsid w:val="44debb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30179DE"/>
    <w:multiLevelType w:val="hybridMultilevel"/>
    <w:tmpl w:val="1B8C42CA"/>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 w15:restartNumberingAfterBreak="0">
    <w:nsid w:val="0E504CC3"/>
    <w:multiLevelType w:val="hybridMultilevel"/>
    <w:tmpl w:val="0FFA4F70"/>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2" w15:restartNumberingAfterBreak="0">
    <w:nsid w:val="0FA84C8E"/>
    <w:multiLevelType w:val="hybridMultilevel"/>
    <w:tmpl w:val="2FCE4C4E"/>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3" w15:restartNumberingAfterBreak="0">
    <w:nsid w:val="250321EF"/>
    <w:multiLevelType w:val="hybridMultilevel"/>
    <w:tmpl w:val="DCB8041A"/>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3B55843"/>
    <w:multiLevelType w:val="hybridMultilevel"/>
    <w:tmpl w:val="7998283C"/>
    <w:lvl w:ilvl="0" w:tplc="0C090001">
      <w:start w:val="1"/>
      <w:numFmt w:val="bullet"/>
      <w:lvlText w:val=""/>
      <w:lvlJc w:val="left"/>
      <w:pPr>
        <w:ind w:left="784" w:hanging="360"/>
      </w:pPr>
      <w:rPr>
        <w:rFonts w:hint="default" w:ascii="Symbol" w:hAnsi="Symbol"/>
      </w:rPr>
    </w:lvl>
    <w:lvl w:ilvl="1" w:tplc="0C090003" w:tentative="1">
      <w:start w:val="1"/>
      <w:numFmt w:val="bullet"/>
      <w:lvlText w:val="o"/>
      <w:lvlJc w:val="left"/>
      <w:pPr>
        <w:ind w:left="1504" w:hanging="360"/>
      </w:pPr>
      <w:rPr>
        <w:rFonts w:hint="default" w:ascii="Courier New" w:hAnsi="Courier New" w:cs="Courier New"/>
      </w:rPr>
    </w:lvl>
    <w:lvl w:ilvl="2" w:tplc="0C090005" w:tentative="1">
      <w:start w:val="1"/>
      <w:numFmt w:val="bullet"/>
      <w:lvlText w:val=""/>
      <w:lvlJc w:val="left"/>
      <w:pPr>
        <w:ind w:left="2224" w:hanging="360"/>
      </w:pPr>
      <w:rPr>
        <w:rFonts w:hint="default" w:ascii="Wingdings" w:hAnsi="Wingdings"/>
      </w:rPr>
    </w:lvl>
    <w:lvl w:ilvl="3" w:tplc="0C090001" w:tentative="1">
      <w:start w:val="1"/>
      <w:numFmt w:val="bullet"/>
      <w:lvlText w:val=""/>
      <w:lvlJc w:val="left"/>
      <w:pPr>
        <w:ind w:left="2944" w:hanging="360"/>
      </w:pPr>
      <w:rPr>
        <w:rFonts w:hint="default" w:ascii="Symbol" w:hAnsi="Symbol"/>
      </w:rPr>
    </w:lvl>
    <w:lvl w:ilvl="4" w:tplc="0C090003" w:tentative="1">
      <w:start w:val="1"/>
      <w:numFmt w:val="bullet"/>
      <w:lvlText w:val="o"/>
      <w:lvlJc w:val="left"/>
      <w:pPr>
        <w:ind w:left="3664" w:hanging="360"/>
      </w:pPr>
      <w:rPr>
        <w:rFonts w:hint="default" w:ascii="Courier New" w:hAnsi="Courier New" w:cs="Courier New"/>
      </w:rPr>
    </w:lvl>
    <w:lvl w:ilvl="5" w:tplc="0C090005" w:tentative="1">
      <w:start w:val="1"/>
      <w:numFmt w:val="bullet"/>
      <w:lvlText w:val=""/>
      <w:lvlJc w:val="left"/>
      <w:pPr>
        <w:ind w:left="4384" w:hanging="360"/>
      </w:pPr>
      <w:rPr>
        <w:rFonts w:hint="default" w:ascii="Wingdings" w:hAnsi="Wingdings"/>
      </w:rPr>
    </w:lvl>
    <w:lvl w:ilvl="6" w:tplc="0C090001" w:tentative="1">
      <w:start w:val="1"/>
      <w:numFmt w:val="bullet"/>
      <w:lvlText w:val=""/>
      <w:lvlJc w:val="left"/>
      <w:pPr>
        <w:ind w:left="5104" w:hanging="360"/>
      </w:pPr>
      <w:rPr>
        <w:rFonts w:hint="default" w:ascii="Symbol" w:hAnsi="Symbol"/>
      </w:rPr>
    </w:lvl>
    <w:lvl w:ilvl="7" w:tplc="0C090003" w:tentative="1">
      <w:start w:val="1"/>
      <w:numFmt w:val="bullet"/>
      <w:lvlText w:val="o"/>
      <w:lvlJc w:val="left"/>
      <w:pPr>
        <w:ind w:left="5824" w:hanging="360"/>
      </w:pPr>
      <w:rPr>
        <w:rFonts w:hint="default" w:ascii="Courier New" w:hAnsi="Courier New" w:cs="Courier New"/>
      </w:rPr>
    </w:lvl>
    <w:lvl w:ilvl="8" w:tplc="0C090005" w:tentative="1">
      <w:start w:val="1"/>
      <w:numFmt w:val="bullet"/>
      <w:lvlText w:val=""/>
      <w:lvlJc w:val="left"/>
      <w:pPr>
        <w:ind w:left="6544" w:hanging="360"/>
      </w:pPr>
      <w:rPr>
        <w:rFonts w:hint="default" w:ascii="Wingdings" w:hAnsi="Wingdings"/>
      </w:rPr>
    </w:lvl>
  </w:abstractNum>
  <w:abstractNum w:abstractNumId="5" w15:restartNumberingAfterBreak="0">
    <w:nsid w:val="3F1E20B1"/>
    <w:multiLevelType w:val="hybridMultilevel"/>
    <w:tmpl w:val="DB0C0F88"/>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6" w15:restartNumberingAfterBreak="0">
    <w:nsid w:val="448E422F"/>
    <w:multiLevelType w:val="hybridMultilevel"/>
    <w:tmpl w:val="98BA8814"/>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7" w15:restartNumberingAfterBreak="0">
    <w:nsid w:val="4F0A7A56"/>
    <w:multiLevelType w:val="hybridMultilevel"/>
    <w:tmpl w:val="F0B4CF58"/>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8" w15:restartNumberingAfterBreak="0">
    <w:nsid w:val="51026ECD"/>
    <w:multiLevelType w:val="hybridMultilevel"/>
    <w:tmpl w:val="5FFCB1E6"/>
    <w:lvl w:ilvl="0" w:tplc="08090001">
      <w:start w:val="1"/>
      <w:numFmt w:val="bullet"/>
      <w:lvlText w:val=""/>
      <w:lvlJc w:val="left"/>
      <w:pPr>
        <w:ind w:left="720" w:hanging="360"/>
      </w:pPr>
      <w:rPr>
        <w:rFonts w:hint="default" w:ascii="Symbol" w:hAnsi="Symbol"/>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9" w15:restartNumberingAfterBreak="0">
    <w:nsid w:val="54603506"/>
    <w:multiLevelType w:val="hybridMultilevel"/>
    <w:tmpl w:val="68F61CBE"/>
    <w:lvl w:ilvl="0">
      <w:start w:val="1"/>
      <w:numFmt w:val="bullet"/>
      <w:lvlText w:val=""/>
      <w:lvlJc w:val="left"/>
      <w:pPr>
        <w:ind w:left="720" w:hanging="360"/>
      </w:pPr>
      <w:rPr>
        <w:rFonts w:hint="default" w:ascii="Symbol" w:hAnsi="Symbol"/>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C380FFC"/>
    <w:multiLevelType w:val="hybridMultilevel"/>
    <w:tmpl w:val="5040198C"/>
    <w:lvl w:ilvl="0" w:tplc="D70C848E">
      <w:start w:val="1"/>
      <w:numFmt w:val="upperLetter"/>
      <w:pStyle w:val="Heading2"/>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5D6E0061"/>
    <w:multiLevelType w:val="hybridMultilevel"/>
    <w:tmpl w:val="BCAE199E"/>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2" w15:restartNumberingAfterBreak="0">
    <w:nsid w:val="64DD4960"/>
    <w:multiLevelType w:val="hybridMultilevel"/>
    <w:tmpl w:val="1E3E9954"/>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3" w15:restartNumberingAfterBreak="0">
    <w:nsid w:val="6B502932"/>
    <w:multiLevelType w:val="hybridMultilevel"/>
    <w:tmpl w:val="2890A96E"/>
    <w:lvl w:ilvl="0" w:tplc="0C090001">
      <w:start w:val="1"/>
      <w:numFmt w:val="bullet"/>
      <w:lvlText w:val=""/>
      <w:lvlJc w:val="left"/>
      <w:pPr>
        <w:ind w:left="720" w:hanging="360"/>
      </w:pPr>
      <w:rPr>
        <w:rFonts w:hint="default" w:ascii="Symbol" w:hAnsi="Symbol"/>
      </w:rPr>
    </w:lvl>
    <w:lvl w:ilvl="1" w:tplc="0C090003" w:tentative="1">
      <w:start w:val="1"/>
      <w:numFmt w:val="bullet"/>
      <w:lvlText w:val="o"/>
      <w:lvlJc w:val="left"/>
      <w:pPr>
        <w:ind w:left="1440" w:hanging="360"/>
      </w:pPr>
      <w:rPr>
        <w:rFonts w:hint="default" w:ascii="Courier New" w:hAnsi="Courier New" w:cs="Courier New"/>
      </w:rPr>
    </w:lvl>
    <w:lvl w:ilvl="2" w:tplc="0C090005" w:tentative="1">
      <w:start w:val="1"/>
      <w:numFmt w:val="bullet"/>
      <w:lvlText w:val=""/>
      <w:lvlJc w:val="left"/>
      <w:pPr>
        <w:ind w:left="2160" w:hanging="360"/>
      </w:pPr>
      <w:rPr>
        <w:rFonts w:hint="default" w:ascii="Wingdings" w:hAnsi="Wingdings"/>
      </w:rPr>
    </w:lvl>
    <w:lvl w:ilvl="3" w:tplc="0C090001" w:tentative="1">
      <w:start w:val="1"/>
      <w:numFmt w:val="bullet"/>
      <w:lvlText w:val=""/>
      <w:lvlJc w:val="left"/>
      <w:pPr>
        <w:ind w:left="2880" w:hanging="360"/>
      </w:pPr>
      <w:rPr>
        <w:rFonts w:hint="default" w:ascii="Symbol" w:hAnsi="Symbol"/>
      </w:rPr>
    </w:lvl>
    <w:lvl w:ilvl="4" w:tplc="0C090003" w:tentative="1">
      <w:start w:val="1"/>
      <w:numFmt w:val="bullet"/>
      <w:lvlText w:val="o"/>
      <w:lvlJc w:val="left"/>
      <w:pPr>
        <w:ind w:left="3600" w:hanging="360"/>
      </w:pPr>
      <w:rPr>
        <w:rFonts w:hint="default" w:ascii="Courier New" w:hAnsi="Courier New" w:cs="Courier New"/>
      </w:rPr>
    </w:lvl>
    <w:lvl w:ilvl="5" w:tplc="0C090005" w:tentative="1">
      <w:start w:val="1"/>
      <w:numFmt w:val="bullet"/>
      <w:lvlText w:val=""/>
      <w:lvlJc w:val="left"/>
      <w:pPr>
        <w:ind w:left="4320" w:hanging="360"/>
      </w:pPr>
      <w:rPr>
        <w:rFonts w:hint="default" w:ascii="Wingdings" w:hAnsi="Wingdings"/>
      </w:rPr>
    </w:lvl>
    <w:lvl w:ilvl="6" w:tplc="0C090001" w:tentative="1">
      <w:start w:val="1"/>
      <w:numFmt w:val="bullet"/>
      <w:lvlText w:val=""/>
      <w:lvlJc w:val="left"/>
      <w:pPr>
        <w:ind w:left="5040" w:hanging="360"/>
      </w:pPr>
      <w:rPr>
        <w:rFonts w:hint="default" w:ascii="Symbol" w:hAnsi="Symbol"/>
      </w:rPr>
    </w:lvl>
    <w:lvl w:ilvl="7" w:tplc="0C090003" w:tentative="1">
      <w:start w:val="1"/>
      <w:numFmt w:val="bullet"/>
      <w:lvlText w:val="o"/>
      <w:lvlJc w:val="left"/>
      <w:pPr>
        <w:ind w:left="5760" w:hanging="360"/>
      </w:pPr>
      <w:rPr>
        <w:rFonts w:hint="default" w:ascii="Courier New" w:hAnsi="Courier New" w:cs="Courier New"/>
      </w:rPr>
    </w:lvl>
    <w:lvl w:ilvl="8" w:tplc="0C090005" w:tentative="1">
      <w:start w:val="1"/>
      <w:numFmt w:val="bullet"/>
      <w:lvlText w:val=""/>
      <w:lvlJc w:val="left"/>
      <w:pPr>
        <w:ind w:left="6480" w:hanging="360"/>
      </w:pPr>
      <w:rPr>
        <w:rFonts w:hint="default" w:ascii="Wingdings" w:hAnsi="Wingdings"/>
      </w:rPr>
    </w:lvl>
  </w:abstractNum>
  <w:abstractNum w:abstractNumId="14" w15:restartNumberingAfterBreak="0">
    <w:nsid w:val="712C7662"/>
    <w:multiLevelType w:val="hybridMultilevel"/>
    <w:tmpl w:val="2AB60528"/>
    <w:lvl w:ilvl="0" w:tplc="0C090015">
      <w:start w:val="1"/>
      <w:numFmt w:val="upp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 w16cid:durableId="1868518497">
    <w:abstractNumId w:val="11"/>
  </w:num>
  <w:num w:numId="2" w16cid:durableId="1796867658">
    <w:abstractNumId w:val="14"/>
  </w:num>
  <w:num w:numId="3" w16cid:durableId="1866283092">
    <w:abstractNumId w:val="13"/>
  </w:num>
  <w:num w:numId="4" w16cid:durableId="397095076">
    <w:abstractNumId w:val="5"/>
  </w:num>
  <w:num w:numId="5" w16cid:durableId="1468860877">
    <w:abstractNumId w:val="1"/>
  </w:num>
  <w:num w:numId="6" w16cid:durableId="313341258">
    <w:abstractNumId w:val="0"/>
  </w:num>
  <w:num w:numId="7" w16cid:durableId="1132209576">
    <w:abstractNumId w:val="6"/>
  </w:num>
  <w:num w:numId="8" w16cid:durableId="707292089">
    <w:abstractNumId w:val="3"/>
  </w:num>
  <w:num w:numId="9" w16cid:durableId="247471691">
    <w:abstractNumId w:val="10"/>
  </w:num>
  <w:num w:numId="10" w16cid:durableId="973675849">
    <w:abstractNumId w:val="4"/>
  </w:num>
  <w:num w:numId="11" w16cid:durableId="1489053071">
    <w:abstractNumId w:val="2"/>
  </w:num>
  <w:num w:numId="12" w16cid:durableId="2048291529">
    <w:abstractNumId w:val="8"/>
  </w:num>
  <w:num w:numId="13" w16cid:durableId="1411730252">
    <w:abstractNumId w:val="12"/>
  </w:num>
  <w:num w:numId="14" w16cid:durableId="1201818991">
    <w:abstractNumId w:val="7"/>
  </w:num>
  <w:num w:numId="15" w16cid:durableId="158079627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LQ0MzYyMTQwNjM0tzBS0lEKTi0uzszPAykwqgUAxKwXpCwAAAA="/>
  </w:docVars>
  <w:rsids>
    <w:rsidRoot w:val="007D796B"/>
    <w:rsid w:val="00000246"/>
    <w:rsid w:val="00027571"/>
    <w:rsid w:val="00061628"/>
    <w:rsid w:val="000B6EBD"/>
    <w:rsid w:val="000D59DB"/>
    <w:rsid w:val="00134B71"/>
    <w:rsid w:val="001516E4"/>
    <w:rsid w:val="001605A0"/>
    <w:rsid w:val="00173E06"/>
    <w:rsid w:val="00176FB7"/>
    <w:rsid w:val="001B767E"/>
    <w:rsid w:val="001D4E38"/>
    <w:rsid w:val="001E3766"/>
    <w:rsid w:val="001E4490"/>
    <w:rsid w:val="002015F8"/>
    <w:rsid w:val="0020654F"/>
    <w:rsid w:val="00244D70"/>
    <w:rsid w:val="002678F8"/>
    <w:rsid w:val="0027704C"/>
    <w:rsid w:val="002A0E47"/>
    <w:rsid w:val="002B27EF"/>
    <w:rsid w:val="002B3E24"/>
    <w:rsid w:val="002E6EDA"/>
    <w:rsid w:val="002F59F4"/>
    <w:rsid w:val="00355CD1"/>
    <w:rsid w:val="00361AF4"/>
    <w:rsid w:val="003626E6"/>
    <w:rsid w:val="00370373"/>
    <w:rsid w:val="00397AD5"/>
    <w:rsid w:val="00397CE3"/>
    <w:rsid w:val="003D7E0C"/>
    <w:rsid w:val="003E3478"/>
    <w:rsid w:val="003F4D47"/>
    <w:rsid w:val="0040309A"/>
    <w:rsid w:val="004144CA"/>
    <w:rsid w:val="00427472"/>
    <w:rsid w:val="00483B8D"/>
    <w:rsid w:val="004920BA"/>
    <w:rsid w:val="004A1728"/>
    <w:rsid w:val="004B1496"/>
    <w:rsid w:val="004F257A"/>
    <w:rsid w:val="005072C9"/>
    <w:rsid w:val="00513D51"/>
    <w:rsid w:val="005248F4"/>
    <w:rsid w:val="005574B6"/>
    <w:rsid w:val="005B4E8D"/>
    <w:rsid w:val="005D387F"/>
    <w:rsid w:val="005D6763"/>
    <w:rsid w:val="005F3E68"/>
    <w:rsid w:val="006569BF"/>
    <w:rsid w:val="006622BD"/>
    <w:rsid w:val="0066284B"/>
    <w:rsid w:val="00673811"/>
    <w:rsid w:val="00677EF0"/>
    <w:rsid w:val="0068336E"/>
    <w:rsid w:val="0069565A"/>
    <w:rsid w:val="006C5E5D"/>
    <w:rsid w:val="0072437F"/>
    <w:rsid w:val="00732282"/>
    <w:rsid w:val="0073414F"/>
    <w:rsid w:val="00737DD4"/>
    <w:rsid w:val="007432CB"/>
    <w:rsid w:val="0076787F"/>
    <w:rsid w:val="00776953"/>
    <w:rsid w:val="00781FB9"/>
    <w:rsid w:val="00782C94"/>
    <w:rsid w:val="007A1E44"/>
    <w:rsid w:val="007A6316"/>
    <w:rsid w:val="007D796B"/>
    <w:rsid w:val="007F21A9"/>
    <w:rsid w:val="00810E5A"/>
    <w:rsid w:val="00815A78"/>
    <w:rsid w:val="00821279"/>
    <w:rsid w:val="00824A7D"/>
    <w:rsid w:val="00825AF6"/>
    <w:rsid w:val="00872451"/>
    <w:rsid w:val="00875756"/>
    <w:rsid w:val="00884462"/>
    <w:rsid w:val="00895285"/>
    <w:rsid w:val="00896BFD"/>
    <w:rsid w:val="008D61E1"/>
    <w:rsid w:val="008E123B"/>
    <w:rsid w:val="008E3491"/>
    <w:rsid w:val="008F1E16"/>
    <w:rsid w:val="009057B2"/>
    <w:rsid w:val="00930BC7"/>
    <w:rsid w:val="009351A1"/>
    <w:rsid w:val="009440FD"/>
    <w:rsid w:val="00954073"/>
    <w:rsid w:val="009624AD"/>
    <w:rsid w:val="0098660D"/>
    <w:rsid w:val="009978B2"/>
    <w:rsid w:val="009D6DEB"/>
    <w:rsid w:val="00A61DD9"/>
    <w:rsid w:val="00A61E3C"/>
    <w:rsid w:val="00A85206"/>
    <w:rsid w:val="00A90D7F"/>
    <w:rsid w:val="00AA7848"/>
    <w:rsid w:val="00AB03E2"/>
    <w:rsid w:val="00AC35C3"/>
    <w:rsid w:val="00AD451D"/>
    <w:rsid w:val="00B24461"/>
    <w:rsid w:val="00B34D41"/>
    <w:rsid w:val="00B4317F"/>
    <w:rsid w:val="00B468DA"/>
    <w:rsid w:val="00B50D17"/>
    <w:rsid w:val="00B60932"/>
    <w:rsid w:val="00B74E48"/>
    <w:rsid w:val="00B85EAE"/>
    <w:rsid w:val="00B903BE"/>
    <w:rsid w:val="00BE1C62"/>
    <w:rsid w:val="00C034A4"/>
    <w:rsid w:val="00C117F9"/>
    <w:rsid w:val="00C57A36"/>
    <w:rsid w:val="00C5802B"/>
    <w:rsid w:val="00C76B90"/>
    <w:rsid w:val="00C94BDB"/>
    <w:rsid w:val="00CA35F4"/>
    <w:rsid w:val="00CB4523"/>
    <w:rsid w:val="00CB631B"/>
    <w:rsid w:val="00CD7D43"/>
    <w:rsid w:val="00D04E49"/>
    <w:rsid w:val="00D141A9"/>
    <w:rsid w:val="00D1798F"/>
    <w:rsid w:val="00D46C7B"/>
    <w:rsid w:val="00D50E82"/>
    <w:rsid w:val="00D56E66"/>
    <w:rsid w:val="00D62987"/>
    <w:rsid w:val="00D70730"/>
    <w:rsid w:val="00DB698D"/>
    <w:rsid w:val="00DC2C5F"/>
    <w:rsid w:val="00DC63BE"/>
    <w:rsid w:val="00DF015B"/>
    <w:rsid w:val="00E10512"/>
    <w:rsid w:val="00E328A4"/>
    <w:rsid w:val="00E4595F"/>
    <w:rsid w:val="00E678E7"/>
    <w:rsid w:val="00E716CD"/>
    <w:rsid w:val="00E73D4B"/>
    <w:rsid w:val="00E773C7"/>
    <w:rsid w:val="00E80F20"/>
    <w:rsid w:val="00EB1AC4"/>
    <w:rsid w:val="00EC0F94"/>
    <w:rsid w:val="00ED13E7"/>
    <w:rsid w:val="00F13834"/>
    <w:rsid w:val="00F26DEF"/>
    <w:rsid w:val="00F271AC"/>
    <w:rsid w:val="00F52BFA"/>
    <w:rsid w:val="00F84D83"/>
    <w:rsid w:val="00FB379F"/>
    <w:rsid w:val="00FB3A60"/>
    <w:rsid w:val="00FC6B59"/>
    <w:rsid w:val="00FC76BA"/>
    <w:rsid w:val="00FD0E18"/>
    <w:rsid w:val="00FE67A0"/>
    <w:rsid w:val="00FF4E20"/>
    <w:rsid w:val="0222F4B2"/>
    <w:rsid w:val="022C39F1"/>
    <w:rsid w:val="02505998"/>
    <w:rsid w:val="03BEC513"/>
    <w:rsid w:val="04F37F89"/>
    <w:rsid w:val="05CC476E"/>
    <w:rsid w:val="05CF2948"/>
    <w:rsid w:val="063509CA"/>
    <w:rsid w:val="064BFD95"/>
    <w:rsid w:val="06B456D6"/>
    <w:rsid w:val="07414B70"/>
    <w:rsid w:val="07492657"/>
    <w:rsid w:val="07F4DAE8"/>
    <w:rsid w:val="08741098"/>
    <w:rsid w:val="08BF531B"/>
    <w:rsid w:val="091191E6"/>
    <w:rsid w:val="09702E8E"/>
    <w:rsid w:val="097B5DFC"/>
    <w:rsid w:val="0A0A3C34"/>
    <w:rsid w:val="0A7F4945"/>
    <w:rsid w:val="0B5B8DF3"/>
    <w:rsid w:val="0B924477"/>
    <w:rsid w:val="0E40E676"/>
    <w:rsid w:val="10339492"/>
    <w:rsid w:val="1060130E"/>
    <w:rsid w:val="10B4530F"/>
    <w:rsid w:val="110AF193"/>
    <w:rsid w:val="1111436B"/>
    <w:rsid w:val="1174A8B9"/>
    <w:rsid w:val="120C4FDE"/>
    <w:rsid w:val="129EEC45"/>
    <w:rsid w:val="12EAF76E"/>
    <w:rsid w:val="133465FF"/>
    <w:rsid w:val="13C2DC33"/>
    <w:rsid w:val="144A634F"/>
    <w:rsid w:val="14CE3E84"/>
    <w:rsid w:val="1534B451"/>
    <w:rsid w:val="161F557F"/>
    <w:rsid w:val="16E113F3"/>
    <w:rsid w:val="171C2DBC"/>
    <w:rsid w:val="174E3385"/>
    <w:rsid w:val="17CEB12F"/>
    <w:rsid w:val="17CF2AC8"/>
    <w:rsid w:val="17F1D655"/>
    <w:rsid w:val="1805DF46"/>
    <w:rsid w:val="18D0450C"/>
    <w:rsid w:val="192689AE"/>
    <w:rsid w:val="192E0ABD"/>
    <w:rsid w:val="199E3B9A"/>
    <w:rsid w:val="19D2CD34"/>
    <w:rsid w:val="19F67C9E"/>
    <w:rsid w:val="19F79879"/>
    <w:rsid w:val="19F9889F"/>
    <w:rsid w:val="1A745CB7"/>
    <w:rsid w:val="1A9026F9"/>
    <w:rsid w:val="1B2F874A"/>
    <w:rsid w:val="1B518AC2"/>
    <w:rsid w:val="1B955900"/>
    <w:rsid w:val="1BBB0BC0"/>
    <w:rsid w:val="1BC59BEB"/>
    <w:rsid w:val="1BC7DB7A"/>
    <w:rsid w:val="1C07E5CE"/>
    <w:rsid w:val="1C5E7C51"/>
    <w:rsid w:val="1C9AFD9A"/>
    <w:rsid w:val="1CF723AF"/>
    <w:rsid w:val="1D56086C"/>
    <w:rsid w:val="1DBADA49"/>
    <w:rsid w:val="1DEE97EF"/>
    <w:rsid w:val="1DFA4CB2"/>
    <w:rsid w:val="1DFD6FBC"/>
    <w:rsid w:val="1E19CEE8"/>
    <w:rsid w:val="1E78BB54"/>
    <w:rsid w:val="1EA7A019"/>
    <w:rsid w:val="1F66E745"/>
    <w:rsid w:val="207E33C4"/>
    <w:rsid w:val="2138CCBF"/>
    <w:rsid w:val="213AB51B"/>
    <w:rsid w:val="21883558"/>
    <w:rsid w:val="2195C092"/>
    <w:rsid w:val="21A602F6"/>
    <w:rsid w:val="22139373"/>
    <w:rsid w:val="2224A354"/>
    <w:rsid w:val="223FAD84"/>
    <w:rsid w:val="22F79429"/>
    <w:rsid w:val="234C6513"/>
    <w:rsid w:val="241EB3CD"/>
    <w:rsid w:val="24232C83"/>
    <w:rsid w:val="24E83574"/>
    <w:rsid w:val="260D24E5"/>
    <w:rsid w:val="261FC066"/>
    <w:rsid w:val="26B8DDF2"/>
    <w:rsid w:val="26D330BE"/>
    <w:rsid w:val="2712FF3F"/>
    <w:rsid w:val="2757B6C1"/>
    <w:rsid w:val="281FD636"/>
    <w:rsid w:val="28752425"/>
    <w:rsid w:val="288BF38C"/>
    <w:rsid w:val="288F7117"/>
    <w:rsid w:val="28D8FC93"/>
    <w:rsid w:val="29754DFD"/>
    <w:rsid w:val="2995DC40"/>
    <w:rsid w:val="2A926E07"/>
    <w:rsid w:val="2AC1A144"/>
    <w:rsid w:val="2B7692A7"/>
    <w:rsid w:val="2BBCA68C"/>
    <w:rsid w:val="2BF5257B"/>
    <w:rsid w:val="2C1038AE"/>
    <w:rsid w:val="2C28ABB4"/>
    <w:rsid w:val="2C8E91B0"/>
    <w:rsid w:val="2D3BE5EC"/>
    <w:rsid w:val="2D90F5DC"/>
    <w:rsid w:val="2E2B9B99"/>
    <w:rsid w:val="2E424F33"/>
    <w:rsid w:val="2E5A7CD9"/>
    <w:rsid w:val="2E5EB76D"/>
    <w:rsid w:val="2FB0FE7D"/>
    <w:rsid w:val="30BD1D18"/>
    <w:rsid w:val="31280AF6"/>
    <w:rsid w:val="314F22B0"/>
    <w:rsid w:val="31AD901F"/>
    <w:rsid w:val="31AE8EDD"/>
    <w:rsid w:val="32AFC17A"/>
    <w:rsid w:val="330CBE41"/>
    <w:rsid w:val="330FB8B9"/>
    <w:rsid w:val="33EB3B6C"/>
    <w:rsid w:val="341BAF3A"/>
    <w:rsid w:val="347ECA82"/>
    <w:rsid w:val="34B60850"/>
    <w:rsid w:val="354CEF62"/>
    <w:rsid w:val="358AD91A"/>
    <w:rsid w:val="3694186C"/>
    <w:rsid w:val="369866B7"/>
    <w:rsid w:val="377CEAB5"/>
    <w:rsid w:val="37E4CFD4"/>
    <w:rsid w:val="38D0CFD9"/>
    <w:rsid w:val="38E0D48D"/>
    <w:rsid w:val="39580DBA"/>
    <w:rsid w:val="39CB6639"/>
    <w:rsid w:val="39FF1941"/>
    <w:rsid w:val="3A565087"/>
    <w:rsid w:val="3ABA0A11"/>
    <w:rsid w:val="3B29ECD9"/>
    <w:rsid w:val="3BF220E8"/>
    <w:rsid w:val="3C2AC8A5"/>
    <w:rsid w:val="3C2EAEA5"/>
    <w:rsid w:val="3CED002C"/>
    <w:rsid w:val="3D0B4356"/>
    <w:rsid w:val="3D0B4356"/>
    <w:rsid w:val="3DB7787E"/>
    <w:rsid w:val="3DD3D993"/>
    <w:rsid w:val="3E373B28"/>
    <w:rsid w:val="3E481242"/>
    <w:rsid w:val="3E916FFC"/>
    <w:rsid w:val="3EBCDB0E"/>
    <w:rsid w:val="3EFC0D8F"/>
    <w:rsid w:val="3F664F67"/>
    <w:rsid w:val="3FDF6945"/>
    <w:rsid w:val="40C417C1"/>
    <w:rsid w:val="40D4CEEB"/>
    <w:rsid w:val="40F1F910"/>
    <w:rsid w:val="40FEAAF8"/>
    <w:rsid w:val="411EEA9F"/>
    <w:rsid w:val="414FB089"/>
    <w:rsid w:val="419572F7"/>
    <w:rsid w:val="41D46831"/>
    <w:rsid w:val="4228F0A7"/>
    <w:rsid w:val="4303FF3F"/>
    <w:rsid w:val="432EE22A"/>
    <w:rsid w:val="43A02101"/>
    <w:rsid w:val="43EFCB1C"/>
    <w:rsid w:val="43F4FEC8"/>
    <w:rsid w:val="440A1478"/>
    <w:rsid w:val="441943FC"/>
    <w:rsid w:val="4531492A"/>
    <w:rsid w:val="455213DA"/>
    <w:rsid w:val="45B5145D"/>
    <w:rsid w:val="45B5145D"/>
    <w:rsid w:val="45D590EB"/>
    <w:rsid w:val="470307C5"/>
    <w:rsid w:val="4757D448"/>
    <w:rsid w:val="479DFF29"/>
    <w:rsid w:val="47E79F7D"/>
    <w:rsid w:val="491B351D"/>
    <w:rsid w:val="4A1D2769"/>
    <w:rsid w:val="4A8F750A"/>
    <w:rsid w:val="4AA9020E"/>
    <w:rsid w:val="4AD59FEB"/>
    <w:rsid w:val="4B3DE8D4"/>
    <w:rsid w:val="4B70450B"/>
    <w:rsid w:val="4BB8F7CA"/>
    <w:rsid w:val="4BFE91BF"/>
    <w:rsid w:val="4C44D26F"/>
    <w:rsid w:val="4C71704C"/>
    <w:rsid w:val="4C9E0586"/>
    <w:rsid w:val="4CBA4C7A"/>
    <w:rsid w:val="4D04541F"/>
    <w:rsid w:val="4D09509E"/>
    <w:rsid w:val="4D5FC12F"/>
    <w:rsid w:val="4D77F675"/>
    <w:rsid w:val="4D9A6220"/>
    <w:rsid w:val="4DB9AE43"/>
    <w:rsid w:val="4E4FE127"/>
    <w:rsid w:val="4F5C7B6B"/>
    <w:rsid w:val="4F91F0DF"/>
    <w:rsid w:val="4FF373C7"/>
    <w:rsid w:val="50CB5134"/>
    <w:rsid w:val="527F73BC"/>
    <w:rsid w:val="532B3B13"/>
    <w:rsid w:val="552051B4"/>
    <w:rsid w:val="5599C4A0"/>
    <w:rsid w:val="55CA6ED9"/>
    <w:rsid w:val="55CEAA5E"/>
    <w:rsid w:val="56D818ED"/>
    <w:rsid w:val="57218ECE"/>
    <w:rsid w:val="57386A71"/>
    <w:rsid w:val="57663F3A"/>
    <w:rsid w:val="57C814FE"/>
    <w:rsid w:val="57D328CD"/>
    <w:rsid w:val="58593BD1"/>
    <w:rsid w:val="58B164E9"/>
    <w:rsid w:val="59350C2A"/>
    <w:rsid w:val="5AF3B13B"/>
    <w:rsid w:val="5AF95668"/>
    <w:rsid w:val="5B65E1A2"/>
    <w:rsid w:val="5B99C06E"/>
    <w:rsid w:val="5BEA8E2E"/>
    <w:rsid w:val="5C9B8621"/>
    <w:rsid w:val="5CD08E7F"/>
    <w:rsid w:val="5D069B0F"/>
    <w:rsid w:val="5D3F28F1"/>
    <w:rsid w:val="5D9A8D93"/>
    <w:rsid w:val="5E2B51FD"/>
    <w:rsid w:val="5E9334A3"/>
    <w:rsid w:val="5E93C92B"/>
    <w:rsid w:val="5F877DFF"/>
    <w:rsid w:val="604E3FA5"/>
    <w:rsid w:val="60DEC23D"/>
    <w:rsid w:val="61496D26"/>
    <w:rsid w:val="6173E2EA"/>
    <w:rsid w:val="6204866B"/>
    <w:rsid w:val="620D7AA8"/>
    <w:rsid w:val="628BE110"/>
    <w:rsid w:val="634526A2"/>
    <w:rsid w:val="634925D9"/>
    <w:rsid w:val="63499921"/>
    <w:rsid w:val="63A056CC"/>
    <w:rsid w:val="63EC8CDD"/>
    <w:rsid w:val="6494AF46"/>
    <w:rsid w:val="65451B6A"/>
    <w:rsid w:val="65A6A83A"/>
    <w:rsid w:val="662B3F03"/>
    <w:rsid w:val="66619E61"/>
    <w:rsid w:val="66E67AB0"/>
    <w:rsid w:val="67009C70"/>
    <w:rsid w:val="670B8C68"/>
    <w:rsid w:val="676BF17B"/>
    <w:rsid w:val="67E86D91"/>
    <w:rsid w:val="680EBE65"/>
    <w:rsid w:val="690C6C78"/>
    <w:rsid w:val="693BBEEF"/>
    <w:rsid w:val="694CABCD"/>
    <w:rsid w:val="69FBCB28"/>
    <w:rsid w:val="69FE5761"/>
    <w:rsid w:val="6A685EC2"/>
    <w:rsid w:val="6C4B24ED"/>
    <w:rsid w:val="6D15603C"/>
    <w:rsid w:val="6D336A3C"/>
    <w:rsid w:val="6D92F96E"/>
    <w:rsid w:val="6E0CDA04"/>
    <w:rsid w:val="6E0EC7D1"/>
    <w:rsid w:val="6EFADA80"/>
    <w:rsid w:val="6F2814E2"/>
    <w:rsid w:val="704E04ED"/>
    <w:rsid w:val="709EB441"/>
    <w:rsid w:val="71365A05"/>
    <w:rsid w:val="715D14D5"/>
    <w:rsid w:val="7177F64E"/>
    <w:rsid w:val="71B19201"/>
    <w:rsid w:val="71D52613"/>
    <w:rsid w:val="72122794"/>
    <w:rsid w:val="722A1DAE"/>
    <w:rsid w:val="72F9C052"/>
    <w:rsid w:val="7345986F"/>
    <w:rsid w:val="73FB8605"/>
    <w:rsid w:val="744E3EDB"/>
    <w:rsid w:val="748569FB"/>
    <w:rsid w:val="74EEDE86"/>
    <w:rsid w:val="7514931C"/>
    <w:rsid w:val="752D0DBB"/>
    <w:rsid w:val="754346D8"/>
    <w:rsid w:val="755C7727"/>
    <w:rsid w:val="75BCC734"/>
    <w:rsid w:val="76040065"/>
    <w:rsid w:val="76213A5C"/>
    <w:rsid w:val="764A595C"/>
    <w:rsid w:val="7680C243"/>
    <w:rsid w:val="77589795"/>
    <w:rsid w:val="77D1AA2B"/>
    <w:rsid w:val="790BCED1"/>
    <w:rsid w:val="795D5E57"/>
    <w:rsid w:val="796901D6"/>
    <w:rsid w:val="796D7A8C"/>
    <w:rsid w:val="7986A2E9"/>
    <w:rsid w:val="79B0D4A4"/>
    <w:rsid w:val="7A51F6B4"/>
    <w:rsid w:val="7AF9CB98"/>
    <w:rsid w:val="7B31501A"/>
    <w:rsid w:val="7BB4BC42"/>
    <w:rsid w:val="7BBE654D"/>
    <w:rsid w:val="7BDF3267"/>
    <w:rsid w:val="7CD34653"/>
    <w:rsid w:val="7E189B8C"/>
    <w:rsid w:val="7E80C09F"/>
    <w:rsid w:val="7EEB53EF"/>
    <w:rsid w:val="7F61E7F8"/>
    <w:rsid w:val="7F7B1055"/>
    <w:rsid w:val="7FC64B94"/>
  </w:rsids>
  <m:mathPr>
    <m:mathFont m:val="Cambria Math"/>
    <m:brkBin m:val="before"/>
    <m:brkBinSub m:val="--"/>
    <m:smallFrac m:val="0"/>
    <m:dispDef/>
    <m:lMargin m:val="0"/>
    <m:rMargin m:val="0"/>
    <m:defJc m:val="centerGroup"/>
    <m:wrapIndent m:val="1440"/>
    <m:intLim m:val="subSup"/>
    <m:naryLim m:val="undOvr"/>
  </m:mathPr>
  <w:themeFontLang w:val="en-AU"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C92EA"/>
  <w15:chartTrackingRefBased/>
  <w15:docId w15:val="{2B0E2A5B-0D8A-4B27-BB84-D841AA473F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A1E44"/>
  </w:style>
  <w:style w:type="paragraph" w:styleId="Heading1">
    <w:name w:val="heading 1"/>
    <w:basedOn w:val="Normal"/>
    <w:next w:val="Normal"/>
    <w:link w:val="Heading1Char"/>
    <w:uiPriority w:val="9"/>
    <w:qFormat/>
    <w:rsid w:val="00781FB9"/>
    <w:pPr>
      <w:keepNext/>
      <w:keepLines/>
      <w:spacing w:before="240" w:after="0" w:line="360" w:lineRule="auto"/>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D0E18"/>
    <w:pPr>
      <w:keepNext/>
      <w:keepLines/>
      <w:numPr>
        <w:numId w:val="9"/>
      </w:numPr>
      <w:spacing w:after="0" w:line="360" w:lineRule="auto"/>
      <w:outlineLvl w:val="1"/>
    </w:pPr>
    <w:rPr>
      <w:rFonts w:asciiTheme="majorHAnsi" w:hAnsiTheme="majorHAnsi"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61DD9"/>
    <w:pPr>
      <w:keepNext/>
      <w:keepLines/>
      <w:spacing w:before="40" w:after="0"/>
      <w:outlineLvl w:val="2"/>
    </w:pPr>
    <w:rPr>
      <w:rFonts w:asciiTheme="majorHAnsi" w:hAnsiTheme="majorHAnsi" w:eastAsiaTheme="majorEastAsia" w:cstheme="majorBidi"/>
      <w:color w:val="1F3763" w:themeColor="accent1" w:themeShade="7F"/>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hAnsiTheme="majorHAnsi" w:eastAsiaTheme="majorEastAsia" w:cstheme="majorBidi"/>
      <w:i/>
      <w:iCs/>
      <w:color w:val="2F5496" w:themeColor="accent1" w:themeShade="B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4920BA"/>
    <w:pPr>
      <w:ind w:left="720"/>
      <w:contextualSpacing/>
    </w:p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0" w:line="240" w:lineRule="auto"/>
      <w:contextualSpacing/>
    </w:pPr>
    <w:rPr>
      <w:rFonts w:asciiTheme="majorHAnsi" w:hAnsiTheme="majorHAnsi" w:eastAsiaTheme="majorEastAsia" w:cstheme="majorBidi"/>
      <w:spacing w:val="-10"/>
      <w:kern w:val="28"/>
      <w:sz w:val="56"/>
      <w:szCs w:val="56"/>
    </w:rPr>
  </w:style>
  <w:style w:type="character" w:styleId="Heading1Char" w:customStyle="1">
    <w:name w:val="Heading 1 Char"/>
    <w:basedOn w:val="DefaultParagraphFont"/>
    <w:link w:val="Heading1"/>
    <w:uiPriority w:val="9"/>
    <w:rsid w:val="00781FB9"/>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781FB9"/>
    <w:rPr>
      <w:rFonts w:asciiTheme="majorHAnsi" w:hAnsiTheme="majorHAnsi" w:eastAsiaTheme="majorEastAsia" w:cstheme="majorBidi"/>
      <w:color w:val="2F5496" w:themeColor="accent1" w:themeShade="BF"/>
      <w:sz w:val="26"/>
      <w:szCs w:val="26"/>
    </w:rPr>
  </w:style>
  <w:style w:type="character" w:styleId="Heading3Char" w:customStyle="1">
    <w:name w:val="Heading 3 Char"/>
    <w:basedOn w:val="DefaultParagraphFont"/>
    <w:link w:val="Heading3"/>
    <w:uiPriority w:val="9"/>
    <w:rsid w:val="00A61DD9"/>
    <w:rPr>
      <w:rFonts w:asciiTheme="majorHAnsi" w:hAnsiTheme="majorHAnsi" w:eastAsiaTheme="majorEastAsia" w:cstheme="majorBidi"/>
      <w:color w:val="1F3763" w:themeColor="accent1" w:themeShade="7F"/>
      <w:sz w:val="24"/>
      <w:szCs w:val="24"/>
    </w:rPr>
  </w:style>
  <w:style w:type="character" w:styleId="Heading4Char" w:customStyle="1">
    <w:name w:val="Heading 4 Char"/>
    <w:basedOn w:val="DefaultParagraphFont"/>
    <w:link w:val="Heading4"/>
    <w:uiPriority w:val="9"/>
    <w:rPr>
      <w:rFonts w:asciiTheme="majorHAnsi" w:hAnsiTheme="majorHAnsi" w:eastAsiaTheme="majorEastAsia" w:cstheme="majorBidi"/>
      <w:i/>
      <w:iCs/>
      <w:color w:val="2F5496" w:themeColor="accent1" w:themeShade="BF"/>
    </w:rPr>
  </w:style>
  <w:style w:type="paragraph" w:styleId="NormalWeb">
    <w:name w:val="Normal (Web)"/>
    <w:basedOn w:val="Normal"/>
    <w:uiPriority w:val="99"/>
    <w:unhideWhenUsed/>
    <w:rsid w:val="003F4D47"/>
    <w:pPr>
      <w:spacing w:before="100" w:beforeAutospacing="1" w:after="100" w:afterAutospacing="1" w:line="240" w:lineRule="auto"/>
    </w:pPr>
    <w:rPr>
      <w:rFonts w:ascii="Times New Roman" w:hAnsi="Times New Roman" w:eastAsia="Times New Roman" w:cs="Times New Roman"/>
      <w:sz w:val="24"/>
      <w:szCs w:val="24"/>
      <w:lang w:eastAsia="en-AU"/>
    </w:rPr>
  </w:style>
  <w:style w:type="character" w:styleId="Hyperlink">
    <w:name w:val="Hyperlink"/>
    <w:basedOn w:val="DefaultParagraphFont"/>
    <w:uiPriority w:val="99"/>
    <w:unhideWhenUsed/>
    <w:rsid w:val="003F4D47"/>
    <w:rPr>
      <w:color w:val="0000FF"/>
      <w:u w:val="single"/>
    </w:rPr>
  </w:style>
  <w:style w:type="character" w:styleId="UnresolvedMention">
    <w:name w:val="Unresolved Mention"/>
    <w:basedOn w:val="DefaultParagraphFont"/>
    <w:uiPriority w:val="99"/>
    <w:semiHidden/>
    <w:unhideWhenUsed/>
    <w:rsid w:val="003F4D47"/>
    <w:rPr>
      <w:color w:val="605E5C"/>
      <w:shd w:val="clear" w:color="auto" w:fill="E1DFDD"/>
    </w:rPr>
  </w:style>
  <w:style w:type="paragraph" w:styleId="FootnoteText">
    <w:name w:val="footnote text"/>
    <w:basedOn w:val="Normal"/>
    <w:link w:val="FootnoteTextChar"/>
    <w:uiPriority w:val="99"/>
    <w:semiHidden/>
    <w:unhideWhenUsed/>
    <w:rsid w:val="00821279"/>
    <w:pPr>
      <w:spacing w:after="0" w:line="240" w:lineRule="auto"/>
    </w:pPr>
    <w:rPr>
      <w:kern w:val="2"/>
      <w:sz w:val="20"/>
      <w:szCs w:val="20"/>
      <w14:ligatures w14:val="standardContextual"/>
    </w:rPr>
  </w:style>
  <w:style w:type="character" w:styleId="FootnoteTextChar" w:customStyle="1">
    <w:name w:val="Footnote Text Char"/>
    <w:basedOn w:val="DefaultParagraphFont"/>
    <w:link w:val="FootnoteText"/>
    <w:uiPriority w:val="99"/>
    <w:semiHidden/>
    <w:rsid w:val="00821279"/>
    <w:rPr>
      <w:kern w:val="2"/>
      <w:sz w:val="20"/>
      <w:szCs w:val="20"/>
      <w14:ligatures w14:val="standardContextual"/>
    </w:rPr>
  </w:style>
  <w:style w:type="character" w:styleId="FootnoteReference">
    <w:name w:val="footnote reference"/>
    <w:basedOn w:val="DefaultParagraphFont"/>
    <w:uiPriority w:val="99"/>
    <w:semiHidden/>
    <w:unhideWhenUsed/>
    <w:rsid w:val="00821279"/>
    <w:rPr>
      <w:vertAlign w:val="superscript"/>
    </w:rPr>
  </w:style>
  <w:style w:type="table" w:styleId="GridTable4-Accent5">
    <w:name w:val="Grid Table 4 Accent 5"/>
    <w:basedOn w:val="TableNormal"/>
    <w:uiPriority w:val="49"/>
    <w:rsid w:val="002015F8"/>
    <w:pPr>
      <w:spacing w:after="0" w:line="240" w:lineRule="auto"/>
    </w:pPr>
    <w:tblPr>
      <w:tblStyleRowBandSize w:val="1"/>
      <w:tblStyleColBandSize w:val="1"/>
      <w:tblBorders>
        <w:top w:val="single" w:color="9CC2E5" w:themeColor="accent5" w:themeTint="99" w:sz="4" w:space="0"/>
        <w:left w:val="single" w:color="9CC2E5" w:themeColor="accent5" w:themeTint="99" w:sz="4" w:space="0"/>
        <w:bottom w:val="single" w:color="9CC2E5" w:themeColor="accent5" w:themeTint="99" w:sz="4" w:space="0"/>
        <w:right w:val="single" w:color="9CC2E5" w:themeColor="accent5" w:themeTint="99" w:sz="4" w:space="0"/>
        <w:insideH w:val="single" w:color="9CC2E5" w:themeColor="accent5" w:themeTint="99" w:sz="4" w:space="0"/>
        <w:insideV w:val="single" w:color="9CC2E5" w:themeColor="accent5" w:themeTint="99" w:sz="4" w:space="0"/>
      </w:tblBorders>
    </w:tblPr>
    <w:tblStylePr w:type="firstRow">
      <w:rPr>
        <w:b/>
        <w:bCs/>
        <w:color w:val="FFFFFF" w:themeColor="background1"/>
      </w:rPr>
      <w:tblPr/>
      <w:tcPr>
        <w:tcBorders>
          <w:top w:val="single" w:color="5B9BD5" w:themeColor="accent5" w:sz="4" w:space="0"/>
          <w:left w:val="single" w:color="5B9BD5" w:themeColor="accent5" w:sz="4" w:space="0"/>
          <w:bottom w:val="single" w:color="5B9BD5" w:themeColor="accent5" w:sz="4" w:space="0"/>
          <w:right w:val="single" w:color="5B9BD5" w:themeColor="accent5" w:sz="4" w:space="0"/>
          <w:insideH w:val="nil"/>
          <w:insideV w:val="nil"/>
        </w:tcBorders>
        <w:shd w:val="clear" w:color="auto" w:fill="5B9BD5" w:themeFill="accent5"/>
      </w:tcPr>
    </w:tblStylePr>
    <w:tblStylePr w:type="lastRow">
      <w:rPr>
        <w:b/>
        <w:bCs/>
      </w:rPr>
      <w:tblPr/>
      <w:tcPr>
        <w:tcBorders>
          <w:top w:val="double" w:color="5B9BD5" w:themeColor="accent5" w:sz="4" w:space="0"/>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NoSpacing">
    <w:name w:val="No Spacing"/>
    <w:uiPriority w:val="1"/>
    <w:qFormat/>
    <w:rsid w:val="00930BC7"/>
    <w:pPr>
      <w:spacing w:after="0" w:line="240" w:lineRule="auto"/>
    </w:pPr>
    <w:rPr>
      <w:kern w:val="2"/>
      <w:sz w:val="24"/>
      <w:szCs w:val="24"/>
      <w14:ligatures w14:val="standardContextual"/>
    </w:rPr>
  </w:style>
  <w:style w:type="character" w:styleId="FollowedHyperlink">
    <w:name w:val="FollowedHyperlink"/>
    <w:basedOn w:val="DefaultParagraphFont"/>
    <w:uiPriority w:val="99"/>
    <w:semiHidden/>
    <w:unhideWhenUsed/>
    <w:rsid w:val="002F59F4"/>
    <w:rPr>
      <w:color w:val="954F72" w:themeColor="followedHyperlink"/>
      <w:u w:val="single"/>
    </w:rPr>
  </w:style>
  <w:style w:type="paragraph" w:styleId="Header">
    <w:name w:val="header"/>
    <w:basedOn w:val="Normal"/>
    <w:link w:val="HeaderChar"/>
    <w:uiPriority w:val="99"/>
    <w:semiHidden/>
    <w:unhideWhenUsed/>
    <w:rsid w:val="004144CA"/>
    <w:pPr>
      <w:tabs>
        <w:tab w:val="center" w:pos="4513"/>
        <w:tab w:val="right" w:pos="9026"/>
      </w:tabs>
      <w:spacing w:after="0" w:line="240" w:lineRule="auto"/>
    </w:pPr>
  </w:style>
  <w:style w:type="character" w:styleId="HeaderChar" w:customStyle="1">
    <w:name w:val="Header Char"/>
    <w:basedOn w:val="DefaultParagraphFont"/>
    <w:link w:val="Header"/>
    <w:uiPriority w:val="99"/>
    <w:semiHidden/>
    <w:rsid w:val="004144CA"/>
  </w:style>
  <w:style w:type="paragraph" w:styleId="Footer">
    <w:name w:val="footer"/>
    <w:basedOn w:val="Normal"/>
    <w:link w:val="FooterChar"/>
    <w:uiPriority w:val="99"/>
    <w:semiHidden/>
    <w:unhideWhenUsed/>
    <w:rsid w:val="004144CA"/>
    <w:pPr>
      <w:tabs>
        <w:tab w:val="center" w:pos="4513"/>
        <w:tab w:val="right" w:pos="9026"/>
      </w:tabs>
      <w:spacing w:after="0" w:line="240" w:lineRule="auto"/>
    </w:pPr>
  </w:style>
  <w:style w:type="character" w:styleId="FooterChar" w:customStyle="1">
    <w:name w:val="Footer Char"/>
    <w:basedOn w:val="DefaultParagraphFont"/>
    <w:link w:val="Footer"/>
    <w:uiPriority w:val="99"/>
    <w:semiHidden/>
    <w:rsid w:val="004144CA"/>
  </w:style>
  <w:style xmlns:w14="http://schemas.microsoft.com/office/word/2010/wordml" xmlns:mc="http://schemas.openxmlformats.org/markup-compatibility/2006" xmlns:w="http://schemas.openxmlformats.org/wordprocessingml/2006/main" w:type="paragraph" w:styleId="TOC1" mc:Ignorable="w14">
    <w:name xmlns:w="http://schemas.openxmlformats.org/wordprocessingml/2006/main" w:val="toc 1"/>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pPr>
  </w:style>
  <w:style xmlns:w14="http://schemas.microsoft.com/office/word/2010/wordml" xmlns:mc="http://schemas.openxmlformats.org/markup-compatibility/2006" xmlns:w="http://schemas.openxmlformats.org/wordprocessingml/2006/main" w:type="paragraph" w:styleId="TOC2" mc:Ignorable="w14">
    <w:name xmlns:w="http://schemas.openxmlformats.org/wordprocessingml/2006/main" w:val="toc 2"/>
    <w:basedOn xmlns:w="http://schemas.openxmlformats.org/wordprocessingml/2006/main" w:val="Normal"/>
    <w:next xmlns:w="http://schemas.openxmlformats.org/wordprocessingml/2006/main" w:val="Normal"/>
    <w:autoRedefine xmlns:w="http://schemas.openxmlformats.org/wordprocessingml/2006/main"/>
    <w:uiPriority xmlns:w="http://schemas.openxmlformats.org/wordprocessingml/2006/main" w:val="39"/>
    <w:unhideWhenUsed xmlns:w="http://schemas.openxmlformats.org/wordprocessingml/2006/main"/>
    <w:pPr xmlns:w="http://schemas.openxmlformats.org/wordprocessingml/2006/main">
      <w:spacing xmlns:w="http://schemas.openxmlformats.org/wordprocessingml/2006/main" w:after="100"/>
      <w:ind xmlns:w="http://schemas.openxmlformats.org/wordprocessingml/2006/main"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322334">
      <w:bodyDiv w:val="1"/>
      <w:marLeft w:val="0"/>
      <w:marRight w:val="0"/>
      <w:marTop w:val="0"/>
      <w:marBottom w:val="0"/>
      <w:divBdr>
        <w:top w:val="none" w:sz="0" w:space="0" w:color="auto"/>
        <w:left w:val="none" w:sz="0" w:space="0" w:color="auto"/>
        <w:bottom w:val="none" w:sz="0" w:space="0" w:color="auto"/>
        <w:right w:val="none" w:sz="0" w:space="0" w:color="auto"/>
      </w:divBdr>
    </w:div>
    <w:div w:id="235475026">
      <w:bodyDiv w:val="1"/>
      <w:marLeft w:val="0"/>
      <w:marRight w:val="0"/>
      <w:marTop w:val="0"/>
      <w:marBottom w:val="0"/>
      <w:divBdr>
        <w:top w:val="none" w:sz="0" w:space="0" w:color="auto"/>
        <w:left w:val="none" w:sz="0" w:space="0" w:color="auto"/>
        <w:bottom w:val="none" w:sz="0" w:space="0" w:color="auto"/>
        <w:right w:val="none" w:sz="0" w:space="0" w:color="auto"/>
      </w:divBdr>
      <w:divsChild>
        <w:div w:id="614095925">
          <w:marLeft w:val="0"/>
          <w:marRight w:val="0"/>
          <w:marTop w:val="0"/>
          <w:marBottom w:val="0"/>
          <w:divBdr>
            <w:top w:val="none" w:sz="0" w:space="0" w:color="auto"/>
            <w:left w:val="none" w:sz="0" w:space="0" w:color="auto"/>
            <w:bottom w:val="none" w:sz="0" w:space="0" w:color="auto"/>
            <w:right w:val="none" w:sz="0" w:space="0" w:color="auto"/>
          </w:divBdr>
        </w:div>
        <w:div w:id="1973828602">
          <w:marLeft w:val="0"/>
          <w:marRight w:val="0"/>
          <w:marTop w:val="0"/>
          <w:marBottom w:val="0"/>
          <w:divBdr>
            <w:top w:val="none" w:sz="0" w:space="0" w:color="auto"/>
            <w:left w:val="none" w:sz="0" w:space="0" w:color="auto"/>
            <w:bottom w:val="none" w:sz="0" w:space="0" w:color="auto"/>
            <w:right w:val="none" w:sz="0" w:space="0" w:color="auto"/>
          </w:divBdr>
        </w:div>
        <w:div w:id="1873956481">
          <w:marLeft w:val="0"/>
          <w:marRight w:val="0"/>
          <w:marTop w:val="0"/>
          <w:marBottom w:val="0"/>
          <w:divBdr>
            <w:top w:val="none" w:sz="0" w:space="0" w:color="auto"/>
            <w:left w:val="none" w:sz="0" w:space="0" w:color="auto"/>
            <w:bottom w:val="none" w:sz="0" w:space="0" w:color="auto"/>
            <w:right w:val="none" w:sz="0" w:space="0" w:color="auto"/>
          </w:divBdr>
        </w:div>
        <w:div w:id="1323660687">
          <w:marLeft w:val="0"/>
          <w:marRight w:val="0"/>
          <w:marTop w:val="0"/>
          <w:marBottom w:val="0"/>
          <w:divBdr>
            <w:top w:val="none" w:sz="0" w:space="0" w:color="auto"/>
            <w:left w:val="none" w:sz="0" w:space="0" w:color="auto"/>
            <w:bottom w:val="none" w:sz="0" w:space="0" w:color="auto"/>
            <w:right w:val="none" w:sz="0" w:space="0" w:color="auto"/>
          </w:divBdr>
        </w:div>
        <w:div w:id="644510766">
          <w:marLeft w:val="0"/>
          <w:marRight w:val="0"/>
          <w:marTop w:val="0"/>
          <w:marBottom w:val="0"/>
          <w:divBdr>
            <w:top w:val="none" w:sz="0" w:space="0" w:color="auto"/>
            <w:left w:val="none" w:sz="0" w:space="0" w:color="auto"/>
            <w:bottom w:val="none" w:sz="0" w:space="0" w:color="auto"/>
            <w:right w:val="none" w:sz="0" w:space="0" w:color="auto"/>
          </w:divBdr>
        </w:div>
        <w:div w:id="693725449">
          <w:marLeft w:val="0"/>
          <w:marRight w:val="0"/>
          <w:marTop w:val="0"/>
          <w:marBottom w:val="0"/>
          <w:divBdr>
            <w:top w:val="none" w:sz="0" w:space="0" w:color="auto"/>
            <w:left w:val="none" w:sz="0" w:space="0" w:color="auto"/>
            <w:bottom w:val="none" w:sz="0" w:space="0" w:color="auto"/>
            <w:right w:val="none" w:sz="0" w:space="0" w:color="auto"/>
          </w:divBdr>
        </w:div>
        <w:div w:id="408963627">
          <w:marLeft w:val="0"/>
          <w:marRight w:val="0"/>
          <w:marTop w:val="0"/>
          <w:marBottom w:val="0"/>
          <w:divBdr>
            <w:top w:val="none" w:sz="0" w:space="0" w:color="auto"/>
            <w:left w:val="none" w:sz="0" w:space="0" w:color="auto"/>
            <w:bottom w:val="none" w:sz="0" w:space="0" w:color="auto"/>
            <w:right w:val="none" w:sz="0" w:space="0" w:color="auto"/>
          </w:divBdr>
        </w:div>
        <w:div w:id="42607673">
          <w:marLeft w:val="0"/>
          <w:marRight w:val="0"/>
          <w:marTop w:val="0"/>
          <w:marBottom w:val="0"/>
          <w:divBdr>
            <w:top w:val="none" w:sz="0" w:space="0" w:color="auto"/>
            <w:left w:val="none" w:sz="0" w:space="0" w:color="auto"/>
            <w:bottom w:val="none" w:sz="0" w:space="0" w:color="auto"/>
            <w:right w:val="none" w:sz="0" w:space="0" w:color="auto"/>
          </w:divBdr>
        </w:div>
        <w:div w:id="704675273">
          <w:marLeft w:val="0"/>
          <w:marRight w:val="0"/>
          <w:marTop w:val="0"/>
          <w:marBottom w:val="0"/>
          <w:divBdr>
            <w:top w:val="none" w:sz="0" w:space="0" w:color="auto"/>
            <w:left w:val="none" w:sz="0" w:space="0" w:color="auto"/>
            <w:bottom w:val="none" w:sz="0" w:space="0" w:color="auto"/>
            <w:right w:val="none" w:sz="0" w:space="0" w:color="auto"/>
          </w:divBdr>
        </w:div>
        <w:div w:id="923033457">
          <w:marLeft w:val="0"/>
          <w:marRight w:val="0"/>
          <w:marTop w:val="0"/>
          <w:marBottom w:val="0"/>
          <w:divBdr>
            <w:top w:val="none" w:sz="0" w:space="0" w:color="auto"/>
            <w:left w:val="none" w:sz="0" w:space="0" w:color="auto"/>
            <w:bottom w:val="none" w:sz="0" w:space="0" w:color="auto"/>
            <w:right w:val="none" w:sz="0" w:space="0" w:color="auto"/>
          </w:divBdr>
        </w:div>
      </w:divsChild>
    </w:div>
    <w:div w:id="446047551">
      <w:bodyDiv w:val="1"/>
      <w:marLeft w:val="0"/>
      <w:marRight w:val="0"/>
      <w:marTop w:val="0"/>
      <w:marBottom w:val="0"/>
      <w:divBdr>
        <w:top w:val="none" w:sz="0" w:space="0" w:color="auto"/>
        <w:left w:val="none" w:sz="0" w:space="0" w:color="auto"/>
        <w:bottom w:val="none" w:sz="0" w:space="0" w:color="auto"/>
        <w:right w:val="none" w:sz="0" w:space="0" w:color="auto"/>
      </w:divBdr>
    </w:div>
    <w:div w:id="511838704">
      <w:bodyDiv w:val="1"/>
      <w:marLeft w:val="0"/>
      <w:marRight w:val="0"/>
      <w:marTop w:val="0"/>
      <w:marBottom w:val="0"/>
      <w:divBdr>
        <w:top w:val="none" w:sz="0" w:space="0" w:color="auto"/>
        <w:left w:val="none" w:sz="0" w:space="0" w:color="auto"/>
        <w:bottom w:val="none" w:sz="0" w:space="0" w:color="auto"/>
        <w:right w:val="none" w:sz="0" w:space="0" w:color="auto"/>
      </w:divBdr>
    </w:div>
    <w:div w:id="567568831">
      <w:bodyDiv w:val="1"/>
      <w:marLeft w:val="0"/>
      <w:marRight w:val="0"/>
      <w:marTop w:val="0"/>
      <w:marBottom w:val="0"/>
      <w:divBdr>
        <w:top w:val="none" w:sz="0" w:space="0" w:color="auto"/>
        <w:left w:val="none" w:sz="0" w:space="0" w:color="auto"/>
        <w:bottom w:val="none" w:sz="0" w:space="0" w:color="auto"/>
        <w:right w:val="none" w:sz="0" w:space="0" w:color="auto"/>
      </w:divBdr>
    </w:div>
    <w:div w:id="577985729">
      <w:bodyDiv w:val="1"/>
      <w:marLeft w:val="0"/>
      <w:marRight w:val="0"/>
      <w:marTop w:val="0"/>
      <w:marBottom w:val="0"/>
      <w:divBdr>
        <w:top w:val="none" w:sz="0" w:space="0" w:color="auto"/>
        <w:left w:val="none" w:sz="0" w:space="0" w:color="auto"/>
        <w:bottom w:val="none" w:sz="0" w:space="0" w:color="auto"/>
        <w:right w:val="none" w:sz="0" w:space="0" w:color="auto"/>
      </w:divBdr>
      <w:divsChild>
        <w:div w:id="1250042726">
          <w:marLeft w:val="0"/>
          <w:marRight w:val="0"/>
          <w:marTop w:val="0"/>
          <w:marBottom w:val="0"/>
          <w:divBdr>
            <w:top w:val="none" w:sz="0" w:space="0" w:color="auto"/>
            <w:left w:val="none" w:sz="0" w:space="0" w:color="auto"/>
            <w:bottom w:val="none" w:sz="0" w:space="0" w:color="auto"/>
            <w:right w:val="none" w:sz="0" w:space="0" w:color="auto"/>
          </w:divBdr>
          <w:divsChild>
            <w:div w:id="605506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044411">
      <w:bodyDiv w:val="1"/>
      <w:marLeft w:val="0"/>
      <w:marRight w:val="0"/>
      <w:marTop w:val="0"/>
      <w:marBottom w:val="0"/>
      <w:divBdr>
        <w:top w:val="none" w:sz="0" w:space="0" w:color="auto"/>
        <w:left w:val="none" w:sz="0" w:space="0" w:color="auto"/>
        <w:bottom w:val="none" w:sz="0" w:space="0" w:color="auto"/>
        <w:right w:val="none" w:sz="0" w:space="0" w:color="auto"/>
      </w:divBdr>
    </w:div>
    <w:div w:id="799109842">
      <w:bodyDiv w:val="1"/>
      <w:marLeft w:val="0"/>
      <w:marRight w:val="0"/>
      <w:marTop w:val="0"/>
      <w:marBottom w:val="0"/>
      <w:divBdr>
        <w:top w:val="none" w:sz="0" w:space="0" w:color="auto"/>
        <w:left w:val="none" w:sz="0" w:space="0" w:color="auto"/>
        <w:bottom w:val="none" w:sz="0" w:space="0" w:color="auto"/>
        <w:right w:val="none" w:sz="0" w:space="0" w:color="auto"/>
      </w:divBdr>
      <w:divsChild>
        <w:div w:id="947465214">
          <w:marLeft w:val="0"/>
          <w:marRight w:val="0"/>
          <w:marTop w:val="0"/>
          <w:marBottom w:val="0"/>
          <w:divBdr>
            <w:top w:val="none" w:sz="0" w:space="0" w:color="auto"/>
            <w:left w:val="none" w:sz="0" w:space="0" w:color="auto"/>
            <w:bottom w:val="none" w:sz="0" w:space="0" w:color="auto"/>
            <w:right w:val="none" w:sz="0" w:space="0" w:color="auto"/>
          </w:divBdr>
          <w:divsChild>
            <w:div w:id="2129426398">
              <w:marLeft w:val="0"/>
              <w:marRight w:val="0"/>
              <w:marTop w:val="0"/>
              <w:marBottom w:val="0"/>
              <w:divBdr>
                <w:top w:val="none" w:sz="0" w:space="0" w:color="auto"/>
                <w:left w:val="none" w:sz="0" w:space="0" w:color="auto"/>
                <w:bottom w:val="none" w:sz="0" w:space="0" w:color="auto"/>
                <w:right w:val="none" w:sz="0" w:space="0" w:color="auto"/>
              </w:divBdr>
            </w:div>
          </w:divsChild>
        </w:div>
        <w:div w:id="1114010419">
          <w:marLeft w:val="0"/>
          <w:marRight w:val="0"/>
          <w:marTop w:val="0"/>
          <w:marBottom w:val="0"/>
          <w:divBdr>
            <w:top w:val="none" w:sz="0" w:space="0" w:color="auto"/>
            <w:left w:val="none" w:sz="0" w:space="0" w:color="auto"/>
            <w:bottom w:val="none" w:sz="0" w:space="0" w:color="auto"/>
            <w:right w:val="none" w:sz="0" w:space="0" w:color="auto"/>
          </w:divBdr>
          <w:divsChild>
            <w:div w:id="952707797">
              <w:marLeft w:val="0"/>
              <w:marRight w:val="0"/>
              <w:marTop w:val="0"/>
              <w:marBottom w:val="0"/>
              <w:divBdr>
                <w:top w:val="none" w:sz="0" w:space="0" w:color="auto"/>
                <w:left w:val="none" w:sz="0" w:space="0" w:color="auto"/>
                <w:bottom w:val="none" w:sz="0" w:space="0" w:color="auto"/>
                <w:right w:val="none" w:sz="0" w:space="0" w:color="auto"/>
              </w:divBdr>
            </w:div>
          </w:divsChild>
        </w:div>
        <w:div w:id="94641552">
          <w:marLeft w:val="0"/>
          <w:marRight w:val="0"/>
          <w:marTop w:val="0"/>
          <w:marBottom w:val="0"/>
          <w:divBdr>
            <w:top w:val="none" w:sz="0" w:space="0" w:color="auto"/>
            <w:left w:val="none" w:sz="0" w:space="0" w:color="auto"/>
            <w:bottom w:val="none" w:sz="0" w:space="0" w:color="auto"/>
            <w:right w:val="none" w:sz="0" w:space="0" w:color="auto"/>
          </w:divBdr>
        </w:div>
        <w:div w:id="885336929">
          <w:marLeft w:val="0"/>
          <w:marRight w:val="0"/>
          <w:marTop w:val="0"/>
          <w:marBottom w:val="0"/>
          <w:divBdr>
            <w:top w:val="none" w:sz="0" w:space="0" w:color="auto"/>
            <w:left w:val="none" w:sz="0" w:space="0" w:color="auto"/>
            <w:bottom w:val="none" w:sz="0" w:space="0" w:color="auto"/>
            <w:right w:val="none" w:sz="0" w:space="0" w:color="auto"/>
          </w:divBdr>
          <w:divsChild>
            <w:div w:id="70787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3194822">
      <w:bodyDiv w:val="1"/>
      <w:marLeft w:val="0"/>
      <w:marRight w:val="0"/>
      <w:marTop w:val="0"/>
      <w:marBottom w:val="0"/>
      <w:divBdr>
        <w:top w:val="none" w:sz="0" w:space="0" w:color="auto"/>
        <w:left w:val="none" w:sz="0" w:space="0" w:color="auto"/>
        <w:bottom w:val="none" w:sz="0" w:space="0" w:color="auto"/>
        <w:right w:val="none" w:sz="0" w:space="0" w:color="auto"/>
      </w:divBdr>
    </w:div>
    <w:div w:id="971440746">
      <w:bodyDiv w:val="1"/>
      <w:marLeft w:val="0"/>
      <w:marRight w:val="0"/>
      <w:marTop w:val="0"/>
      <w:marBottom w:val="0"/>
      <w:divBdr>
        <w:top w:val="none" w:sz="0" w:space="0" w:color="auto"/>
        <w:left w:val="none" w:sz="0" w:space="0" w:color="auto"/>
        <w:bottom w:val="none" w:sz="0" w:space="0" w:color="auto"/>
        <w:right w:val="none" w:sz="0" w:space="0" w:color="auto"/>
      </w:divBdr>
      <w:divsChild>
        <w:div w:id="1244683114">
          <w:marLeft w:val="0"/>
          <w:marRight w:val="0"/>
          <w:marTop w:val="0"/>
          <w:marBottom w:val="0"/>
          <w:divBdr>
            <w:top w:val="none" w:sz="0" w:space="0" w:color="auto"/>
            <w:left w:val="none" w:sz="0" w:space="0" w:color="auto"/>
            <w:bottom w:val="none" w:sz="0" w:space="0" w:color="auto"/>
            <w:right w:val="none" w:sz="0" w:space="0" w:color="auto"/>
          </w:divBdr>
          <w:divsChild>
            <w:div w:id="2002155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649237">
      <w:bodyDiv w:val="1"/>
      <w:marLeft w:val="0"/>
      <w:marRight w:val="0"/>
      <w:marTop w:val="0"/>
      <w:marBottom w:val="0"/>
      <w:divBdr>
        <w:top w:val="none" w:sz="0" w:space="0" w:color="auto"/>
        <w:left w:val="none" w:sz="0" w:space="0" w:color="auto"/>
        <w:bottom w:val="none" w:sz="0" w:space="0" w:color="auto"/>
        <w:right w:val="none" w:sz="0" w:space="0" w:color="auto"/>
      </w:divBdr>
    </w:div>
    <w:div w:id="1478306544">
      <w:bodyDiv w:val="1"/>
      <w:marLeft w:val="0"/>
      <w:marRight w:val="0"/>
      <w:marTop w:val="0"/>
      <w:marBottom w:val="0"/>
      <w:divBdr>
        <w:top w:val="none" w:sz="0" w:space="0" w:color="auto"/>
        <w:left w:val="none" w:sz="0" w:space="0" w:color="auto"/>
        <w:bottom w:val="none" w:sz="0" w:space="0" w:color="auto"/>
        <w:right w:val="none" w:sz="0" w:space="0" w:color="auto"/>
      </w:divBdr>
    </w:div>
    <w:div w:id="1611278367">
      <w:bodyDiv w:val="1"/>
      <w:marLeft w:val="0"/>
      <w:marRight w:val="0"/>
      <w:marTop w:val="0"/>
      <w:marBottom w:val="0"/>
      <w:divBdr>
        <w:top w:val="none" w:sz="0" w:space="0" w:color="auto"/>
        <w:left w:val="none" w:sz="0" w:space="0" w:color="auto"/>
        <w:bottom w:val="none" w:sz="0" w:space="0" w:color="auto"/>
        <w:right w:val="none" w:sz="0" w:space="0" w:color="auto"/>
      </w:divBdr>
    </w:div>
    <w:div w:id="1732848014">
      <w:bodyDiv w:val="1"/>
      <w:marLeft w:val="0"/>
      <w:marRight w:val="0"/>
      <w:marTop w:val="0"/>
      <w:marBottom w:val="0"/>
      <w:divBdr>
        <w:top w:val="none" w:sz="0" w:space="0" w:color="auto"/>
        <w:left w:val="none" w:sz="0" w:space="0" w:color="auto"/>
        <w:bottom w:val="none" w:sz="0" w:space="0" w:color="auto"/>
        <w:right w:val="none" w:sz="0" w:space="0" w:color="auto"/>
      </w:divBdr>
    </w:div>
    <w:div w:id="2005668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customXml" Target="../customXml/item3.xml" Id="rId3" /><Relationship Type="http://schemas.openxmlformats.org/officeDocument/2006/relationships/fontTable" Target="fontTable.xml" Id="rId21" /><Relationship Type="http://schemas.openxmlformats.org/officeDocument/2006/relationships/settings" Target="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theme" Target="theme/theme1.xml" Id="rId22" /><Relationship Type="http://schemas.openxmlformats.org/officeDocument/2006/relationships/hyperlink" Target="https://www.fca.org.uk/events/techsprints/2019-global-aml-and-financial-crime-techsprint" TargetMode="External" Id="Rfbc962b145f94d17" /><Relationship Type="http://schemas.openxmlformats.org/officeDocument/2006/relationships/hyperlink" Target="https://www.fca.org.uk/events/techsprints/2019-global-aml-and-financial-crime-techsprint" TargetMode="External" Id="R3bb9392bed494e4b" /><Relationship Type="http://schemas.openxmlformats.org/officeDocument/2006/relationships/hyperlink" Target="https://digitalprivacy.ieee.org/publications/topics/applications-of-multiparty-computation" TargetMode="External" Id="Re4eb52a0eddb457e" /><Relationship Type="http://schemas.openxmlformats.org/officeDocument/2006/relationships/hyperlink" Target="https://www.isaca.org/resources/isaca-journal/issues/2021/volume-2/privacy-preserving-analytics-and-secure-multiparty-computation" TargetMode="External" Id="R0d8a3717aac24928" /><Relationship Type="http://schemas.openxmlformats.org/officeDocument/2006/relationships/hyperlink" Target="https://www.nasdaq.com/articles/multi-party-computation-mpc-technology-can-ensure-effective-fraud-detection-2021-09-08" TargetMode="External" Id="Rf1924f11e6fb47fe" /><Relationship Type="http://schemas.openxmlformats.org/officeDocument/2006/relationships/hyperlink" Target="http://dx.doi.org/10.1145/359168.359176" TargetMode="External" Id="R5573bdc014954d39" /><Relationship Type="http://schemas.openxmlformats.org/officeDocument/2006/relationships/hyperlink" Target="https://www.tno.nl/en/newsroom/insights/2023/02/bundling-forces-money-laundering/" TargetMode="External" Id="Raf51ef283a7544fd" /><Relationship Type="http://schemas.openxmlformats.org/officeDocument/2006/relationships/hyperlink" Target="https://link.springer.com/content/pdf/10.1007/978-3-031-06668-9_1.pdf" TargetMode="External" Id="R454917f339754553" /><Relationship Type="http://schemas.openxmlformats.org/officeDocument/2006/relationships/glossaryDocument" Target="glossary/document.xml" Id="Rbfd8c27c15a943b2" /></Relationships>
</file>

<file path=word/_rels/footnotes.xml.rels><?xml version="1.0" encoding="UTF-8" standalone="yes"?>
<Relationships xmlns="http://schemas.openxmlformats.org/package/2006/relationships"><Relationship Id="rId1" Type="http://schemas.openxmlformats.org/officeDocument/2006/relationships/hyperlink" Target="https://www.unodc.org/unodc/en/money-laundering/overview.html" TargetMode="External"/></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c7296836-a5b3-4416-86d5-737bea95eb84}"/>
      </w:docPartPr>
      <w:docPartBody>
        <w:p w14:paraId="6A7CBACA">
          <w:r>
            <w:rPr>
              <w:rStyle w:val="PlaceholderText"/>
            </w:rPr>
            <w:t>Click here to enter text.</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64D73228578DF4DB485C574B69A0DE9" ma:contentTypeVersion="17" ma:contentTypeDescription="Create a new document." ma:contentTypeScope="" ma:versionID="300566d7437b777c55579718431330b7">
  <xsd:schema xmlns:xsd="http://www.w3.org/2001/XMLSchema" xmlns:xs="http://www.w3.org/2001/XMLSchema" xmlns:p="http://schemas.microsoft.com/office/2006/metadata/properties" xmlns:ns2="5433951f-06c3-4618-8b57-3de8e57a9660" xmlns:ns3="7998ff36-f67b-497d-9ba5-0737ce74e881" targetNamespace="http://schemas.microsoft.com/office/2006/metadata/properties" ma:root="true" ma:fieldsID="84d1043442e64a6f0b1b0defa40cc416" ns2:_="" ns3:_="">
    <xsd:import namespace="5433951f-06c3-4618-8b57-3de8e57a9660"/>
    <xsd:import namespace="7998ff36-f67b-497d-9ba5-0737ce74e88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Location"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33951f-06c3-4618-8b57-3de8e57a96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998ff36-f67b-497d-9ba5-0737ce74e881"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897c669-3ed7-4334-ac95-78863e79177a}" ma:internalName="TaxCatchAll" ma:showField="CatchAllData" ma:web="7998ff36-f67b-497d-9ba5-0737ce74e88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7998ff36-f67b-497d-9ba5-0737ce74e881" xsi:nil="true"/>
    <lcf76f155ced4ddcb4097134ff3c332f xmlns="5433951f-06c3-4618-8b57-3de8e57a9660">
      <Terms xmlns="http://schemas.microsoft.com/office/infopath/2007/PartnerControls"/>
    </lcf76f155ced4ddcb4097134ff3c332f>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99EE8D-C39F-4D79-A22C-BE3E7E8D4C14}">
  <ds:schemaRefs>
    <ds:schemaRef ds:uri="http://schemas.microsoft.com/sharepoint/v3/contenttype/forms"/>
  </ds:schemaRefs>
</ds:datastoreItem>
</file>

<file path=customXml/itemProps2.xml><?xml version="1.0" encoding="utf-8"?>
<ds:datastoreItem xmlns:ds="http://schemas.openxmlformats.org/officeDocument/2006/customXml" ds:itemID="{2394CE4C-37D7-4640-8614-5476C2920200}"/>
</file>

<file path=customXml/itemProps3.xml><?xml version="1.0" encoding="utf-8"?>
<ds:datastoreItem xmlns:ds="http://schemas.openxmlformats.org/officeDocument/2006/customXml" ds:itemID="{22115A54-7501-49B7-AA32-C8A9E5344ED3}">
  <ds:schemaRefs>
    <ds:schemaRef ds:uri="c2c61a47-c1ee-4786-a2d3-135f5f32d616"/>
    <ds:schemaRef ds:uri="http://schemas.microsoft.com/office/2006/metadata/properties"/>
    <ds:schemaRef ds:uri="42a8f2e7-603c-44bf-aae0-85e8ec67529d"/>
    <ds:schemaRef ds:uri="http://schemas.microsoft.com/office/2006/documentManagement/types"/>
    <ds:schemaRef ds:uri="http://purl.org/dc/dcmitype/"/>
    <ds:schemaRef ds:uri="http://schemas.microsoft.com/sharepoint/v4"/>
    <ds:schemaRef ds:uri="http://schemas.microsoft.com/office/infopath/2007/PartnerControls"/>
    <ds:schemaRef ds:uri="http://purl.org/dc/terms/"/>
    <ds:schemaRef ds:uri="http://purl.org/dc/elements/1.1/"/>
    <ds:schemaRef ds:uri="http://www.w3.org/XML/1998/namespace"/>
    <ds:schemaRef ds:uri="http://schemas.openxmlformats.org/package/2006/metadata/core-properties"/>
    <ds:schemaRef ds:uri="3a048321-b142-4dbf-9bcb-5f685e3e6105"/>
  </ds:schemaRefs>
</ds:datastoreItem>
</file>

<file path=customXml/itemProps4.xml><?xml version="1.0" encoding="utf-8"?>
<ds:datastoreItem xmlns:ds="http://schemas.openxmlformats.org/officeDocument/2006/customXml" ds:itemID="{10B2250C-10C8-4D73-8215-A1943409AE17}">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Atabak Elmi</dc:creator>
  <keywords/>
  <dc:description/>
  <lastModifiedBy>MASOOMEH MAJIDI POOR</lastModifiedBy>
  <revision>45</revision>
  <lastPrinted>2023-11-26T08:11:00.0000000Z</lastPrinted>
  <dcterms:created xsi:type="dcterms:W3CDTF">2023-11-30T05:50:00.0000000Z</dcterms:created>
  <dcterms:modified xsi:type="dcterms:W3CDTF">2023-12-11T09:59:22.1455788Z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0x010100364D73228578DF4DB485C574B69A0DE9</vt:lpwstr>
  </property>
  <property fmtid="{D5CDD505-2E9C-101B-9397-08002B2CF9AE}" pid="3" name="MediaServiceImageTags">
    <vt:lpwstr/>
  </property>
</Properties>
</file>