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一，创建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一个进程外com组件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1，打开VS2010，点击File-&gt;New-&gt;Project，选择Atl-&gt;Atl Project，输入工程名MyComTest，确认后点击Next。</w:t>
      </w:r>
    </w:p>
    <w:p>
      <w:r>
        <w:drawing>
          <wp:inline distT="0" distB="0" distL="114300" distR="114300">
            <wp:extent cx="5266055" cy="3209290"/>
            <wp:effectExtent l="0" t="0" r="1079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2，注意选择第二项Executable(EXE)，完成。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 xml:space="preserve">  Dynamic Link Library(DLL) 表示建立一个 DLL 的组件程序（进程内组件）。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Executable(EXE) 表示建立一个 EXE 的组件程序（进程外组件）。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Service(EXE) 表示建立一个服务程序，系统启动后就会加载并执行的程序。</w:t>
      </w:r>
    </w:p>
    <w:p>
      <w:r>
        <w:drawing>
          <wp:inline distT="0" distB="0" distL="114300" distR="114300">
            <wp:extent cx="5271770" cy="4465955"/>
            <wp:effectExtent l="0" t="0" r="508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6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3，注意选择第二项Executable(EXE)，完成。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4，工程上右击Add-&gt;Class，界面上选择Atl Simple Object，点击Add。</w:t>
      </w:r>
    </w:p>
    <w:p>
      <w:r>
        <w:drawing>
          <wp:inline distT="0" distB="0" distL="114300" distR="114300">
            <wp:extent cx="5266055" cy="3209290"/>
            <wp:effectExtent l="0" t="0" r="1079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5，界面上输入Short name以及ProgID（工程名.类名），Next。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465955"/>
            <wp:effectExtent l="0" t="0" r="508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6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6，注意界面上Aggregation选择No，完成。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465955"/>
            <wp:effectExtent l="0" t="0" r="508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6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7，现在我们有了一个空的接口，里面需要添加方法供端上调用。打开类视图，在刚才创建的对外的接口ITest上右击Add-&gt;Add Method。</w:t>
      </w:r>
    </w:p>
    <w:p>
      <w:r>
        <w:drawing>
          <wp:inline distT="0" distB="0" distL="114300" distR="114300">
            <wp:extent cx="4819015" cy="47428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474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8，添加一个AddNum的方法，方法有两个输入参数(in)，一个输出参数(retval)，完成后，点击Next，Finish。</w:t>
      </w:r>
    </w:p>
    <w:p>
      <w:r>
        <w:drawing>
          <wp:inline distT="0" distB="0" distL="114300" distR="114300">
            <wp:extent cx="5271770" cy="4465955"/>
            <wp:effectExtent l="0" t="0" r="508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6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9，可以在工程里搜索AddNum，看看哪些文件有所改变，以后也可以通过手动改变这些文件进行添加方法。</w:t>
      </w:r>
    </w:p>
    <w:p>
      <w:r>
        <w:drawing>
          <wp:inline distT="0" distB="0" distL="114300" distR="114300">
            <wp:extent cx="5268595" cy="1202055"/>
            <wp:effectExtent l="0" t="0" r="825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0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10，在方法中输入代码，编译成功后再搜索AddNum字段，注意编译前保证VS是以管理员身份运行的，否则编译成功后组件自动注册失败。</w:t>
      </w:r>
    </w:p>
    <w:p>
      <w:r>
        <w:drawing>
          <wp:inline distT="0" distB="0" distL="114300" distR="114300">
            <wp:extent cx="5009515" cy="107632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11，建立一个Exe程序MyClient，打开stdafx.h，引用上面生成的tlb文件。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692400"/>
            <wp:effectExtent l="0" t="0" r="444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12，调用代码如下：</w:t>
      </w:r>
    </w:p>
    <w:p>
      <w:r>
        <w:drawing>
          <wp:inline distT="0" distB="0" distL="114300" distR="114300">
            <wp:extent cx="5270500" cy="2911475"/>
            <wp:effectExtent l="0" t="0" r="635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13，编译运行如下：</w:t>
      </w:r>
    </w:p>
    <w:p>
      <w:r>
        <w:drawing>
          <wp:inline distT="0" distB="0" distL="114300" distR="114300">
            <wp:extent cx="4723765" cy="346646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14，点击Configuration Manager：</w:t>
      </w:r>
    </w:p>
    <w:p>
      <w:r>
        <w:drawing>
          <wp:inline distT="0" distB="0" distL="114300" distR="114300">
            <wp:extent cx="5269230" cy="1093470"/>
            <wp:effectExtent l="0" t="0" r="762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15，如下图点击New，新建一个编译配置。</w:t>
      </w:r>
    </w:p>
    <w:p>
      <w:r>
        <w:drawing>
          <wp:inline distT="0" distB="0" distL="114300" distR="114300">
            <wp:extent cx="5269865" cy="1692275"/>
            <wp:effectExtent l="0" t="0" r="6985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7015" cy="236220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16，如下图点击New：</w:t>
      </w:r>
    </w:p>
    <w:p>
      <w:r>
        <w:drawing>
          <wp:inline distT="0" distB="0" distL="114300" distR="114300">
            <wp:extent cx="5267960" cy="1802765"/>
            <wp:effectExtent l="0" t="0" r="889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17，点击OK，完成一个64位编译的配置。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28340" cy="2343150"/>
            <wp:effectExtent l="0" t="0" r="1016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18，用新的配置编译，运行，结果如下：</w:t>
      </w:r>
    </w:p>
    <w:p>
      <w:r>
        <w:drawing>
          <wp:inline distT="0" distB="0" distL="114300" distR="114300">
            <wp:extent cx="4723765" cy="3466465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二，自定义结构体数组传递参数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http://blog.csdn.net/worldy/article/details/11850379</w:t>
      </w:r>
    </w:p>
    <w:p>
      <w:pPr>
        <w:pStyle w:val="4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三，调sde数据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1，无渲染调取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 输入：连接参数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图层名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输出：坐标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1&gt;以BSTR传递参数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ReadLayer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2&gt;以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SAFEARRAY</w:t>
      </w:r>
      <w:r>
        <w:rPr>
          <w:rFonts w:hint="eastAsia"/>
          <w:lang w:val="en-US" w:eastAsia="zh-CN"/>
        </w:rPr>
        <w:t>传递参数  ReadLayerOneStr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2，有渲染调取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Com 输入：连接参数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图层名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渲染配置参数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过滤条件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输出：BOOL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1&gt;以BSTR传递参数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GetLy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lang w:val="en-US" w:eastAsia="zh-CN"/>
        </w:rPr>
        <w:t>2&gt;以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SAFEARRAY</w:t>
      </w:r>
      <w:r>
        <w:rPr>
          <w:rFonts w:hint="eastAsia"/>
          <w:lang w:val="en-US" w:eastAsia="zh-CN"/>
        </w:rPr>
        <w:t xml:space="preserve">传递参数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GetLyB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3，报建通里调取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AE方法调取：TestGetLy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COM方法调取：TestGetLyB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C5EE0"/>
    <w:rsid w:val="1F955515"/>
    <w:rsid w:val="2001362C"/>
    <w:rsid w:val="33503A9E"/>
    <w:rsid w:val="3A9E3F71"/>
    <w:rsid w:val="405B3399"/>
    <w:rsid w:val="41A025C4"/>
    <w:rsid w:val="606D0F4B"/>
    <w:rsid w:val="67ED1CE3"/>
    <w:rsid w:val="6A2F30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zhengwei</dc:creator>
  <cp:lastModifiedBy>zhengwei</cp:lastModifiedBy>
  <dcterms:modified xsi:type="dcterms:W3CDTF">2017-06-28T05:51:14Z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