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5383" w14:textId="77777777" w:rsidR="00A27E7F" w:rsidRPr="002B62FA" w:rsidRDefault="00A27E7F" w:rsidP="00A27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2B62F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Media Alerts Management Framework (Updated)</w:t>
      </w:r>
    </w:p>
    <w:p w14:paraId="119E72DA" w14:textId="77777777" w:rsidR="00A27E7F" w:rsidRPr="002B62FA" w:rsidRDefault="00A27E7F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2B62F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1. Criteria for Flagging and Classification of Media Alerts</w:t>
      </w:r>
    </w:p>
    <w:p w14:paraId="06A8D9C2" w14:textId="77777777" w:rsidR="00A27E7F" w:rsidRPr="002B62FA" w:rsidRDefault="00A27E7F" w:rsidP="00A2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2B62FA">
        <w:rPr>
          <w:rFonts w:ascii="Times New Roman" w:eastAsia="Times New Roman" w:hAnsi="Times New Roman" w:cs="Times New Roman"/>
          <w:sz w:val="24"/>
          <w:szCs w:val="24"/>
          <w:lang w:eastAsia="en-AE"/>
        </w:rPr>
        <w:t>The Media Alerts Management Framework is designed to help</w:t>
      </w: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Aramco</w:t>
      </w:r>
      <w:r w:rsidRPr="002B62FA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identify, assess, and respond to media and social media mentions that could impact operations, reputation, or regulatory standing. Alerts are categorized into four levels based on severity and require corresponding actions.</w:t>
      </w:r>
    </w:p>
    <w:p w14:paraId="16B6A2AC" w14:textId="77777777" w:rsidR="00A27E7F" w:rsidRPr="002B62FA" w:rsidRDefault="00000000" w:rsidP="00A2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pict w14:anchorId="18366798">
          <v:rect id="_x0000_i1025" style="width:0;height:1.5pt" o:hralign="center" o:hrstd="t" o:hr="t" fillcolor="#a0a0a0" stroked="f"/>
        </w:pict>
      </w:r>
    </w:p>
    <w:p w14:paraId="778B66FD" w14:textId="77777777" w:rsidR="00A27E7F" w:rsidRPr="002B62FA" w:rsidRDefault="00A27E7F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2B62F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Classification Levels and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568"/>
        <w:gridCol w:w="2954"/>
        <w:gridCol w:w="1791"/>
      </w:tblGrid>
      <w:tr w:rsidR="00A27E7F" w:rsidRPr="002B62FA" w14:paraId="37B179BA" w14:textId="77777777" w:rsidTr="00D746CE">
        <w:tc>
          <w:tcPr>
            <w:tcW w:w="0" w:type="auto"/>
            <w:hideMark/>
          </w:tcPr>
          <w:p w14:paraId="39FAF531" w14:textId="77777777" w:rsidR="00A27E7F" w:rsidRPr="002B62FA" w:rsidRDefault="00A27E7F" w:rsidP="00D74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Classification Level</w:t>
            </w:r>
          </w:p>
        </w:tc>
        <w:tc>
          <w:tcPr>
            <w:tcW w:w="0" w:type="auto"/>
            <w:hideMark/>
          </w:tcPr>
          <w:p w14:paraId="6B9D2740" w14:textId="77777777" w:rsidR="00A27E7F" w:rsidRPr="002B62FA" w:rsidRDefault="00A27E7F" w:rsidP="00D74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Criteria for Flagging</w:t>
            </w:r>
          </w:p>
        </w:tc>
        <w:tc>
          <w:tcPr>
            <w:tcW w:w="0" w:type="auto"/>
            <w:hideMark/>
          </w:tcPr>
          <w:p w14:paraId="06F7A2E9" w14:textId="77777777" w:rsidR="00A27E7F" w:rsidRPr="002B62FA" w:rsidRDefault="00A27E7F" w:rsidP="00D74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Examples of Media Alerts and Emerging Issues</w:t>
            </w:r>
          </w:p>
        </w:tc>
        <w:tc>
          <w:tcPr>
            <w:tcW w:w="0" w:type="auto"/>
            <w:hideMark/>
          </w:tcPr>
          <w:p w14:paraId="65318468" w14:textId="77777777" w:rsidR="00A27E7F" w:rsidRPr="002B62FA" w:rsidRDefault="00A27E7F" w:rsidP="00D74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Action Required</w:t>
            </w:r>
          </w:p>
        </w:tc>
      </w:tr>
      <w:tr w:rsidR="00A27E7F" w:rsidRPr="00E9748F" w14:paraId="262F1645" w14:textId="77777777" w:rsidTr="00D746CE">
        <w:tc>
          <w:tcPr>
            <w:tcW w:w="0" w:type="auto"/>
            <w:hideMark/>
          </w:tcPr>
          <w:p w14:paraId="2E979649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URGENT</w:t>
            </w:r>
          </w:p>
        </w:tc>
        <w:tc>
          <w:tcPr>
            <w:tcW w:w="2568" w:type="dxa"/>
            <w:hideMark/>
          </w:tcPr>
          <w:p w14:paraId="086D2D77" w14:textId="76398B0F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News articles or social media posts focused on Aramco that pose an i</w:t>
            </w:r>
            <w:r w:rsidRPr="002B62FA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mmediate threat to operations, reputation, regulatory compliance, safety, or leadership. These alerts require urgent intervention to prevent severe consequences.</w:t>
            </w:r>
          </w:p>
        </w:tc>
        <w:tc>
          <w:tcPr>
            <w:tcW w:w="2954" w:type="dxa"/>
            <w:hideMark/>
          </w:tcPr>
          <w:p w14:paraId="5F75D185" w14:textId="77777777" w:rsidR="00A27E7F" w:rsidRPr="000F6685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Breaking news directly involving Aramco's oil spills, explosions, or environmental incidents.  </w:t>
            </w:r>
          </w:p>
          <w:p w14:paraId="45F3CA5C" w14:textId="77777777" w:rsidR="00A27E7F" w:rsidRPr="000F6685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Publicized regulatory fines, penalties, or investigations specifically targeting Aramco.  </w:t>
            </w:r>
          </w:p>
          <w:p w14:paraId="34A70C9B" w14:textId="77777777" w:rsidR="00A27E7F" w:rsidRPr="000F6685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Reports of cyberattacks or data breaches affecting Aramco’s operational or critical systems.  </w:t>
            </w:r>
          </w:p>
          <w:p w14:paraId="079B6057" w14:textId="77777777" w:rsidR="00A27E7F" w:rsidRPr="000F6685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Unauthorized public statements or social media posts by Aramco employees concerning company policies.  </w:t>
            </w:r>
          </w:p>
          <w:p w14:paraId="6ECBAEC3" w14:textId="77777777" w:rsidR="00A27E7F" w:rsidRPr="000F6685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Viral impersonation scams directly involving Aramco executives or misusing the company’s brand.  </w:t>
            </w:r>
          </w:p>
          <w:p w14:paraId="16FC61C8" w14:textId="77777777" w:rsidR="00A27E7F" w:rsidRPr="000F6685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Major protests or accidents involving Aramco sites or operations that result in fatalities.  </w:t>
            </w:r>
          </w:p>
          <w:p w14:paraId="6B4001B5" w14:textId="77777777" w:rsidR="00A27E7F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- Leadership misconduct allegations against Aramco executives or senior management.</w:t>
            </w:r>
          </w:p>
          <w:p w14:paraId="118E649C" w14:textId="77777777" w:rsidR="00A27E7F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 </w:t>
            </w:r>
          </w:p>
          <w:p w14:paraId="1EB65EDC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0F6685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 </w:t>
            </w:r>
          </w:p>
        </w:tc>
        <w:tc>
          <w:tcPr>
            <w:tcW w:w="1791" w:type="dxa"/>
            <w:hideMark/>
          </w:tcPr>
          <w:p w14:paraId="6EC0D5F2" w14:textId="30F558BD" w:rsidR="00A27E7F" w:rsidRDefault="004527E1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Escalate </w:t>
            </w:r>
            <w:r w:rsidR="00A27E7F"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immediately to the Aramco Major Issues WhatsApp group, Burson teams, Aramco crisis teams, legal, and executive management </w:t>
            </w:r>
            <w:r w:rsidR="00A27E7F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within 15-</w:t>
            </w:r>
            <w:r w:rsidR="00A27E7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2</w:t>
            </w:r>
            <w:r w:rsidR="00A27E7F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0 minutes</w:t>
            </w:r>
            <w:r w:rsidR="00A27E7F"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.</w:t>
            </w:r>
          </w:p>
          <w:p w14:paraId="50B1BC62" w14:textId="77777777" w:rsidR="002C5607" w:rsidRDefault="002C5607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  <w:p w14:paraId="66818EA8" w14:textId="77777777" w:rsidR="009202A2" w:rsidRDefault="009202A2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Please see Exhibit A for more details about the escalation process.</w:t>
            </w:r>
          </w:p>
          <w:p w14:paraId="33DAC15F" w14:textId="77777777" w:rsidR="009202A2" w:rsidRDefault="009202A2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  <w:p w14:paraId="5561DB83" w14:textId="67E7F78D" w:rsidR="009202A2" w:rsidRPr="002B62FA" w:rsidRDefault="009202A2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</w:tr>
      <w:tr w:rsidR="00A27E7F" w:rsidRPr="00E9748F" w14:paraId="6FA7D4FD" w14:textId="77777777" w:rsidTr="00D746CE">
        <w:tc>
          <w:tcPr>
            <w:tcW w:w="0" w:type="auto"/>
            <w:hideMark/>
          </w:tcPr>
          <w:p w14:paraId="77761B32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IGH</w:t>
            </w:r>
          </w:p>
        </w:tc>
        <w:tc>
          <w:tcPr>
            <w:tcW w:w="2568" w:type="dxa"/>
            <w:hideMark/>
          </w:tcPr>
          <w:p w14:paraId="08FE4DF8" w14:textId="5086071E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News articles or social media posts focused on Aramco with the p</w:t>
            </w:r>
            <w:r w:rsidRPr="002B62FA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otential to impact reputation, operations, or regulatory standing if not managed proactively. These alerts need close monitoring to avoid escalation.</w:t>
            </w:r>
          </w:p>
        </w:tc>
        <w:tc>
          <w:tcPr>
            <w:tcW w:w="2954" w:type="dxa"/>
            <w:hideMark/>
          </w:tcPr>
          <w:p w14:paraId="1F01DFDD" w14:textId="77777777" w:rsidR="00A27E7F" w:rsidRPr="00BB53C0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Coordinated social media campaigns directly targeting Aramco's policies or practices.  </w:t>
            </w:r>
          </w:p>
          <w:p w14:paraId="25F5E0AD" w14:textId="77777777" w:rsidR="00A27E7F" w:rsidRPr="00BB53C0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Community protests or worker strikes involving Aramco operations, provided there are no immediate safety risks.  </w:t>
            </w:r>
          </w:p>
          <w:p w14:paraId="64B919F2" w14:textId="77777777" w:rsidR="00A27E7F" w:rsidRPr="00BB53C0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Early media coverage of regulatory changes expected to impact Aramco's compliance costs.  </w:t>
            </w:r>
          </w:p>
          <w:p w14:paraId="2C255599" w14:textId="77777777" w:rsidR="00A27E7F" w:rsidRPr="00BB53C0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Negative analyst reports or warnings of credit downgrades specifically referencing Aramco.  </w:t>
            </w:r>
          </w:p>
          <w:p w14:paraId="2F518BA6" w14:textId="77777777" w:rsidR="00A27E7F" w:rsidRPr="00BB53C0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Criticism from major stakeholders, such as investors or </w:t>
            </w: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lastRenderedPageBreak/>
              <w:t xml:space="preserve">NGOs, directly addressing Aramco's activities or decisions.  </w:t>
            </w:r>
          </w:p>
          <w:p w14:paraId="66673A91" w14:textId="77777777" w:rsidR="00A27E7F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BB53C0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- Scandals mentioning Aramco and involving its affiliates or partners with potential indirect reputational impact on the company.</w:t>
            </w:r>
          </w:p>
          <w:p w14:paraId="213EAFA9" w14:textId="77777777" w:rsidR="00A27E7F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  <w:p w14:paraId="7CE597D8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  <w:tc>
          <w:tcPr>
            <w:tcW w:w="1791" w:type="dxa"/>
            <w:hideMark/>
          </w:tcPr>
          <w:p w14:paraId="052BE478" w14:textId="77777777" w:rsidR="00A27E7F" w:rsidRDefault="004527E1" w:rsidP="00D746C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lastRenderedPageBreak/>
              <w:t>N</w:t>
            </w:r>
            <w:r w:rsidR="00A27E7F"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otify the Aramco Major Issues WhatsApp group and the Burson teams </w:t>
            </w:r>
            <w:r w:rsidR="00A27E7F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 xml:space="preserve">within 15 to </w:t>
            </w:r>
            <w:r w:rsidR="00A27E7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2</w:t>
            </w:r>
            <w:r w:rsidR="00A27E7F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0 minutes.</w:t>
            </w:r>
          </w:p>
          <w:p w14:paraId="15947FBD" w14:textId="77777777" w:rsidR="00623487" w:rsidRDefault="00623487" w:rsidP="00D746C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</w:pPr>
          </w:p>
          <w:p w14:paraId="0EFF352E" w14:textId="6BEE9844" w:rsidR="00623487" w:rsidRPr="002B62FA" w:rsidRDefault="00623487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</w:tr>
      <w:tr w:rsidR="00A27E7F" w:rsidRPr="00E9748F" w14:paraId="7168EA39" w14:textId="77777777" w:rsidTr="00D746CE">
        <w:tc>
          <w:tcPr>
            <w:tcW w:w="0" w:type="auto"/>
            <w:hideMark/>
          </w:tcPr>
          <w:p w14:paraId="14A2DF5B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MODERATE</w:t>
            </w:r>
          </w:p>
        </w:tc>
        <w:tc>
          <w:tcPr>
            <w:tcW w:w="2568" w:type="dxa"/>
            <w:hideMark/>
          </w:tcPr>
          <w:p w14:paraId="475F59D5" w14:textId="4C73DB24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News articles or social media posts referencing Aramco, </w:t>
            </w:r>
            <w:r w:rsidRPr="002B62FA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with limited reach or potential impact but may evolve over time. Requires monitoring to detect trends early.</w:t>
            </w:r>
          </w:p>
        </w:tc>
        <w:tc>
          <w:tcPr>
            <w:tcW w:w="2954" w:type="dxa"/>
            <w:hideMark/>
          </w:tcPr>
          <w:p w14:paraId="30062DED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Negative social media chatter directly about Aramco’s sustainability issues or ESG initiatives.  </w:t>
            </w:r>
          </w:p>
          <w:p w14:paraId="781CA600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Niche publications covering minor operational inefficiencies specifically related to Aramco.  </w:t>
            </w:r>
          </w:p>
          <w:p w14:paraId="7E194415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Low-reach accounts posting speculative rumors directly involving Aramco, its people, or its operations.  </w:t>
            </w:r>
          </w:p>
          <w:p w14:paraId="2A55E406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Regional policy changes explicitly mentioning Aramco with potential delayed impacts on the company.  </w:t>
            </w:r>
          </w:p>
          <w:p w14:paraId="3C19808A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Anonymous employee reviews raising minor grievances specifically about working at Aramco.  </w:t>
            </w:r>
          </w:p>
        </w:tc>
        <w:tc>
          <w:tcPr>
            <w:tcW w:w="1791" w:type="dxa"/>
            <w:hideMark/>
          </w:tcPr>
          <w:p w14:paraId="3964F71D" w14:textId="2AA51448" w:rsidR="00A27E7F" w:rsidRPr="002B62FA" w:rsidRDefault="00623487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N</w:t>
            </w:r>
            <w:r w:rsidR="00A27E7F"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otify the Aramco Major Issues WhatsApp group and the Burson teams </w:t>
            </w:r>
            <w:r w:rsidR="009202A2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 xml:space="preserve">within 15 to </w:t>
            </w:r>
            <w:r w:rsidR="009202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2</w:t>
            </w:r>
            <w:r w:rsidR="009202A2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0 minutes</w:t>
            </w:r>
            <w:r w:rsidR="00A27E7F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.</w:t>
            </w:r>
          </w:p>
        </w:tc>
      </w:tr>
      <w:tr w:rsidR="00A27E7F" w:rsidRPr="00E9748F" w14:paraId="145BB096" w14:textId="77777777" w:rsidTr="00D746CE">
        <w:tc>
          <w:tcPr>
            <w:tcW w:w="0" w:type="auto"/>
            <w:hideMark/>
          </w:tcPr>
          <w:p w14:paraId="60EE92FA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2B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OW</w:t>
            </w:r>
          </w:p>
        </w:tc>
        <w:tc>
          <w:tcPr>
            <w:tcW w:w="2568" w:type="dxa"/>
            <w:hideMark/>
          </w:tcPr>
          <w:p w14:paraId="3B896DD7" w14:textId="6E28CC8D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Important</w:t>
            </w:r>
            <w:r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 mentions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 in news articles or social media posts </w:t>
            </w:r>
            <w:r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with minimal impact on operations or reputation but with potential strategic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>significance</w:t>
            </w:r>
            <w:r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 for tracking trends, opportunities, or achievements. These alerts are logged for reference, trend analysis, or future action.</w:t>
            </w:r>
          </w:p>
        </w:tc>
        <w:tc>
          <w:tcPr>
            <w:tcW w:w="2954" w:type="dxa"/>
            <w:hideMark/>
          </w:tcPr>
          <w:p w14:paraId="2247B5F6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Coverage of Aramco’s press releases or announcements containing inaccurate, speculative, or misleading content.  </w:t>
            </w:r>
          </w:p>
          <w:p w14:paraId="341C6493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Mentions of Aramco’s participation in major industry conferences or events in top-tier media.  </w:t>
            </w:r>
          </w:p>
          <w:p w14:paraId="404B3CCF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Major industry news or early signs of an industry-wide issue specifically referencing Aramco or its role.  </w:t>
            </w:r>
          </w:p>
          <w:p w14:paraId="2168B023" w14:textId="77777777" w:rsidR="00A27E7F" w:rsidRPr="002F0FD9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Major crises affecting a competitor with implications or comparisons drawn to Aramco.  </w:t>
            </w:r>
          </w:p>
          <w:p w14:paraId="4839E783" w14:textId="7777777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2F0FD9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- Mentions of Aramco’s major partnerships or collaborations featured in top-tier media.  </w:t>
            </w:r>
          </w:p>
        </w:tc>
        <w:tc>
          <w:tcPr>
            <w:tcW w:w="1791" w:type="dxa"/>
            <w:hideMark/>
          </w:tcPr>
          <w:p w14:paraId="70735A4A" w14:textId="016DA557" w:rsidR="00A27E7F" w:rsidRPr="002B62FA" w:rsidRDefault="00A27E7F" w:rsidP="00D746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  <w:r w:rsidRPr="00E9748F"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  <w:t xml:space="preserve">Please notify the Aramco Major Issues WhatsApp group and the Burson teams </w:t>
            </w:r>
            <w:r w:rsidR="009202A2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 xml:space="preserve">within 15 to </w:t>
            </w:r>
            <w:r w:rsidR="009202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2</w:t>
            </w:r>
            <w:r w:rsidR="009202A2"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0 minutes</w:t>
            </w:r>
            <w:r w:rsidRPr="00E974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E"/>
              </w:rPr>
              <w:t>.</w:t>
            </w:r>
          </w:p>
        </w:tc>
      </w:tr>
    </w:tbl>
    <w:p w14:paraId="1C922CF5" w14:textId="77777777" w:rsidR="00A27E7F" w:rsidRPr="002B62FA" w:rsidRDefault="00000000" w:rsidP="00A2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pict w14:anchorId="7A30EF95">
          <v:rect id="_x0000_i1026" style="width:0;height:1.5pt" o:hralign="center" o:hrstd="t" o:hr="t" fillcolor="#a0a0a0" stroked="f"/>
        </w:pict>
      </w:r>
    </w:p>
    <w:p w14:paraId="11FF371D" w14:textId="77777777" w:rsidR="007452B4" w:rsidRDefault="007452B4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</w:p>
    <w:p w14:paraId="0CCD5DBB" w14:textId="77777777" w:rsidR="007452B4" w:rsidRDefault="007452B4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</w:p>
    <w:p w14:paraId="15A8E0C3" w14:textId="77777777" w:rsidR="007452B4" w:rsidRDefault="007452B4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</w:p>
    <w:p w14:paraId="04786CE4" w14:textId="77777777" w:rsidR="007452B4" w:rsidRDefault="007452B4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</w:p>
    <w:p w14:paraId="6DD7B9F4" w14:textId="77777777" w:rsidR="007452B4" w:rsidRDefault="007452B4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</w:p>
    <w:p w14:paraId="2ED36AE7" w14:textId="1AF616DC" w:rsidR="00A27E7F" w:rsidRPr="002B62FA" w:rsidRDefault="00A27E7F" w:rsidP="00A27E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lastRenderedPageBreak/>
        <w:t>2</w:t>
      </w:r>
      <w:r w:rsidRPr="002B62F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 xml:space="preserve">. </w:t>
      </w:r>
      <w:r w:rsidR="00664E4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Exhibit A</w:t>
      </w:r>
    </w:p>
    <w:p w14:paraId="29C440A6" w14:textId="00D8E2E3" w:rsidR="002A4DA4" w:rsidRDefault="005A7129" w:rsidP="005A7129">
      <w:r w:rsidRPr="005A7129">
        <w:drawing>
          <wp:inline distT="0" distB="0" distL="0" distR="0" wp14:anchorId="1B84E20D" wp14:editId="427AF484">
            <wp:extent cx="5731510" cy="3223895"/>
            <wp:effectExtent l="19050" t="19050" r="21590" b="14605"/>
            <wp:docPr id="13" name="Picture 12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52CF2D-EA2E-FB19-B0CF-7594D93C97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AF52CF2D-EA2E-FB19-B0CF-7594D93C97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4DA4" w:rsidSect="00A2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DCD"/>
    <w:multiLevelType w:val="multilevel"/>
    <w:tmpl w:val="0BDC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55376"/>
    <w:multiLevelType w:val="multilevel"/>
    <w:tmpl w:val="5A6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78616">
    <w:abstractNumId w:val="1"/>
  </w:num>
  <w:num w:numId="2" w16cid:durableId="55785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7F"/>
    <w:rsid w:val="000138B0"/>
    <w:rsid w:val="0003127C"/>
    <w:rsid w:val="000A7CE6"/>
    <w:rsid w:val="002A4DA4"/>
    <w:rsid w:val="002C5607"/>
    <w:rsid w:val="00381E8E"/>
    <w:rsid w:val="004527E1"/>
    <w:rsid w:val="005A7129"/>
    <w:rsid w:val="005F55C1"/>
    <w:rsid w:val="00623487"/>
    <w:rsid w:val="00664E4B"/>
    <w:rsid w:val="00723574"/>
    <w:rsid w:val="007452B4"/>
    <w:rsid w:val="009202A2"/>
    <w:rsid w:val="00A27E7F"/>
    <w:rsid w:val="00AE6729"/>
    <w:rsid w:val="00CC7C64"/>
    <w:rsid w:val="00E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0C2AA"/>
  <w15:chartTrackingRefBased/>
  <w15:docId w15:val="{DB35CA73-DBAE-4DB4-B7CB-A39211A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7E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7E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7E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Idrissi</dc:creator>
  <cp:keywords/>
  <dc:description/>
  <cp:lastModifiedBy>Mehdi Idrissi</cp:lastModifiedBy>
  <cp:revision>3</cp:revision>
  <dcterms:created xsi:type="dcterms:W3CDTF">2024-11-22T07:41:00Z</dcterms:created>
  <dcterms:modified xsi:type="dcterms:W3CDTF">2024-11-22T07:42:00Z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d04537df-c871-4932-8ed1-7a12f385327d</vt:lpwstr>
  </property>
</Properties>
</file>