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737E1" w14:textId="0E8D74FC" w:rsidR="0011220B" w:rsidRDefault="008C0AB3">
      <w:r>
        <w:rPr>
          <w:noProof/>
        </w:rPr>
        <w:drawing>
          <wp:anchor distT="0" distB="0" distL="114300" distR="114300" simplePos="0" relativeHeight="251688448" behindDoc="0" locked="0" layoutInCell="1" allowOverlap="1" wp14:anchorId="09492069" wp14:editId="3EED7E28">
            <wp:simplePos x="0" y="0"/>
            <wp:positionH relativeFrom="margin">
              <wp:posOffset>4641850</wp:posOffset>
            </wp:positionH>
            <wp:positionV relativeFrom="paragraph">
              <wp:posOffset>-299297</wp:posOffset>
            </wp:positionV>
            <wp:extent cx="1089660" cy="1089660"/>
            <wp:effectExtent l="0" t="0" r="0" b="0"/>
            <wp:wrapNone/>
            <wp:docPr id="2009963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7266F4AA" wp14:editId="04644D4B">
                <wp:simplePos x="0" y="0"/>
                <wp:positionH relativeFrom="margin">
                  <wp:posOffset>-1676400</wp:posOffset>
                </wp:positionH>
                <wp:positionV relativeFrom="paragraph">
                  <wp:posOffset>-146262</wp:posOffset>
                </wp:positionV>
                <wp:extent cx="8747760" cy="784860"/>
                <wp:effectExtent l="0" t="0" r="0" b="0"/>
                <wp:wrapNone/>
                <wp:docPr id="21225674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7760" cy="784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55581" id="Rectangle 2" o:spid="_x0000_s1026" style="position:absolute;margin-left:-132pt;margin-top:-11.5pt;width:688.8pt;height:61.8pt;z-index:-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" fillcolor="#f2f2f2 [3052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604D0B0" wp14:editId="63CDA8F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859780" cy="499533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49953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E7AB6" w14:textId="6BEE9CD8" w:rsidR="009E71E3" w:rsidRPr="009E71E3" w:rsidRDefault="00DB5F34" w:rsidP="009E71E3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TikTok PROJECT</w:t>
                            </w:r>
                            <w:r w:rsidR="009E71E3" w:rsidRPr="009E71E3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PROPOSAL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4D0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61.4pt;height:39.35pt;z-index:2516628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" fillcolor="black [3213]" stroked="f">
                <v:textbox>
                  <w:txbxContent>
                    <w:p w14:paraId="512E7AB6" w14:textId="6BEE9CD8" w:rsidR="009E71E3" w:rsidRPr="009E71E3" w:rsidRDefault="00DB5F34" w:rsidP="009E71E3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TikTok PROJECT</w:t>
                      </w:r>
                      <w:r w:rsidR="009E71E3" w:rsidRPr="009E71E3">
                        <w:rPr>
                          <w:b/>
                          <w:bCs/>
                          <w:sz w:val="52"/>
                          <w:szCs w:val="52"/>
                        </w:rPr>
                        <w:t xml:space="preserve"> PROPOSAL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0F5E32" w14:textId="5B21233D" w:rsidR="009E71E3" w:rsidRDefault="009E71E3"/>
    <w:p w14:paraId="718CFEB9" w14:textId="6BCBF9BB" w:rsidR="00DB5F34" w:rsidRDefault="00DB5F34" w:rsidP="009E71E3">
      <w:pPr>
        <w:rPr>
          <w:b/>
          <w:bCs/>
          <w:sz w:val="20"/>
          <w:szCs w:val="20"/>
        </w:rPr>
      </w:pPr>
    </w:p>
    <w:p w14:paraId="0D2EEB36" w14:textId="6A0233E0" w:rsidR="009E71E3" w:rsidRPr="009E71E3" w:rsidRDefault="009E71E3" w:rsidP="009E71E3">
      <w:pPr>
        <w:rPr>
          <w:sz w:val="20"/>
          <w:szCs w:val="20"/>
        </w:rPr>
      </w:pPr>
      <w:r w:rsidRPr="009E71E3">
        <w:rPr>
          <w:b/>
          <w:bCs/>
          <w:sz w:val="20"/>
          <w:szCs w:val="20"/>
        </w:rPr>
        <w:t xml:space="preserve">Project Goal: </w:t>
      </w:r>
    </w:p>
    <w:p w14:paraId="5C022273" w14:textId="0F683AF7" w:rsidR="009E71E3" w:rsidRDefault="009E71E3" w:rsidP="009E71E3">
      <w:pPr>
        <w:rPr>
          <w:sz w:val="20"/>
          <w:szCs w:val="20"/>
        </w:rPr>
      </w:pPr>
      <w:r w:rsidRPr="009E71E3">
        <w:rPr>
          <w:sz w:val="20"/>
          <w:szCs w:val="20"/>
        </w:rPr>
        <w:t>Th</w:t>
      </w:r>
      <w:r w:rsidR="00431C77">
        <w:rPr>
          <w:sz w:val="20"/>
          <w:szCs w:val="20"/>
        </w:rPr>
        <w:t>is</w:t>
      </w:r>
      <w:r w:rsidR="00C94B71">
        <w:rPr>
          <w:sz w:val="20"/>
          <w:szCs w:val="20"/>
        </w:rPr>
        <w:t xml:space="preserve"> </w:t>
      </w:r>
      <w:r w:rsidR="00C92DE7">
        <w:rPr>
          <w:sz w:val="20"/>
          <w:szCs w:val="20"/>
        </w:rPr>
        <w:t xml:space="preserve">project </w:t>
      </w:r>
      <w:r w:rsidR="00431C77">
        <w:rPr>
          <w:sz w:val="20"/>
          <w:szCs w:val="20"/>
        </w:rPr>
        <w:t xml:space="preserve">proposal outlines a 12-week initiative </w:t>
      </w:r>
      <w:r w:rsidRPr="009E71E3">
        <w:rPr>
          <w:sz w:val="20"/>
          <w:szCs w:val="20"/>
        </w:rPr>
        <w:t>to develop a machine learning model for classifying user interactions on TikTok as claims or opinions. Th</w:t>
      </w:r>
      <w:r w:rsidR="00914BE4">
        <w:rPr>
          <w:sz w:val="20"/>
          <w:szCs w:val="20"/>
        </w:rPr>
        <w:t xml:space="preserve">e goal is </w:t>
      </w:r>
      <w:r w:rsidRPr="009E71E3">
        <w:rPr>
          <w:sz w:val="20"/>
          <w:szCs w:val="20"/>
        </w:rPr>
        <w:t xml:space="preserve">to enhance content moderation efficiency, reduce user report backlogs, and improve overall user experience. The </w:t>
      </w:r>
      <w:r w:rsidR="00F81C65">
        <w:rPr>
          <w:sz w:val="20"/>
          <w:szCs w:val="20"/>
        </w:rPr>
        <w:t>project will</w:t>
      </w:r>
      <w:r w:rsidRPr="009E71E3">
        <w:rPr>
          <w:sz w:val="20"/>
          <w:szCs w:val="20"/>
        </w:rPr>
        <w:t xml:space="preserve"> involve collaboration between the data team, cross-functional members, and TikTok executives.</w:t>
      </w:r>
    </w:p>
    <w:p w14:paraId="765E1CFB" w14:textId="77777777" w:rsidR="00B62421" w:rsidRPr="009E71E3" w:rsidRDefault="00B62421" w:rsidP="00B62421">
      <w:pPr>
        <w:rPr>
          <w:sz w:val="20"/>
          <w:szCs w:val="20"/>
        </w:rPr>
      </w:pPr>
      <w:r w:rsidRPr="009E71E3">
        <w:rPr>
          <w:b/>
          <w:bCs/>
          <w:sz w:val="20"/>
          <w:szCs w:val="20"/>
        </w:rPr>
        <w:t>Background:</w:t>
      </w:r>
    </w:p>
    <w:p w14:paraId="138ABB14" w14:textId="77777777" w:rsidR="00B62421" w:rsidRDefault="00B62421" w:rsidP="00B62421">
      <w:pPr>
        <w:rPr>
          <w:sz w:val="20"/>
          <w:szCs w:val="20"/>
        </w:rPr>
      </w:pPr>
      <w:r w:rsidRPr="009E71E3">
        <w:rPr>
          <w:sz w:val="20"/>
          <w:szCs w:val="20"/>
        </w:rPr>
        <w:t>TikTok is the leading destination for short-form mobile video. The platform is built to help imaginations thrive. TikTok's mission is to create a place for inclusive, joyful, and authentic content–where people can safely discover, create, and connect.</w:t>
      </w:r>
    </w:p>
    <w:p w14:paraId="17F11051" w14:textId="77777777" w:rsidR="00B62421" w:rsidRPr="009E71E3" w:rsidRDefault="00B62421" w:rsidP="009E71E3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144"/>
        <w:tblW w:w="5709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3"/>
        <w:gridCol w:w="2636"/>
        <w:gridCol w:w="4028"/>
        <w:gridCol w:w="2357"/>
      </w:tblGrid>
      <w:tr w:rsidR="006A467C" w:rsidRPr="002A0253" w14:paraId="1385AF61" w14:textId="77777777" w:rsidTr="00264B2D">
        <w:trPr>
          <w:trHeight w:val="500"/>
        </w:trPr>
        <w:tc>
          <w:tcPr>
            <w:tcW w:w="618" w:type="pct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B928A1E" w14:textId="77777777" w:rsidR="006A467C" w:rsidRPr="007F2D58" w:rsidRDefault="006A467C" w:rsidP="006A467C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7F2D58">
              <w:rPr>
                <w:b/>
                <w:bCs/>
                <w:color w:val="FFFFFF" w:themeColor="background1"/>
                <w:sz w:val="20"/>
                <w:szCs w:val="20"/>
              </w:rPr>
              <w:t>Milestone</w:t>
            </w:r>
          </w:p>
        </w:tc>
        <w:tc>
          <w:tcPr>
            <w:tcW w:w="1280" w:type="pct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FC9654E" w14:textId="77777777" w:rsidR="006A467C" w:rsidRPr="007F2D58" w:rsidRDefault="006A467C" w:rsidP="006A467C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7F2D58">
              <w:rPr>
                <w:b/>
                <w:bCs/>
                <w:color w:val="FFFFFF" w:themeColor="background1"/>
                <w:sz w:val="20"/>
                <w:szCs w:val="20"/>
              </w:rPr>
              <w:t>Tasks/Stage</w:t>
            </w:r>
          </w:p>
        </w:tc>
        <w:tc>
          <w:tcPr>
            <w:tcW w:w="1956" w:type="pct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C405B51" w14:textId="77777777" w:rsidR="006A467C" w:rsidRPr="007F2D58" w:rsidRDefault="006A467C" w:rsidP="006A467C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7F2D58">
              <w:rPr>
                <w:b/>
                <w:bCs/>
                <w:color w:val="FFFFFF" w:themeColor="background1"/>
                <w:sz w:val="20"/>
                <w:szCs w:val="20"/>
              </w:rPr>
              <w:t>Deliverables/Reports</w:t>
            </w:r>
          </w:p>
        </w:tc>
        <w:tc>
          <w:tcPr>
            <w:tcW w:w="1145" w:type="pct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BFC2789" w14:textId="77777777" w:rsidR="006A467C" w:rsidRPr="007F2D58" w:rsidRDefault="006A467C" w:rsidP="006A467C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7F2D58">
              <w:rPr>
                <w:b/>
                <w:bCs/>
                <w:color w:val="FFFFFF" w:themeColor="background1"/>
                <w:sz w:val="20"/>
                <w:szCs w:val="20"/>
              </w:rPr>
              <w:t>Relevant Stakeholder(s)</w:t>
            </w:r>
          </w:p>
        </w:tc>
      </w:tr>
      <w:tr w:rsidR="006A467C" w:rsidRPr="002A0253" w14:paraId="5B0D8A4B" w14:textId="77777777" w:rsidTr="00264B2D">
        <w:trPr>
          <w:trHeight w:val="1232"/>
        </w:trPr>
        <w:tc>
          <w:tcPr>
            <w:tcW w:w="618" w:type="pct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top w:w="108" w:type="dxa"/>
              <w:bottom w:w="108" w:type="dxa"/>
            </w:tcMar>
            <w:vAlign w:val="center"/>
          </w:tcPr>
          <w:p w14:paraId="0AA5D26A" w14:textId="77777777" w:rsidR="006A467C" w:rsidRPr="009F71A9" w:rsidRDefault="006A467C" w:rsidP="006A467C">
            <w:pPr>
              <w:jc w:val="center"/>
              <w:rPr>
                <w:b/>
                <w:bCs/>
                <w:sz w:val="20"/>
                <w:szCs w:val="20"/>
              </w:rPr>
            </w:pPr>
            <w:r w:rsidRPr="009F71A9">
              <w:rPr>
                <w:b/>
                <w:bCs/>
                <w:sz w:val="20"/>
                <w:szCs w:val="20"/>
              </w:rPr>
              <w:t>1</w:t>
            </w:r>
          </w:p>
          <w:p w14:paraId="1685EC80" w14:textId="77777777" w:rsidR="006A467C" w:rsidRPr="002A0253" w:rsidRDefault="006A467C" w:rsidP="006A467C">
            <w:pPr>
              <w:jc w:val="center"/>
              <w:rPr>
                <w:sz w:val="20"/>
                <w:szCs w:val="20"/>
              </w:rPr>
            </w:pPr>
            <w:r w:rsidRPr="009F71A9">
              <w:rPr>
                <w:sz w:val="18"/>
                <w:szCs w:val="18"/>
              </w:rPr>
              <w:t>1-2 days</w:t>
            </w:r>
          </w:p>
        </w:tc>
        <w:tc>
          <w:tcPr>
            <w:tcW w:w="1280" w:type="pct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top w:w="108" w:type="dxa"/>
              <w:bottom w:w="108" w:type="dxa"/>
            </w:tcMar>
            <w:vAlign w:val="center"/>
          </w:tcPr>
          <w:p w14:paraId="2ACEA29F" w14:textId="77777777" w:rsidR="006A467C" w:rsidRDefault="006A467C" w:rsidP="006A467C">
            <w:pPr>
              <w:rPr>
                <w:sz w:val="20"/>
                <w:szCs w:val="20"/>
              </w:rPr>
            </w:pPr>
            <w:r w:rsidRPr="0016615D">
              <w:rPr>
                <w:sz w:val="20"/>
                <w:szCs w:val="20"/>
              </w:rPr>
              <w:t xml:space="preserve">Establish structure for project workflow </w:t>
            </w:r>
          </w:p>
          <w:p w14:paraId="54418979" w14:textId="77777777" w:rsidR="006A467C" w:rsidRPr="00AD748C" w:rsidRDefault="006A467C" w:rsidP="006A467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AD748C">
              <w:rPr>
                <w:sz w:val="20"/>
                <w:szCs w:val="20"/>
              </w:rPr>
              <w:t>Plan</w:t>
            </w:r>
          </w:p>
        </w:tc>
        <w:tc>
          <w:tcPr>
            <w:tcW w:w="1956" w:type="pct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top w:w="108" w:type="dxa"/>
              <w:bottom w:w="108" w:type="dxa"/>
            </w:tcMar>
            <w:vAlign w:val="center"/>
          </w:tcPr>
          <w:p w14:paraId="7143CD62" w14:textId="77777777" w:rsidR="006A467C" w:rsidRPr="004460C7" w:rsidRDefault="006A467C" w:rsidP="006A467C">
            <w:pPr>
              <w:rPr>
                <w:sz w:val="20"/>
                <w:szCs w:val="20"/>
              </w:rPr>
            </w:pPr>
            <w:r w:rsidRPr="004460C7">
              <w:rPr>
                <w:sz w:val="20"/>
                <w:szCs w:val="20"/>
              </w:rPr>
              <w:t>PACE Workflow Document:</w:t>
            </w:r>
          </w:p>
          <w:p w14:paraId="512B0E0E" w14:textId="77777777" w:rsidR="006A467C" w:rsidRPr="004460C7" w:rsidRDefault="006A467C" w:rsidP="006A467C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4460C7">
              <w:rPr>
                <w:sz w:val="20"/>
                <w:szCs w:val="20"/>
              </w:rPr>
              <w:t>Project Scope and objectives outline</w:t>
            </w:r>
          </w:p>
          <w:p w14:paraId="7BC706D3" w14:textId="77777777" w:rsidR="006A467C" w:rsidRPr="004460C7" w:rsidRDefault="006A467C" w:rsidP="006A467C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4460C7">
              <w:rPr>
                <w:sz w:val="20"/>
                <w:szCs w:val="20"/>
              </w:rPr>
              <w:t>Initial project Timeline and milestone chart</w:t>
            </w:r>
          </w:p>
        </w:tc>
        <w:tc>
          <w:tcPr>
            <w:tcW w:w="1145" w:type="pct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top w:w="108" w:type="dxa"/>
              <w:bottom w:w="108" w:type="dxa"/>
            </w:tcMar>
            <w:vAlign w:val="center"/>
          </w:tcPr>
          <w:p w14:paraId="1D5DC165" w14:textId="77777777" w:rsidR="006A467C" w:rsidRDefault="006A467C" w:rsidP="006A467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452210">
              <w:rPr>
                <w:sz w:val="20"/>
                <w:szCs w:val="20"/>
              </w:rPr>
              <w:t>Willow Jaffey (DS Lead)</w:t>
            </w:r>
          </w:p>
          <w:p w14:paraId="30D0F32B" w14:textId="77777777" w:rsidR="006A467C" w:rsidRPr="00452210" w:rsidRDefault="006A467C" w:rsidP="006A467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452210">
              <w:rPr>
                <w:sz w:val="20"/>
                <w:szCs w:val="20"/>
              </w:rPr>
              <w:t>Rosie Mae Bradshaw (DS Manager)</w:t>
            </w:r>
          </w:p>
        </w:tc>
      </w:tr>
      <w:tr w:rsidR="006A467C" w:rsidRPr="002A0253" w14:paraId="20171B62" w14:textId="77777777" w:rsidTr="00264B2D">
        <w:trPr>
          <w:trHeight w:val="759"/>
        </w:trPr>
        <w:tc>
          <w:tcPr>
            <w:tcW w:w="618" w:type="pct"/>
            <w:shd w:val="clear" w:color="auto" w:fill="auto"/>
            <w:tcMar>
              <w:top w:w="108" w:type="dxa"/>
              <w:bottom w:w="108" w:type="dxa"/>
            </w:tcMar>
            <w:vAlign w:val="center"/>
          </w:tcPr>
          <w:p w14:paraId="317F38A3" w14:textId="77777777" w:rsidR="006A467C" w:rsidRPr="009F71A9" w:rsidRDefault="006A467C" w:rsidP="006A467C">
            <w:pPr>
              <w:jc w:val="center"/>
              <w:rPr>
                <w:b/>
                <w:bCs/>
                <w:sz w:val="20"/>
                <w:szCs w:val="20"/>
              </w:rPr>
            </w:pPr>
            <w:r w:rsidRPr="009F71A9">
              <w:rPr>
                <w:b/>
                <w:bCs/>
                <w:sz w:val="20"/>
                <w:szCs w:val="20"/>
              </w:rPr>
              <w:t>1a</w:t>
            </w:r>
          </w:p>
          <w:p w14:paraId="78AC9370" w14:textId="77777777" w:rsidR="006A467C" w:rsidRPr="002A0253" w:rsidRDefault="006A467C" w:rsidP="006A467C">
            <w:pPr>
              <w:jc w:val="center"/>
              <w:rPr>
                <w:sz w:val="20"/>
                <w:szCs w:val="20"/>
              </w:rPr>
            </w:pPr>
            <w:r w:rsidRPr="009F71A9">
              <w:rPr>
                <w:sz w:val="18"/>
                <w:szCs w:val="18"/>
              </w:rPr>
              <w:t>1 day</w:t>
            </w:r>
          </w:p>
        </w:tc>
        <w:tc>
          <w:tcPr>
            <w:tcW w:w="1280" w:type="pct"/>
            <w:shd w:val="clear" w:color="auto" w:fill="auto"/>
            <w:tcMar>
              <w:top w:w="108" w:type="dxa"/>
              <w:bottom w:w="108" w:type="dxa"/>
            </w:tcMar>
            <w:vAlign w:val="center"/>
          </w:tcPr>
          <w:p w14:paraId="0FA121CE" w14:textId="77777777" w:rsidR="006A467C" w:rsidRDefault="006A467C" w:rsidP="006A467C">
            <w:pPr>
              <w:rPr>
                <w:sz w:val="20"/>
                <w:szCs w:val="20"/>
              </w:rPr>
            </w:pPr>
            <w:r w:rsidRPr="0016615D">
              <w:rPr>
                <w:sz w:val="20"/>
                <w:szCs w:val="20"/>
              </w:rPr>
              <w:t>Write a project proposal</w:t>
            </w:r>
          </w:p>
          <w:p w14:paraId="339AA7E4" w14:textId="77777777" w:rsidR="006A467C" w:rsidRPr="00E90A32" w:rsidRDefault="006A467C" w:rsidP="006A467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E90A32">
              <w:rPr>
                <w:sz w:val="20"/>
                <w:szCs w:val="20"/>
              </w:rPr>
              <w:t>Plan</w:t>
            </w:r>
          </w:p>
        </w:tc>
        <w:tc>
          <w:tcPr>
            <w:tcW w:w="1956" w:type="pct"/>
            <w:shd w:val="clear" w:color="auto" w:fill="auto"/>
            <w:tcMar>
              <w:top w:w="108" w:type="dxa"/>
              <w:bottom w:w="108" w:type="dxa"/>
            </w:tcMar>
            <w:vAlign w:val="center"/>
          </w:tcPr>
          <w:p w14:paraId="4F279751" w14:textId="77777777" w:rsidR="006A467C" w:rsidRPr="004460C7" w:rsidRDefault="006A467C" w:rsidP="006A467C">
            <w:pPr>
              <w:tabs>
                <w:tab w:val="left" w:pos="1480"/>
              </w:tabs>
              <w:rPr>
                <w:sz w:val="20"/>
                <w:szCs w:val="20"/>
              </w:rPr>
            </w:pPr>
            <w:r w:rsidRPr="004460C7">
              <w:rPr>
                <w:sz w:val="20"/>
                <w:szCs w:val="20"/>
              </w:rPr>
              <w:t>Project Proposal Document:</w:t>
            </w:r>
          </w:p>
          <w:p w14:paraId="3CE4CED3" w14:textId="77777777" w:rsidR="006A467C" w:rsidRPr="004460C7" w:rsidRDefault="006A467C" w:rsidP="006A467C">
            <w:pPr>
              <w:pStyle w:val="ListParagraph"/>
              <w:numPr>
                <w:ilvl w:val="0"/>
                <w:numId w:val="12"/>
              </w:numPr>
              <w:tabs>
                <w:tab w:val="left" w:pos="1480"/>
              </w:tabs>
              <w:rPr>
                <w:sz w:val="20"/>
                <w:szCs w:val="20"/>
              </w:rPr>
            </w:pPr>
            <w:r w:rsidRPr="004460C7">
              <w:rPr>
                <w:sz w:val="20"/>
                <w:szCs w:val="20"/>
              </w:rPr>
              <w:t>List of stakeholders and their roles</w:t>
            </w:r>
          </w:p>
          <w:p w14:paraId="30DF4AAC" w14:textId="77777777" w:rsidR="006A467C" w:rsidRPr="004460C7" w:rsidRDefault="006A467C" w:rsidP="006A467C">
            <w:pPr>
              <w:pStyle w:val="ListParagraph"/>
              <w:numPr>
                <w:ilvl w:val="0"/>
                <w:numId w:val="12"/>
              </w:numPr>
              <w:tabs>
                <w:tab w:val="left" w:pos="1480"/>
              </w:tabs>
              <w:rPr>
                <w:sz w:val="20"/>
                <w:szCs w:val="20"/>
              </w:rPr>
            </w:pPr>
            <w:r w:rsidRPr="004460C7">
              <w:rPr>
                <w:sz w:val="20"/>
                <w:szCs w:val="20"/>
              </w:rPr>
              <w:t>Approval from the executive team</w:t>
            </w:r>
          </w:p>
        </w:tc>
        <w:tc>
          <w:tcPr>
            <w:tcW w:w="1145" w:type="pct"/>
            <w:shd w:val="clear" w:color="auto" w:fill="auto"/>
            <w:tcMar>
              <w:top w:w="108" w:type="dxa"/>
              <w:bottom w:w="108" w:type="dxa"/>
            </w:tcMar>
            <w:vAlign w:val="center"/>
          </w:tcPr>
          <w:p w14:paraId="0140700C" w14:textId="77777777" w:rsidR="006A467C" w:rsidRPr="003E6F87" w:rsidRDefault="006A467C" w:rsidP="006A467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E6F87">
              <w:rPr>
                <w:sz w:val="20"/>
                <w:szCs w:val="20"/>
              </w:rPr>
              <w:t>Mary Joanna Rodgers (PM Officer)</w:t>
            </w:r>
          </w:p>
        </w:tc>
      </w:tr>
      <w:tr w:rsidR="006A467C" w:rsidRPr="002A0253" w14:paraId="1436B5D7" w14:textId="77777777" w:rsidTr="00264B2D">
        <w:trPr>
          <w:trHeight w:val="745"/>
        </w:trPr>
        <w:tc>
          <w:tcPr>
            <w:tcW w:w="618" w:type="pct"/>
            <w:shd w:val="clear" w:color="auto" w:fill="F2F2F2" w:themeFill="background1" w:themeFillShade="F2"/>
            <w:tcMar>
              <w:top w:w="108" w:type="dxa"/>
              <w:bottom w:w="108" w:type="dxa"/>
            </w:tcMar>
            <w:vAlign w:val="center"/>
          </w:tcPr>
          <w:p w14:paraId="318239B9" w14:textId="77777777" w:rsidR="006A467C" w:rsidRPr="009F71A9" w:rsidRDefault="006A467C" w:rsidP="006A467C">
            <w:pPr>
              <w:jc w:val="center"/>
              <w:rPr>
                <w:b/>
                <w:bCs/>
                <w:sz w:val="20"/>
                <w:szCs w:val="20"/>
              </w:rPr>
            </w:pPr>
            <w:r w:rsidRPr="009F71A9">
              <w:rPr>
                <w:b/>
                <w:bCs/>
                <w:sz w:val="20"/>
                <w:szCs w:val="20"/>
              </w:rPr>
              <w:t>2</w:t>
            </w:r>
          </w:p>
          <w:p w14:paraId="6BED393F" w14:textId="77777777" w:rsidR="006A467C" w:rsidRPr="002A0253" w:rsidRDefault="006A467C" w:rsidP="006A467C">
            <w:pPr>
              <w:jc w:val="center"/>
              <w:rPr>
                <w:sz w:val="20"/>
                <w:szCs w:val="20"/>
              </w:rPr>
            </w:pPr>
            <w:r w:rsidRPr="009F71A9">
              <w:rPr>
                <w:sz w:val="18"/>
                <w:szCs w:val="18"/>
              </w:rPr>
              <w:t>1 day</w:t>
            </w:r>
          </w:p>
        </w:tc>
        <w:tc>
          <w:tcPr>
            <w:tcW w:w="1280" w:type="pct"/>
            <w:shd w:val="clear" w:color="auto" w:fill="F2F2F2" w:themeFill="background1" w:themeFillShade="F2"/>
            <w:tcMar>
              <w:top w:w="108" w:type="dxa"/>
              <w:bottom w:w="108" w:type="dxa"/>
            </w:tcMar>
            <w:vAlign w:val="center"/>
          </w:tcPr>
          <w:p w14:paraId="06BA0F94" w14:textId="77777777" w:rsidR="006A467C" w:rsidRDefault="006A467C" w:rsidP="006A467C">
            <w:pPr>
              <w:rPr>
                <w:sz w:val="20"/>
                <w:szCs w:val="20"/>
              </w:rPr>
            </w:pPr>
            <w:r w:rsidRPr="00AD748C">
              <w:rPr>
                <w:sz w:val="20"/>
                <w:szCs w:val="20"/>
              </w:rPr>
              <w:t>Compile summary information about the data</w:t>
            </w:r>
          </w:p>
          <w:p w14:paraId="2AF44901" w14:textId="77777777" w:rsidR="006A467C" w:rsidRPr="00E90A32" w:rsidRDefault="006A467C" w:rsidP="006A467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E90A32">
              <w:rPr>
                <w:sz w:val="20"/>
                <w:szCs w:val="20"/>
              </w:rPr>
              <w:t>Analyse</w:t>
            </w:r>
          </w:p>
        </w:tc>
        <w:tc>
          <w:tcPr>
            <w:tcW w:w="1956" w:type="pct"/>
            <w:shd w:val="clear" w:color="auto" w:fill="F2F2F2" w:themeFill="background1" w:themeFillShade="F2"/>
            <w:tcMar>
              <w:top w:w="108" w:type="dxa"/>
              <w:bottom w:w="108" w:type="dxa"/>
            </w:tcMar>
            <w:vAlign w:val="center"/>
          </w:tcPr>
          <w:p w14:paraId="78A17397" w14:textId="77777777" w:rsidR="006A467C" w:rsidRPr="004460C7" w:rsidRDefault="006A467C" w:rsidP="006A467C">
            <w:pPr>
              <w:rPr>
                <w:sz w:val="20"/>
                <w:szCs w:val="20"/>
              </w:rPr>
            </w:pPr>
            <w:r w:rsidRPr="004460C7">
              <w:rPr>
                <w:sz w:val="20"/>
                <w:szCs w:val="20"/>
              </w:rPr>
              <w:t>Comprehensive Data Summary Deport:</w:t>
            </w:r>
          </w:p>
          <w:p w14:paraId="64DC6BF4" w14:textId="77777777" w:rsidR="006A467C" w:rsidRPr="004460C7" w:rsidRDefault="006A467C" w:rsidP="006A467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4460C7">
              <w:rPr>
                <w:sz w:val="20"/>
                <w:szCs w:val="20"/>
              </w:rPr>
              <w:t>Identified key features and variables</w:t>
            </w:r>
          </w:p>
        </w:tc>
        <w:tc>
          <w:tcPr>
            <w:tcW w:w="1145" w:type="pct"/>
            <w:shd w:val="clear" w:color="auto" w:fill="F2F2F2" w:themeFill="background1" w:themeFillShade="F2"/>
            <w:tcMar>
              <w:top w:w="108" w:type="dxa"/>
              <w:bottom w:w="108" w:type="dxa"/>
            </w:tcMar>
            <w:vAlign w:val="center"/>
          </w:tcPr>
          <w:p w14:paraId="77265278" w14:textId="77777777" w:rsidR="006A467C" w:rsidRPr="006317D3" w:rsidRDefault="006A467C" w:rsidP="006A467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6317D3">
              <w:rPr>
                <w:sz w:val="20"/>
                <w:szCs w:val="20"/>
              </w:rPr>
              <w:t>Orion Rainier (Data Scientist)</w:t>
            </w:r>
          </w:p>
        </w:tc>
      </w:tr>
      <w:tr w:rsidR="006A467C" w:rsidRPr="002A0253" w14:paraId="0F0E65CF" w14:textId="77777777" w:rsidTr="00264B2D">
        <w:trPr>
          <w:trHeight w:val="989"/>
        </w:trPr>
        <w:tc>
          <w:tcPr>
            <w:tcW w:w="618" w:type="pct"/>
            <w:shd w:val="clear" w:color="auto" w:fill="auto"/>
            <w:tcMar>
              <w:top w:w="108" w:type="dxa"/>
              <w:bottom w:w="108" w:type="dxa"/>
            </w:tcMar>
            <w:vAlign w:val="center"/>
          </w:tcPr>
          <w:p w14:paraId="11EAB07B" w14:textId="77777777" w:rsidR="006A467C" w:rsidRPr="009F71A9" w:rsidRDefault="006A467C" w:rsidP="006A467C">
            <w:pPr>
              <w:jc w:val="center"/>
              <w:rPr>
                <w:b/>
                <w:bCs/>
                <w:sz w:val="20"/>
                <w:szCs w:val="20"/>
              </w:rPr>
            </w:pPr>
            <w:r w:rsidRPr="009F71A9">
              <w:rPr>
                <w:b/>
                <w:bCs/>
                <w:sz w:val="20"/>
                <w:szCs w:val="20"/>
              </w:rPr>
              <w:t>2a</w:t>
            </w:r>
          </w:p>
          <w:p w14:paraId="73811B13" w14:textId="77777777" w:rsidR="006A467C" w:rsidRPr="002A0253" w:rsidRDefault="006A467C" w:rsidP="006A467C">
            <w:pPr>
              <w:jc w:val="center"/>
              <w:rPr>
                <w:sz w:val="20"/>
                <w:szCs w:val="20"/>
              </w:rPr>
            </w:pPr>
            <w:r w:rsidRPr="009F71A9">
              <w:rPr>
                <w:sz w:val="18"/>
                <w:szCs w:val="18"/>
              </w:rPr>
              <w:t>2 days</w:t>
            </w:r>
          </w:p>
        </w:tc>
        <w:tc>
          <w:tcPr>
            <w:tcW w:w="1280" w:type="pct"/>
            <w:shd w:val="clear" w:color="auto" w:fill="auto"/>
            <w:tcMar>
              <w:top w:w="108" w:type="dxa"/>
              <w:bottom w:w="108" w:type="dxa"/>
            </w:tcMar>
            <w:vAlign w:val="center"/>
          </w:tcPr>
          <w:p w14:paraId="3AF8912D" w14:textId="77777777" w:rsidR="006A467C" w:rsidRDefault="006A467C" w:rsidP="006A467C">
            <w:pPr>
              <w:rPr>
                <w:sz w:val="20"/>
                <w:szCs w:val="20"/>
              </w:rPr>
            </w:pPr>
            <w:r w:rsidRPr="00AD748C">
              <w:rPr>
                <w:sz w:val="20"/>
                <w:szCs w:val="20"/>
              </w:rPr>
              <w:t>Begin exploring the data</w:t>
            </w:r>
          </w:p>
          <w:p w14:paraId="6CE64D20" w14:textId="77777777" w:rsidR="006A467C" w:rsidRPr="00E90A32" w:rsidRDefault="006A467C" w:rsidP="006A467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E90A32">
              <w:rPr>
                <w:sz w:val="20"/>
                <w:szCs w:val="20"/>
              </w:rPr>
              <w:t>Analyse</w:t>
            </w:r>
          </w:p>
        </w:tc>
        <w:tc>
          <w:tcPr>
            <w:tcW w:w="1956" w:type="pct"/>
            <w:shd w:val="clear" w:color="auto" w:fill="auto"/>
            <w:tcMar>
              <w:top w:w="108" w:type="dxa"/>
              <w:bottom w:w="108" w:type="dxa"/>
            </w:tcMar>
            <w:vAlign w:val="center"/>
          </w:tcPr>
          <w:p w14:paraId="5A29C666" w14:textId="77777777" w:rsidR="006A467C" w:rsidRPr="004460C7" w:rsidRDefault="006A467C" w:rsidP="006A467C">
            <w:pPr>
              <w:rPr>
                <w:sz w:val="20"/>
                <w:szCs w:val="20"/>
              </w:rPr>
            </w:pPr>
            <w:r w:rsidRPr="004460C7">
              <w:rPr>
                <w:sz w:val="20"/>
                <w:szCs w:val="20"/>
              </w:rPr>
              <w:t>Executive Summary:</w:t>
            </w:r>
          </w:p>
          <w:p w14:paraId="0FAD27FA" w14:textId="77777777" w:rsidR="006A467C" w:rsidRPr="004460C7" w:rsidRDefault="006A467C" w:rsidP="006A467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4460C7">
              <w:rPr>
                <w:sz w:val="20"/>
                <w:szCs w:val="20"/>
              </w:rPr>
              <w:t>A preliminary data overview report</w:t>
            </w:r>
          </w:p>
          <w:p w14:paraId="00E34B09" w14:textId="77777777" w:rsidR="006A467C" w:rsidRPr="004460C7" w:rsidRDefault="006A467C" w:rsidP="006A467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4460C7">
              <w:rPr>
                <w:sz w:val="20"/>
                <w:szCs w:val="20"/>
              </w:rPr>
              <w:t>Initial data summary statistics</w:t>
            </w:r>
          </w:p>
          <w:p w14:paraId="2AC24800" w14:textId="77777777" w:rsidR="006A467C" w:rsidRPr="004460C7" w:rsidRDefault="006A467C" w:rsidP="006A467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4460C7">
              <w:rPr>
                <w:sz w:val="20"/>
                <w:szCs w:val="20"/>
              </w:rPr>
              <w:t>initial insights and patterns document</w:t>
            </w:r>
          </w:p>
        </w:tc>
        <w:tc>
          <w:tcPr>
            <w:tcW w:w="1145" w:type="pct"/>
            <w:shd w:val="clear" w:color="auto" w:fill="auto"/>
            <w:tcMar>
              <w:top w:w="108" w:type="dxa"/>
              <w:bottom w:w="108" w:type="dxa"/>
            </w:tcMar>
            <w:vAlign w:val="center"/>
          </w:tcPr>
          <w:p w14:paraId="7A50F686" w14:textId="77777777" w:rsidR="006A467C" w:rsidRPr="006317D3" w:rsidRDefault="006A467C" w:rsidP="006A467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6317D3">
              <w:rPr>
                <w:sz w:val="20"/>
                <w:szCs w:val="20"/>
              </w:rPr>
              <w:t>Orion Rainier (Data Scientist)</w:t>
            </w:r>
          </w:p>
        </w:tc>
      </w:tr>
      <w:tr w:rsidR="006A467C" w:rsidRPr="002A0253" w14:paraId="48BA2DEA" w14:textId="77777777" w:rsidTr="00264B2D">
        <w:trPr>
          <w:trHeight w:val="1492"/>
        </w:trPr>
        <w:tc>
          <w:tcPr>
            <w:tcW w:w="618" w:type="pct"/>
            <w:shd w:val="clear" w:color="auto" w:fill="F2F2F2" w:themeFill="background1" w:themeFillShade="F2"/>
            <w:tcMar>
              <w:top w:w="108" w:type="dxa"/>
              <w:bottom w:w="108" w:type="dxa"/>
            </w:tcMar>
            <w:vAlign w:val="center"/>
          </w:tcPr>
          <w:p w14:paraId="36648074" w14:textId="77777777" w:rsidR="006A467C" w:rsidRPr="009F71A9" w:rsidRDefault="006A467C" w:rsidP="006A467C">
            <w:pPr>
              <w:jc w:val="center"/>
              <w:rPr>
                <w:b/>
                <w:bCs/>
                <w:sz w:val="20"/>
                <w:szCs w:val="20"/>
              </w:rPr>
            </w:pPr>
            <w:r w:rsidRPr="009F71A9">
              <w:rPr>
                <w:b/>
                <w:bCs/>
                <w:sz w:val="20"/>
                <w:szCs w:val="20"/>
              </w:rPr>
              <w:t>3</w:t>
            </w:r>
          </w:p>
          <w:p w14:paraId="48A0BC34" w14:textId="77777777" w:rsidR="006A467C" w:rsidRPr="002A0253" w:rsidRDefault="006A467C" w:rsidP="006A467C">
            <w:pPr>
              <w:jc w:val="center"/>
              <w:rPr>
                <w:sz w:val="20"/>
                <w:szCs w:val="20"/>
              </w:rPr>
            </w:pPr>
            <w:r w:rsidRPr="009F71A9">
              <w:rPr>
                <w:sz w:val="18"/>
                <w:szCs w:val="18"/>
              </w:rPr>
              <w:t>1-3 days</w:t>
            </w:r>
          </w:p>
        </w:tc>
        <w:tc>
          <w:tcPr>
            <w:tcW w:w="1280" w:type="pct"/>
            <w:shd w:val="clear" w:color="auto" w:fill="F2F2F2" w:themeFill="background1" w:themeFillShade="F2"/>
            <w:tcMar>
              <w:top w:w="108" w:type="dxa"/>
              <w:bottom w:w="108" w:type="dxa"/>
            </w:tcMar>
            <w:vAlign w:val="center"/>
          </w:tcPr>
          <w:p w14:paraId="5960FD77" w14:textId="77777777" w:rsidR="006A467C" w:rsidRDefault="006A467C" w:rsidP="006A467C">
            <w:pPr>
              <w:rPr>
                <w:sz w:val="20"/>
                <w:szCs w:val="20"/>
              </w:rPr>
            </w:pPr>
            <w:r w:rsidRPr="006B67BE">
              <w:rPr>
                <w:sz w:val="20"/>
                <w:szCs w:val="20"/>
              </w:rPr>
              <w:t>Full EDA and cleaning</w:t>
            </w:r>
          </w:p>
          <w:p w14:paraId="78E8B19E" w14:textId="77777777" w:rsidR="006A467C" w:rsidRPr="006B67BE" w:rsidRDefault="006A467C" w:rsidP="006A467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Analyse</w:t>
            </w:r>
          </w:p>
        </w:tc>
        <w:tc>
          <w:tcPr>
            <w:tcW w:w="1956" w:type="pct"/>
            <w:shd w:val="clear" w:color="auto" w:fill="F2F2F2" w:themeFill="background1" w:themeFillShade="F2"/>
            <w:tcMar>
              <w:top w:w="108" w:type="dxa"/>
              <w:bottom w:w="108" w:type="dxa"/>
            </w:tcMar>
            <w:vAlign w:val="center"/>
          </w:tcPr>
          <w:p w14:paraId="11F2F01D" w14:textId="77777777" w:rsidR="006A467C" w:rsidRPr="004460C7" w:rsidRDefault="006A467C" w:rsidP="006A467C">
            <w:pPr>
              <w:rPr>
                <w:sz w:val="20"/>
                <w:szCs w:val="20"/>
              </w:rPr>
            </w:pPr>
            <w:r w:rsidRPr="004460C7">
              <w:rPr>
                <w:sz w:val="20"/>
                <w:szCs w:val="20"/>
              </w:rPr>
              <w:t>Cleaned Dataset:</w:t>
            </w:r>
          </w:p>
          <w:p w14:paraId="2FF249CD" w14:textId="77777777" w:rsidR="006A467C" w:rsidRPr="004460C7" w:rsidRDefault="006A467C" w:rsidP="006A467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4460C7">
              <w:rPr>
                <w:sz w:val="20"/>
                <w:szCs w:val="20"/>
              </w:rPr>
              <w:t>Including cleaning log documentation.</w:t>
            </w:r>
          </w:p>
          <w:p w14:paraId="7D05F8F6" w14:textId="77777777" w:rsidR="006A467C" w:rsidRPr="004460C7" w:rsidRDefault="006A467C" w:rsidP="006A467C">
            <w:pPr>
              <w:rPr>
                <w:sz w:val="20"/>
                <w:szCs w:val="20"/>
              </w:rPr>
            </w:pPr>
            <w:r w:rsidRPr="004460C7">
              <w:rPr>
                <w:sz w:val="20"/>
                <w:szCs w:val="20"/>
              </w:rPr>
              <w:t>EDA Executive Summary:</w:t>
            </w:r>
          </w:p>
          <w:p w14:paraId="692CFE1C" w14:textId="77777777" w:rsidR="006A467C" w:rsidRPr="004460C7" w:rsidRDefault="006A467C" w:rsidP="006A467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4460C7">
              <w:rPr>
                <w:sz w:val="20"/>
                <w:szCs w:val="20"/>
              </w:rPr>
              <w:t>Include Tableau visualizations and dashboards to effectively engage and communicate results to stakeholders.</w:t>
            </w:r>
          </w:p>
        </w:tc>
        <w:tc>
          <w:tcPr>
            <w:tcW w:w="1145" w:type="pct"/>
            <w:shd w:val="clear" w:color="auto" w:fill="F2F2F2" w:themeFill="background1" w:themeFillShade="F2"/>
            <w:tcMar>
              <w:top w:w="108" w:type="dxa"/>
              <w:bottom w:w="108" w:type="dxa"/>
            </w:tcMar>
            <w:vAlign w:val="center"/>
          </w:tcPr>
          <w:p w14:paraId="7E1D650A" w14:textId="77777777" w:rsidR="006A467C" w:rsidRPr="006317D3" w:rsidRDefault="006A467C" w:rsidP="006A467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6317D3">
              <w:rPr>
                <w:sz w:val="20"/>
                <w:szCs w:val="20"/>
              </w:rPr>
              <w:t>Orion Rainier (Data Scientist)</w:t>
            </w:r>
          </w:p>
        </w:tc>
      </w:tr>
      <w:tr w:rsidR="006A467C" w:rsidRPr="002A0253" w14:paraId="60E052A8" w14:textId="77777777" w:rsidTr="00264B2D">
        <w:trPr>
          <w:trHeight w:val="759"/>
        </w:trPr>
        <w:tc>
          <w:tcPr>
            <w:tcW w:w="618" w:type="pct"/>
            <w:shd w:val="clear" w:color="auto" w:fill="auto"/>
            <w:tcMar>
              <w:top w:w="108" w:type="dxa"/>
              <w:bottom w:w="108" w:type="dxa"/>
            </w:tcMar>
            <w:vAlign w:val="center"/>
          </w:tcPr>
          <w:p w14:paraId="29803876" w14:textId="77777777" w:rsidR="006A467C" w:rsidRPr="009F71A9" w:rsidRDefault="006A467C" w:rsidP="006A467C">
            <w:pPr>
              <w:jc w:val="center"/>
              <w:rPr>
                <w:b/>
                <w:bCs/>
                <w:sz w:val="20"/>
                <w:szCs w:val="20"/>
              </w:rPr>
            </w:pPr>
            <w:r w:rsidRPr="009F71A9">
              <w:rPr>
                <w:b/>
                <w:bCs/>
                <w:sz w:val="20"/>
                <w:szCs w:val="20"/>
              </w:rPr>
              <w:t>3a</w:t>
            </w:r>
          </w:p>
          <w:p w14:paraId="3702C12A" w14:textId="77777777" w:rsidR="006A467C" w:rsidRPr="002A0253" w:rsidRDefault="006A467C" w:rsidP="006A467C">
            <w:pPr>
              <w:jc w:val="center"/>
              <w:rPr>
                <w:sz w:val="20"/>
                <w:szCs w:val="20"/>
              </w:rPr>
            </w:pPr>
            <w:r w:rsidRPr="009F71A9">
              <w:rPr>
                <w:sz w:val="18"/>
                <w:szCs w:val="18"/>
              </w:rPr>
              <w:t>1 wk.</w:t>
            </w:r>
          </w:p>
        </w:tc>
        <w:tc>
          <w:tcPr>
            <w:tcW w:w="1280" w:type="pct"/>
            <w:shd w:val="clear" w:color="auto" w:fill="auto"/>
            <w:tcMar>
              <w:top w:w="108" w:type="dxa"/>
              <w:bottom w:w="108" w:type="dxa"/>
            </w:tcMar>
            <w:vAlign w:val="center"/>
          </w:tcPr>
          <w:p w14:paraId="7FB927DE" w14:textId="77777777" w:rsidR="006A467C" w:rsidRDefault="006A467C" w:rsidP="006A4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Visualization building</w:t>
            </w:r>
          </w:p>
          <w:p w14:paraId="7D3B7804" w14:textId="77777777" w:rsidR="006A467C" w:rsidRPr="000766B5" w:rsidRDefault="006A467C" w:rsidP="006A467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</w:t>
            </w:r>
          </w:p>
        </w:tc>
        <w:tc>
          <w:tcPr>
            <w:tcW w:w="1956" w:type="pct"/>
            <w:shd w:val="clear" w:color="auto" w:fill="auto"/>
            <w:tcMar>
              <w:top w:w="108" w:type="dxa"/>
              <w:bottom w:w="108" w:type="dxa"/>
            </w:tcMar>
            <w:vAlign w:val="center"/>
          </w:tcPr>
          <w:p w14:paraId="6D7821C5" w14:textId="77777777" w:rsidR="006A467C" w:rsidRPr="004460C7" w:rsidRDefault="006A467C" w:rsidP="006A467C">
            <w:pPr>
              <w:rPr>
                <w:sz w:val="20"/>
                <w:szCs w:val="20"/>
              </w:rPr>
            </w:pPr>
            <w:r w:rsidRPr="004460C7">
              <w:rPr>
                <w:sz w:val="20"/>
                <w:szCs w:val="20"/>
              </w:rPr>
              <w:t>Visualization Assets:</w:t>
            </w:r>
          </w:p>
          <w:p w14:paraId="34B46732" w14:textId="77777777" w:rsidR="006A467C" w:rsidRPr="004460C7" w:rsidRDefault="006A467C" w:rsidP="006A467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4460C7">
              <w:rPr>
                <w:sz w:val="20"/>
                <w:szCs w:val="20"/>
              </w:rPr>
              <w:t>Graphs, charts, Interactive data dashboards</w:t>
            </w:r>
          </w:p>
        </w:tc>
        <w:tc>
          <w:tcPr>
            <w:tcW w:w="1145" w:type="pct"/>
            <w:shd w:val="clear" w:color="auto" w:fill="auto"/>
            <w:tcMar>
              <w:top w:w="108" w:type="dxa"/>
              <w:bottom w:w="108" w:type="dxa"/>
            </w:tcMar>
            <w:vAlign w:val="center"/>
          </w:tcPr>
          <w:p w14:paraId="07E7C0E9" w14:textId="77777777" w:rsidR="006A467C" w:rsidRPr="003E0551" w:rsidRDefault="006A467C" w:rsidP="006A467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3E0551">
              <w:rPr>
                <w:sz w:val="20"/>
                <w:szCs w:val="20"/>
              </w:rPr>
              <w:t>Mary Joanna Rodgers (PM Officer)</w:t>
            </w:r>
          </w:p>
        </w:tc>
      </w:tr>
      <w:tr w:rsidR="006A467C" w:rsidRPr="002A0253" w14:paraId="172CBFFC" w14:textId="77777777" w:rsidTr="00264B2D">
        <w:trPr>
          <w:trHeight w:val="989"/>
        </w:trPr>
        <w:tc>
          <w:tcPr>
            <w:tcW w:w="618" w:type="pct"/>
            <w:tcBorders>
              <w:bottom w:val="single" w:sz="4" w:space="0" w:color="auto"/>
            </w:tcBorders>
            <w:shd w:val="clear" w:color="auto" w:fill="F2F2F2" w:themeFill="background1" w:themeFillShade="F2"/>
            <w:tcMar>
              <w:top w:w="108" w:type="dxa"/>
              <w:bottom w:w="108" w:type="dxa"/>
            </w:tcMar>
            <w:vAlign w:val="center"/>
          </w:tcPr>
          <w:p w14:paraId="18CFD0B9" w14:textId="77777777" w:rsidR="006A467C" w:rsidRPr="009F71A9" w:rsidRDefault="006A467C" w:rsidP="006A467C">
            <w:pPr>
              <w:jc w:val="center"/>
              <w:rPr>
                <w:b/>
                <w:bCs/>
                <w:sz w:val="20"/>
                <w:szCs w:val="20"/>
              </w:rPr>
            </w:pPr>
            <w:r w:rsidRPr="009F71A9">
              <w:rPr>
                <w:b/>
                <w:bCs/>
                <w:sz w:val="20"/>
                <w:szCs w:val="20"/>
              </w:rPr>
              <w:lastRenderedPageBreak/>
              <w:t>4</w:t>
            </w:r>
          </w:p>
          <w:p w14:paraId="77870CF0" w14:textId="77777777" w:rsidR="006A467C" w:rsidRPr="002A0253" w:rsidRDefault="006A467C" w:rsidP="006A467C">
            <w:pPr>
              <w:jc w:val="center"/>
              <w:rPr>
                <w:sz w:val="20"/>
                <w:szCs w:val="20"/>
              </w:rPr>
            </w:pPr>
            <w:r w:rsidRPr="009F71A9">
              <w:rPr>
                <w:sz w:val="18"/>
                <w:szCs w:val="18"/>
              </w:rPr>
              <w:t>1 wk.</w:t>
            </w:r>
          </w:p>
        </w:tc>
        <w:tc>
          <w:tcPr>
            <w:tcW w:w="1280" w:type="pct"/>
            <w:tcBorders>
              <w:bottom w:val="single" w:sz="4" w:space="0" w:color="auto"/>
            </w:tcBorders>
            <w:shd w:val="clear" w:color="auto" w:fill="F2F2F2" w:themeFill="background1" w:themeFillShade="F2"/>
            <w:tcMar>
              <w:top w:w="108" w:type="dxa"/>
              <w:bottom w:w="108" w:type="dxa"/>
            </w:tcMar>
            <w:vAlign w:val="center"/>
          </w:tcPr>
          <w:p w14:paraId="13085B2F" w14:textId="77777777" w:rsidR="006A467C" w:rsidRDefault="006A467C" w:rsidP="006A467C">
            <w:pPr>
              <w:rPr>
                <w:sz w:val="20"/>
                <w:szCs w:val="20"/>
              </w:rPr>
            </w:pPr>
            <w:r w:rsidRPr="0018177B">
              <w:rPr>
                <w:sz w:val="20"/>
                <w:szCs w:val="20"/>
              </w:rPr>
              <w:t>Compute descriptive statistics</w:t>
            </w:r>
          </w:p>
          <w:p w14:paraId="429EE7A0" w14:textId="77777777" w:rsidR="006A467C" w:rsidRPr="0018177B" w:rsidRDefault="006A467C" w:rsidP="006A467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Analyse</w:t>
            </w:r>
          </w:p>
        </w:tc>
        <w:tc>
          <w:tcPr>
            <w:tcW w:w="1956" w:type="pct"/>
            <w:tcBorders>
              <w:bottom w:val="single" w:sz="4" w:space="0" w:color="auto"/>
            </w:tcBorders>
            <w:shd w:val="clear" w:color="auto" w:fill="F2F2F2" w:themeFill="background1" w:themeFillShade="F2"/>
            <w:tcMar>
              <w:top w:w="108" w:type="dxa"/>
              <w:bottom w:w="108" w:type="dxa"/>
            </w:tcMar>
            <w:vAlign w:val="center"/>
          </w:tcPr>
          <w:p w14:paraId="6528BEE3" w14:textId="77777777" w:rsidR="006A467C" w:rsidRPr="004460C7" w:rsidRDefault="006A467C" w:rsidP="006A467C">
            <w:pPr>
              <w:rPr>
                <w:sz w:val="20"/>
                <w:szCs w:val="20"/>
              </w:rPr>
            </w:pPr>
            <w:r w:rsidRPr="004460C7">
              <w:rPr>
                <w:sz w:val="20"/>
                <w:szCs w:val="20"/>
              </w:rPr>
              <w:t xml:space="preserve">Descriptive Statistics Report </w:t>
            </w:r>
          </w:p>
          <w:p w14:paraId="672FFB88" w14:textId="77777777" w:rsidR="006A467C" w:rsidRPr="004460C7" w:rsidRDefault="006A467C" w:rsidP="006A467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4460C7">
              <w:rPr>
                <w:sz w:val="20"/>
                <w:szCs w:val="20"/>
              </w:rPr>
              <w:t>Data distribution visualizations</w:t>
            </w:r>
          </w:p>
          <w:p w14:paraId="36D16DEB" w14:textId="77777777" w:rsidR="006A467C" w:rsidRPr="004460C7" w:rsidRDefault="006A467C" w:rsidP="006A467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4460C7">
              <w:rPr>
                <w:sz w:val="20"/>
                <w:szCs w:val="20"/>
              </w:rPr>
              <w:t>Analysis of testing results between two important variables</w:t>
            </w:r>
          </w:p>
        </w:tc>
        <w:tc>
          <w:tcPr>
            <w:tcW w:w="1145" w:type="pct"/>
            <w:tcBorders>
              <w:bottom w:val="single" w:sz="4" w:space="0" w:color="auto"/>
            </w:tcBorders>
            <w:shd w:val="clear" w:color="auto" w:fill="F2F2F2" w:themeFill="background1" w:themeFillShade="F2"/>
            <w:tcMar>
              <w:top w:w="108" w:type="dxa"/>
              <w:bottom w:w="108" w:type="dxa"/>
            </w:tcMar>
            <w:vAlign w:val="center"/>
          </w:tcPr>
          <w:p w14:paraId="1B729E39" w14:textId="77777777" w:rsidR="006A467C" w:rsidRPr="009B40B4" w:rsidRDefault="006A467C" w:rsidP="006A467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9B40B4">
              <w:rPr>
                <w:sz w:val="20"/>
                <w:szCs w:val="20"/>
              </w:rPr>
              <w:t>Willow Jaffey (DS Lead)</w:t>
            </w:r>
          </w:p>
        </w:tc>
      </w:tr>
      <w:tr w:rsidR="006A467C" w:rsidRPr="002A0253" w14:paraId="46365562" w14:textId="77777777" w:rsidTr="00264B2D">
        <w:trPr>
          <w:trHeight w:val="500"/>
        </w:trPr>
        <w:tc>
          <w:tcPr>
            <w:tcW w:w="618" w:type="pct"/>
            <w:shd w:val="clear" w:color="auto" w:fill="auto"/>
            <w:tcMar>
              <w:top w:w="108" w:type="dxa"/>
              <w:bottom w:w="108" w:type="dxa"/>
            </w:tcMar>
            <w:vAlign w:val="center"/>
          </w:tcPr>
          <w:p w14:paraId="2ACDE0C5" w14:textId="77777777" w:rsidR="006A467C" w:rsidRPr="009F71A9" w:rsidRDefault="006A467C" w:rsidP="006A467C">
            <w:pPr>
              <w:jc w:val="center"/>
              <w:rPr>
                <w:b/>
                <w:bCs/>
                <w:sz w:val="20"/>
                <w:szCs w:val="20"/>
              </w:rPr>
            </w:pPr>
            <w:r w:rsidRPr="009F71A9">
              <w:rPr>
                <w:b/>
                <w:bCs/>
                <w:sz w:val="20"/>
                <w:szCs w:val="20"/>
              </w:rPr>
              <w:t>4a</w:t>
            </w:r>
          </w:p>
          <w:p w14:paraId="37349E37" w14:textId="77777777" w:rsidR="006A467C" w:rsidRPr="002A0253" w:rsidRDefault="006A467C" w:rsidP="006A467C">
            <w:pPr>
              <w:jc w:val="center"/>
              <w:rPr>
                <w:sz w:val="20"/>
                <w:szCs w:val="20"/>
              </w:rPr>
            </w:pPr>
            <w:r w:rsidRPr="009F71A9">
              <w:rPr>
                <w:sz w:val="18"/>
                <w:szCs w:val="18"/>
              </w:rPr>
              <w:t>1 wk.</w:t>
            </w:r>
          </w:p>
        </w:tc>
        <w:tc>
          <w:tcPr>
            <w:tcW w:w="1280" w:type="pct"/>
            <w:shd w:val="clear" w:color="auto" w:fill="auto"/>
            <w:tcMar>
              <w:top w:w="108" w:type="dxa"/>
              <w:bottom w:w="108" w:type="dxa"/>
            </w:tcMar>
            <w:vAlign w:val="center"/>
          </w:tcPr>
          <w:p w14:paraId="78A663BE" w14:textId="77777777" w:rsidR="006A467C" w:rsidRDefault="006A467C" w:rsidP="006A467C">
            <w:pPr>
              <w:rPr>
                <w:sz w:val="20"/>
                <w:szCs w:val="20"/>
              </w:rPr>
            </w:pPr>
            <w:r w:rsidRPr="009B40B4">
              <w:rPr>
                <w:sz w:val="20"/>
                <w:szCs w:val="20"/>
              </w:rPr>
              <w:t>Conduct hypothesis testing</w:t>
            </w:r>
          </w:p>
          <w:p w14:paraId="224D5FF8" w14:textId="77777777" w:rsidR="006A467C" w:rsidRPr="009B40B4" w:rsidRDefault="006A467C" w:rsidP="006A467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Analyse and Construct</w:t>
            </w:r>
          </w:p>
        </w:tc>
        <w:tc>
          <w:tcPr>
            <w:tcW w:w="1956" w:type="pct"/>
            <w:shd w:val="clear" w:color="auto" w:fill="auto"/>
            <w:tcMar>
              <w:top w:w="108" w:type="dxa"/>
              <w:bottom w:w="108" w:type="dxa"/>
            </w:tcMar>
            <w:vAlign w:val="center"/>
          </w:tcPr>
          <w:p w14:paraId="0D676EF6" w14:textId="77777777" w:rsidR="006A467C" w:rsidRPr="004460C7" w:rsidRDefault="006A467C" w:rsidP="006A467C">
            <w:pPr>
              <w:rPr>
                <w:sz w:val="20"/>
                <w:szCs w:val="20"/>
              </w:rPr>
            </w:pPr>
            <w:r w:rsidRPr="004460C7">
              <w:rPr>
                <w:sz w:val="20"/>
                <w:szCs w:val="20"/>
              </w:rPr>
              <w:t>Hypothesis Testing Results Report:</w:t>
            </w:r>
          </w:p>
          <w:p w14:paraId="541879E1" w14:textId="77777777" w:rsidR="006A467C" w:rsidRPr="004460C7" w:rsidRDefault="006A467C" w:rsidP="006A467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4460C7">
              <w:rPr>
                <w:sz w:val="20"/>
                <w:szCs w:val="20"/>
              </w:rPr>
              <w:t>Recommendations for feature selection</w:t>
            </w:r>
          </w:p>
        </w:tc>
        <w:tc>
          <w:tcPr>
            <w:tcW w:w="1145" w:type="pct"/>
            <w:shd w:val="clear" w:color="auto" w:fill="auto"/>
            <w:tcMar>
              <w:top w:w="108" w:type="dxa"/>
              <w:bottom w:w="108" w:type="dxa"/>
            </w:tcMar>
            <w:vAlign w:val="center"/>
          </w:tcPr>
          <w:p w14:paraId="4A089484" w14:textId="77777777" w:rsidR="006A467C" w:rsidRPr="006619C9" w:rsidRDefault="006A467C" w:rsidP="006A467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6619C9">
              <w:rPr>
                <w:sz w:val="20"/>
                <w:szCs w:val="20"/>
              </w:rPr>
              <w:t>Orion Rainier (Data Scientist)</w:t>
            </w:r>
          </w:p>
        </w:tc>
      </w:tr>
      <w:tr w:rsidR="006A467C" w:rsidRPr="002A0253" w14:paraId="1D3E7B5F" w14:textId="77777777" w:rsidTr="00264B2D">
        <w:trPr>
          <w:trHeight w:val="500"/>
        </w:trPr>
        <w:tc>
          <w:tcPr>
            <w:tcW w:w="618" w:type="pct"/>
            <w:shd w:val="clear" w:color="auto" w:fill="F2F2F2" w:themeFill="background1" w:themeFillShade="F2"/>
            <w:tcMar>
              <w:top w:w="108" w:type="dxa"/>
              <w:bottom w:w="108" w:type="dxa"/>
            </w:tcMar>
            <w:vAlign w:val="center"/>
          </w:tcPr>
          <w:p w14:paraId="2D766ABE" w14:textId="77777777" w:rsidR="006A467C" w:rsidRPr="009F71A9" w:rsidRDefault="006A467C" w:rsidP="006A467C">
            <w:pPr>
              <w:jc w:val="center"/>
              <w:rPr>
                <w:b/>
                <w:bCs/>
                <w:sz w:val="20"/>
                <w:szCs w:val="20"/>
              </w:rPr>
            </w:pPr>
            <w:r w:rsidRPr="009F71A9">
              <w:rPr>
                <w:b/>
                <w:bCs/>
                <w:sz w:val="20"/>
                <w:szCs w:val="20"/>
              </w:rPr>
              <w:t>5</w:t>
            </w:r>
          </w:p>
          <w:p w14:paraId="32E9C235" w14:textId="77777777" w:rsidR="006A467C" w:rsidRPr="002A0253" w:rsidRDefault="006A467C" w:rsidP="006A467C">
            <w:pPr>
              <w:jc w:val="center"/>
              <w:rPr>
                <w:sz w:val="20"/>
                <w:szCs w:val="20"/>
              </w:rPr>
            </w:pPr>
            <w:r w:rsidRPr="009F71A9">
              <w:rPr>
                <w:sz w:val="18"/>
                <w:szCs w:val="18"/>
              </w:rPr>
              <w:t>1-2 wks.</w:t>
            </w:r>
          </w:p>
        </w:tc>
        <w:tc>
          <w:tcPr>
            <w:tcW w:w="1280" w:type="pct"/>
            <w:shd w:val="clear" w:color="auto" w:fill="F2F2F2" w:themeFill="background1" w:themeFillShade="F2"/>
            <w:tcMar>
              <w:top w:w="108" w:type="dxa"/>
              <w:bottom w:w="108" w:type="dxa"/>
            </w:tcMar>
            <w:vAlign w:val="center"/>
          </w:tcPr>
          <w:p w14:paraId="4CCC3429" w14:textId="77777777" w:rsidR="006A467C" w:rsidRDefault="006A467C" w:rsidP="006A4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 regression model</w:t>
            </w:r>
          </w:p>
          <w:p w14:paraId="50F9D89E" w14:textId="77777777" w:rsidR="006A467C" w:rsidRPr="009F5F6C" w:rsidRDefault="006A467C" w:rsidP="006A467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Analyse and Construct</w:t>
            </w:r>
          </w:p>
        </w:tc>
        <w:tc>
          <w:tcPr>
            <w:tcW w:w="1956" w:type="pct"/>
            <w:shd w:val="clear" w:color="auto" w:fill="F2F2F2" w:themeFill="background1" w:themeFillShade="F2"/>
            <w:tcMar>
              <w:top w:w="108" w:type="dxa"/>
              <w:bottom w:w="108" w:type="dxa"/>
            </w:tcMar>
            <w:vAlign w:val="center"/>
          </w:tcPr>
          <w:p w14:paraId="1BF8096E" w14:textId="77777777" w:rsidR="006A467C" w:rsidRPr="004460C7" w:rsidRDefault="006A467C" w:rsidP="006A467C">
            <w:pPr>
              <w:rPr>
                <w:sz w:val="20"/>
                <w:szCs w:val="20"/>
              </w:rPr>
            </w:pPr>
            <w:r w:rsidRPr="004460C7">
              <w:rPr>
                <w:sz w:val="20"/>
                <w:szCs w:val="20"/>
              </w:rPr>
              <w:t>Initial Regression Model</w:t>
            </w:r>
          </w:p>
          <w:p w14:paraId="158E873F" w14:textId="77777777" w:rsidR="006A467C" w:rsidRPr="004460C7" w:rsidRDefault="006A467C" w:rsidP="006A467C">
            <w:pPr>
              <w:rPr>
                <w:sz w:val="20"/>
                <w:szCs w:val="20"/>
              </w:rPr>
            </w:pPr>
            <w:r w:rsidRPr="004460C7">
              <w:rPr>
                <w:sz w:val="20"/>
                <w:szCs w:val="20"/>
              </w:rPr>
              <w:t>Model Performance Evaluation Report</w:t>
            </w:r>
          </w:p>
        </w:tc>
        <w:tc>
          <w:tcPr>
            <w:tcW w:w="1145" w:type="pct"/>
            <w:shd w:val="clear" w:color="auto" w:fill="F2F2F2" w:themeFill="background1" w:themeFillShade="F2"/>
            <w:tcMar>
              <w:top w:w="108" w:type="dxa"/>
              <w:bottom w:w="108" w:type="dxa"/>
            </w:tcMar>
            <w:vAlign w:val="center"/>
          </w:tcPr>
          <w:p w14:paraId="17E73DE7" w14:textId="77777777" w:rsidR="006A467C" w:rsidRPr="006C5A63" w:rsidRDefault="006A467C" w:rsidP="006A467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6C5A63">
              <w:rPr>
                <w:sz w:val="20"/>
                <w:szCs w:val="20"/>
              </w:rPr>
              <w:t>Willow Jaffey (DS Lead)</w:t>
            </w:r>
          </w:p>
        </w:tc>
      </w:tr>
      <w:tr w:rsidR="006A467C" w:rsidRPr="002A0253" w14:paraId="395FC3C8" w14:textId="77777777" w:rsidTr="00264B2D">
        <w:trPr>
          <w:trHeight w:val="745"/>
        </w:trPr>
        <w:tc>
          <w:tcPr>
            <w:tcW w:w="618" w:type="pct"/>
            <w:shd w:val="clear" w:color="auto" w:fill="auto"/>
            <w:tcMar>
              <w:top w:w="108" w:type="dxa"/>
              <w:bottom w:w="108" w:type="dxa"/>
            </w:tcMar>
          </w:tcPr>
          <w:p w14:paraId="010FA4B0" w14:textId="77777777" w:rsidR="006A467C" w:rsidRPr="009F71A9" w:rsidRDefault="006A467C" w:rsidP="006A467C">
            <w:pPr>
              <w:jc w:val="center"/>
              <w:rPr>
                <w:b/>
                <w:bCs/>
                <w:sz w:val="20"/>
                <w:szCs w:val="20"/>
              </w:rPr>
            </w:pPr>
            <w:r w:rsidRPr="009F71A9">
              <w:rPr>
                <w:b/>
                <w:bCs/>
                <w:sz w:val="20"/>
                <w:szCs w:val="20"/>
              </w:rPr>
              <w:t>5a</w:t>
            </w:r>
          </w:p>
          <w:p w14:paraId="502D97C1" w14:textId="77777777" w:rsidR="006A467C" w:rsidRPr="002A0253" w:rsidRDefault="006A467C" w:rsidP="006A467C">
            <w:pPr>
              <w:jc w:val="center"/>
              <w:rPr>
                <w:sz w:val="20"/>
                <w:szCs w:val="20"/>
              </w:rPr>
            </w:pPr>
            <w:r w:rsidRPr="009F71A9">
              <w:rPr>
                <w:sz w:val="18"/>
                <w:szCs w:val="18"/>
              </w:rPr>
              <w:t>1-2 wks.</w:t>
            </w:r>
          </w:p>
        </w:tc>
        <w:tc>
          <w:tcPr>
            <w:tcW w:w="1280" w:type="pct"/>
            <w:shd w:val="clear" w:color="auto" w:fill="auto"/>
            <w:tcMar>
              <w:top w:w="108" w:type="dxa"/>
              <w:bottom w:w="108" w:type="dxa"/>
            </w:tcMar>
          </w:tcPr>
          <w:p w14:paraId="00239A37" w14:textId="77777777" w:rsidR="006A467C" w:rsidRDefault="006A467C" w:rsidP="006A4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Evaluate the model</w:t>
            </w:r>
          </w:p>
          <w:p w14:paraId="70DFD96A" w14:textId="77777777" w:rsidR="006A467C" w:rsidRPr="00B03964" w:rsidRDefault="006A467C" w:rsidP="006A467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Execute</w:t>
            </w:r>
          </w:p>
        </w:tc>
        <w:tc>
          <w:tcPr>
            <w:tcW w:w="1956" w:type="pct"/>
            <w:shd w:val="clear" w:color="auto" w:fill="auto"/>
            <w:tcMar>
              <w:top w:w="108" w:type="dxa"/>
              <w:bottom w:w="108" w:type="dxa"/>
            </w:tcMar>
          </w:tcPr>
          <w:p w14:paraId="56A4A281" w14:textId="77777777" w:rsidR="006A467C" w:rsidRPr="008F5E56" w:rsidRDefault="006A467C" w:rsidP="006A467C">
            <w:pPr>
              <w:rPr>
                <w:sz w:val="20"/>
                <w:szCs w:val="20"/>
              </w:rPr>
            </w:pPr>
            <w:r w:rsidRPr="008F5E56">
              <w:rPr>
                <w:sz w:val="20"/>
                <w:szCs w:val="20"/>
              </w:rPr>
              <w:t>Model Evaluation Report:</w:t>
            </w:r>
          </w:p>
          <w:p w14:paraId="04FB25C7" w14:textId="77777777" w:rsidR="006A467C" w:rsidRPr="008F5E56" w:rsidRDefault="006A467C" w:rsidP="006A467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8F5E56">
              <w:rPr>
                <w:sz w:val="20"/>
                <w:szCs w:val="20"/>
              </w:rPr>
              <w:t>Identify areas for improvement</w:t>
            </w:r>
          </w:p>
        </w:tc>
        <w:tc>
          <w:tcPr>
            <w:tcW w:w="1145" w:type="pct"/>
            <w:shd w:val="clear" w:color="auto" w:fill="auto"/>
            <w:tcMar>
              <w:top w:w="108" w:type="dxa"/>
              <w:bottom w:w="108" w:type="dxa"/>
            </w:tcMar>
          </w:tcPr>
          <w:p w14:paraId="31E500E3" w14:textId="77777777" w:rsidR="006A467C" w:rsidRPr="004460C7" w:rsidRDefault="006A467C" w:rsidP="006A467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4460C7">
              <w:rPr>
                <w:sz w:val="20"/>
                <w:szCs w:val="20"/>
              </w:rPr>
              <w:t>Rosie Mae Bradshaw (DS Manager)</w:t>
            </w:r>
          </w:p>
        </w:tc>
      </w:tr>
      <w:tr w:rsidR="006A467C" w:rsidRPr="002A0253" w14:paraId="718F9F0C" w14:textId="77777777" w:rsidTr="00264B2D">
        <w:trPr>
          <w:trHeight w:val="745"/>
        </w:trPr>
        <w:tc>
          <w:tcPr>
            <w:tcW w:w="618" w:type="pct"/>
            <w:shd w:val="clear" w:color="auto" w:fill="F2F2F2" w:themeFill="background1" w:themeFillShade="F2"/>
            <w:tcMar>
              <w:top w:w="108" w:type="dxa"/>
              <w:bottom w:w="108" w:type="dxa"/>
            </w:tcMar>
          </w:tcPr>
          <w:p w14:paraId="29E695CA" w14:textId="77777777" w:rsidR="006A467C" w:rsidRPr="009F71A9" w:rsidRDefault="006A467C" w:rsidP="006A467C">
            <w:pPr>
              <w:jc w:val="center"/>
              <w:rPr>
                <w:b/>
                <w:bCs/>
                <w:sz w:val="20"/>
                <w:szCs w:val="20"/>
              </w:rPr>
            </w:pPr>
            <w:r w:rsidRPr="009F71A9">
              <w:rPr>
                <w:b/>
                <w:bCs/>
                <w:sz w:val="20"/>
                <w:szCs w:val="20"/>
              </w:rPr>
              <w:t>6</w:t>
            </w:r>
          </w:p>
          <w:p w14:paraId="0E0D40D3" w14:textId="77777777" w:rsidR="006A467C" w:rsidRPr="002A0253" w:rsidRDefault="006A467C" w:rsidP="006A467C">
            <w:pPr>
              <w:jc w:val="center"/>
              <w:rPr>
                <w:sz w:val="20"/>
                <w:szCs w:val="20"/>
              </w:rPr>
            </w:pPr>
            <w:r w:rsidRPr="009F71A9">
              <w:rPr>
                <w:sz w:val="18"/>
                <w:szCs w:val="18"/>
              </w:rPr>
              <w:t>1-2 wks.</w:t>
            </w:r>
          </w:p>
        </w:tc>
        <w:tc>
          <w:tcPr>
            <w:tcW w:w="1280" w:type="pct"/>
            <w:shd w:val="clear" w:color="auto" w:fill="F2F2F2" w:themeFill="background1" w:themeFillShade="F2"/>
            <w:tcMar>
              <w:top w:w="108" w:type="dxa"/>
              <w:bottom w:w="108" w:type="dxa"/>
            </w:tcMar>
          </w:tcPr>
          <w:p w14:paraId="2D7C9B59" w14:textId="77777777" w:rsidR="006A467C" w:rsidRDefault="006A467C" w:rsidP="006A4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 a machine learning model</w:t>
            </w:r>
          </w:p>
          <w:p w14:paraId="20605DC1" w14:textId="77777777" w:rsidR="006A467C" w:rsidRPr="008F5E56" w:rsidRDefault="006A467C" w:rsidP="006A467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</w:t>
            </w:r>
          </w:p>
        </w:tc>
        <w:tc>
          <w:tcPr>
            <w:tcW w:w="1956" w:type="pct"/>
            <w:shd w:val="clear" w:color="auto" w:fill="F2F2F2" w:themeFill="background1" w:themeFillShade="F2"/>
            <w:tcMar>
              <w:top w:w="108" w:type="dxa"/>
              <w:bottom w:w="108" w:type="dxa"/>
            </w:tcMar>
          </w:tcPr>
          <w:p w14:paraId="2BF98656" w14:textId="77777777" w:rsidR="006A467C" w:rsidRDefault="006A467C" w:rsidP="006A4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Architecture Documentation</w:t>
            </w:r>
          </w:p>
          <w:p w14:paraId="1EA36730" w14:textId="77777777" w:rsidR="006A467C" w:rsidRPr="002A0253" w:rsidRDefault="006A467C" w:rsidP="006A4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Model</w:t>
            </w:r>
          </w:p>
        </w:tc>
        <w:tc>
          <w:tcPr>
            <w:tcW w:w="1145" w:type="pct"/>
            <w:shd w:val="clear" w:color="auto" w:fill="F2F2F2" w:themeFill="background1" w:themeFillShade="F2"/>
            <w:tcMar>
              <w:top w:w="108" w:type="dxa"/>
              <w:bottom w:w="108" w:type="dxa"/>
            </w:tcMar>
          </w:tcPr>
          <w:p w14:paraId="7DBA5D06" w14:textId="77777777" w:rsidR="006A467C" w:rsidRPr="00D44F97" w:rsidRDefault="006A467C" w:rsidP="006A467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44F97">
              <w:rPr>
                <w:sz w:val="20"/>
                <w:szCs w:val="20"/>
              </w:rPr>
              <w:t>Willow Jaffey (DS Lead)</w:t>
            </w:r>
          </w:p>
        </w:tc>
      </w:tr>
      <w:tr w:rsidR="006A467C" w:rsidRPr="002A0253" w14:paraId="1EA60480" w14:textId="77777777" w:rsidTr="00264B2D">
        <w:trPr>
          <w:trHeight w:val="745"/>
        </w:trPr>
        <w:tc>
          <w:tcPr>
            <w:tcW w:w="618" w:type="pct"/>
            <w:shd w:val="clear" w:color="auto" w:fill="auto"/>
            <w:tcMar>
              <w:top w:w="108" w:type="dxa"/>
              <w:bottom w:w="108" w:type="dxa"/>
            </w:tcMar>
          </w:tcPr>
          <w:p w14:paraId="2DD5708B" w14:textId="77777777" w:rsidR="006A467C" w:rsidRPr="009F71A9" w:rsidRDefault="006A467C" w:rsidP="006A467C">
            <w:pPr>
              <w:jc w:val="center"/>
              <w:rPr>
                <w:b/>
                <w:bCs/>
                <w:sz w:val="20"/>
                <w:szCs w:val="20"/>
              </w:rPr>
            </w:pPr>
            <w:r w:rsidRPr="009F71A9">
              <w:rPr>
                <w:b/>
                <w:bCs/>
                <w:sz w:val="20"/>
                <w:szCs w:val="20"/>
              </w:rPr>
              <w:t>6a</w:t>
            </w:r>
          </w:p>
          <w:p w14:paraId="704B4E99" w14:textId="77777777" w:rsidR="006A467C" w:rsidRPr="002A0253" w:rsidRDefault="006A467C" w:rsidP="006A467C">
            <w:pPr>
              <w:jc w:val="center"/>
              <w:rPr>
                <w:sz w:val="20"/>
                <w:szCs w:val="20"/>
              </w:rPr>
            </w:pPr>
            <w:r w:rsidRPr="009F71A9">
              <w:rPr>
                <w:sz w:val="18"/>
                <w:szCs w:val="18"/>
              </w:rPr>
              <w:t>1-2 wks.</w:t>
            </w:r>
          </w:p>
        </w:tc>
        <w:tc>
          <w:tcPr>
            <w:tcW w:w="1280" w:type="pct"/>
            <w:shd w:val="clear" w:color="auto" w:fill="auto"/>
            <w:tcMar>
              <w:top w:w="108" w:type="dxa"/>
              <w:bottom w:w="108" w:type="dxa"/>
            </w:tcMar>
          </w:tcPr>
          <w:p w14:paraId="14133613" w14:textId="77777777" w:rsidR="006A467C" w:rsidRDefault="006A467C" w:rsidP="006A4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Communicate final insights with stakeholders</w:t>
            </w:r>
          </w:p>
          <w:p w14:paraId="400E3F5C" w14:textId="77777777" w:rsidR="006A467C" w:rsidRPr="008F5E56" w:rsidRDefault="006A467C" w:rsidP="006A467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Execute</w:t>
            </w:r>
          </w:p>
        </w:tc>
        <w:tc>
          <w:tcPr>
            <w:tcW w:w="1956" w:type="pct"/>
            <w:shd w:val="clear" w:color="auto" w:fill="auto"/>
            <w:tcMar>
              <w:top w:w="108" w:type="dxa"/>
              <w:bottom w:w="108" w:type="dxa"/>
            </w:tcMar>
          </w:tcPr>
          <w:p w14:paraId="7DA178B2" w14:textId="77777777" w:rsidR="006A467C" w:rsidRDefault="006A467C" w:rsidP="006A4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to all Stakeholders</w:t>
            </w:r>
          </w:p>
          <w:p w14:paraId="36A0416C" w14:textId="77777777" w:rsidR="006A467C" w:rsidRDefault="006A467C" w:rsidP="006A4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Insights Presentation</w:t>
            </w:r>
          </w:p>
          <w:p w14:paraId="3CFA9058" w14:textId="77777777" w:rsidR="006A467C" w:rsidRPr="002A0253" w:rsidRDefault="006A467C" w:rsidP="006A4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Stakeholder Feedback Report</w:t>
            </w:r>
          </w:p>
        </w:tc>
        <w:tc>
          <w:tcPr>
            <w:tcW w:w="1145" w:type="pct"/>
            <w:shd w:val="clear" w:color="auto" w:fill="auto"/>
            <w:tcMar>
              <w:top w:w="108" w:type="dxa"/>
              <w:bottom w:w="108" w:type="dxa"/>
            </w:tcMar>
          </w:tcPr>
          <w:p w14:paraId="73805E13" w14:textId="77777777" w:rsidR="006A467C" w:rsidRPr="006672C6" w:rsidRDefault="006A467C" w:rsidP="006A467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6672C6">
              <w:rPr>
                <w:sz w:val="20"/>
                <w:szCs w:val="20"/>
              </w:rPr>
              <w:t>Data team, TikTok executives</w:t>
            </w:r>
          </w:p>
        </w:tc>
      </w:tr>
    </w:tbl>
    <w:p w14:paraId="2683310F" w14:textId="77777777" w:rsidR="006619C9" w:rsidRPr="009E71E3" w:rsidRDefault="006619C9" w:rsidP="009E71E3">
      <w:pPr>
        <w:rPr>
          <w:sz w:val="20"/>
          <w:szCs w:val="20"/>
        </w:rPr>
      </w:pPr>
    </w:p>
    <w:p w14:paraId="31469B96" w14:textId="571D9FE6" w:rsidR="009E71E3" w:rsidRDefault="009E71E3"/>
    <w:p w14:paraId="103DBF19" w14:textId="6A055632" w:rsidR="00393EBD" w:rsidRPr="00393EBD" w:rsidRDefault="00393EBD">
      <w:pPr>
        <w:rPr>
          <w:b/>
          <w:bCs/>
        </w:rPr>
      </w:pPr>
      <w:r w:rsidRPr="00393EBD">
        <w:rPr>
          <w:b/>
          <w:bCs/>
        </w:rPr>
        <w:t>Conclusion</w:t>
      </w:r>
      <w:r>
        <w:rPr>
          <w:b/>
          <w:bCs/>
        </w:rPr>
        <w:t>:</w:t>
      </w:r>
    </w:p>
    <w:p w14:paraId="167A5347" w14:textId="77777777" w:rsidR="00637E0F" w:rsidRDefault="00637E0F" w:rsidP="00393EBD">
      <w:r w:rsidRPr="00637E0F">
        <w:t>The successful execution of this project will streamline TikTok's moderation efforts and enhance the overall user experience, fostering a platform where creativity and authenticity can thrive without compromising safety. With the combined efforts of the data team, cross-functional members, and TikTok executives, we are confident that this project will deliver meaningful results that align with TikTok's mission.</w:t>
      </w:r>
    </w:p>
    <w:p w14:paraId="3DCA1B28" w14:textId="61BFCF23" w:rsidR="00393EBD" w:rsidRPr="00393EBD" w:rsidRDefault="00393EBD" w:rsidP="00393EBD">
      <w:r w:rsidRPr="00393EBD">
        <w:t>We look forward to your support and approval to move forward with this important initiative.</w:t>
      </w:r>
    </w:p>
    <w:p w14:paraId="0DEA3D42" w14:textId="77777777" w:rsidR="006A467C" w:rsidRDefault="006A467C"/>
    <w:sectPr w:rsidR="006A467C" w:rsidSect="00CA0CA2">
      <w:headerReference w:type="default" r:id="rId8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A9C9A" w14:textId="77777777" w:rsidR="00D413C0" w:rsidRDefault="00D413C0" w:rsidP="009E71E3">
      <w:pPr>
        <w:spacing w:after="0" w:line="240" w:lineRule="auto"/>
      </w:pPr>
      <w:r>
        <w:separator/>
      </w:r>
    </w:p>
  </w:endnote>
  <w:endnote w:type="continuationSeparator" w:id="0">
    <w:p w14:paraId="016215BB" w14:textId="77777777" w:rsidR="00D413C0" w:rsidRDefault="00D413C0" w:rsidP="009E7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EE563" w14:textId="77777777" w:rsidR="00D413C0" w:rsidRDefault="00D413C0" w:rsidP="009E71E3">
      <w:pPr>
        <w:spacing w:after="0" w:line="240" w:lineRule="auto"/>
      </w:pPr>
      <w:r>
        <w:separator/>
      </w:r>
    </w:p>
  </w:footnote>
  <w:footnote w:type="continuationSeparator" w:id="0">
    <w:p w14:paraId="2BDF083C" w14:textId="77777777" w:rsidR="00D413C0" w:rsidRDefault="00D413C0" w:rsidP="009E7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9B99B" w14:textId="6BDEC011" w:rsidR="009E71E3" w:rsidRPr="00BD77EE" w:rsidRDefault="001D7695">
    <w:pPr>
      <w:pStyle w:val="Header"/>
      <w:rPr>
        <w:color w:val="808080" w:themeColor="background1" w:themeShade="80"/>
        <w:sz w:val="20"/>
        <w:szCs w:val="20"/>
      </w:rPr>
    </w:pPr>
    <w:r w:rsidRPr="00BD77EE">
      <w:rPr>
        <w:color w:val="808080" w:themeColor="background1" w:themeShade="80"/>
        <w:sz w:val="20"/>
        <w:szCs w:val="20"/>
      </w:rPr>
      <w:t>Date:</w:t>
    </w:r>
    <w:r w:rsidR="009E71E3" w:rsidRPr="00BD77EE">
      <w:rPr>
        <w:color w:val="808080" w:themeColor="background1" w:themeShade="80"/>
        <w:sz w:val="20"/>
        <w:szCs w:val="20"/>
      </w:rPr>
      <w:t xml:space="preserve"> July 2</w:t>
    </w:r>
    <w:r w:rsidR="00E31761">
      <w:rPr>
        <w:color w:val="808080" w:themeColor="background1" w:themeShade="80"/>
        <w:sz w:val="20"/>
        <w:szCs w:val="20"/>
      </w:rPr>
      <w:t>2</w:t>
    </w:r>
    <w:r w:rsidR="00E31761" w:rsidRPr="00E31761">
      <w:rPr>
        <w:color w:val="808080" w:themeColor="background1" w:themeShade="80"/>
        <w:sz w:val="20"/>
        <w:szCs w:val="20"/>
        <w:vertAlign w:val="superscript"/>
      </w:rPr>
      <w:t>nd</w:t>
    </w:r>
    <w:r w:rsidR="009E71E3" w:rsidRPr="00BD77EE">
      <w:rPr>
        <w:color w:val="808080" w:themeColor="background1" w:themeShade="80"/>
        <w:sz w:val="20"/>
        <w:szCs w:val="20"/>
      </w:rPr>
      <w:t>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41B42"/>
    <w:multiLevelType w:val="multilevel"/>
    <w:tmpl w:val="C86EDC5C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1A79AC"/>
    <w:multiLevelType w:val="multilevel"/>
    <w:tmpl w:val="A5901F54"/>
    <w:lvl w:ilvl="0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55456D"/>
    <w:multiLevelType w:val="hybridMultilevel"/>
    <w:tmpl w:val="FE025364"/>
    <w:lvl w:ilvl="0" w:tplc="B2F87E6C">
      <w:start w:val="2"/>
      <w:numFmt w:val="bullet"/>
      <w:lvlText w:val="-"/>
      <w:lvlJc w:val="left"/>
      <w:pPr>
        <w:ind w:left="396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23523"/>
    <w:multiLevelType w:val="hybridMultilevel"/>
    <w:tmpl w:val="9F889C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E2B1E"/>
    <w:multiLevelType w:val="multilevel"/>
    <w:tmpl w:val="D3D0876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E97BF7"/>
    <w:multiLevelType w:val="multilevel"/>
    <w:tmpl w:val="C86EDC5C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E0527D"/>
    <w:multiLevelType w:val="hybridMultilevel"/>
    <w:tmpl w:val="9FC863CC"/>
    <w:lvl w:ilvl="0" w:tplc="B2F87E6C">
      <w:start w:val="2"/>
      <w:numFmt w:val="bullet"/>
      <w:lvlText w:val="-"/>
      <w:lvlJc w:val="left"/>
      <w:pPr>
        <w:ind w:left="396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E3392"/>
    <w:multiLevelType w:val="hybridMultilevel"/>
    <w:tmpl w:val="3C723CA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B4599F"/>
    <w:multiLevelType w:val="hybridMultilevel"/>
    <w:tmpl w:val="BC98960E"/>
    <w:lvl w:ilvl="0" w:tplc="B2F87E6C">
      <w:start w:val="2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A567E4"/>
    <w:multiLevelType w:val="hybridMultilevel"/>
    <w:tmpl w:val="5A226464"/>
    <w:lvl w:ilvl="0" w:tplc="B2F87E6C">
      <w:start w:val="2"/>
      <w:numFmt w:val="bullet"/>
      <w:lvlText w:val="-"/>
      <w:lvlJc w:val="left"/>
      <w:pPr>
        <w:ind w:left="396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10" w15:restartNumberingAfterBreak="0">
    <w:nsid w:val="6ADE24FE"/>
    <w:multiLevelType w:val="multilevel"/>
    <w:tmpl w:val="D4148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1DF3D5D"/>
    <w:multiLevelType w:val="multilevel"/>
    <w:tmpl w:val="0B26F828"/>
    <w:lvl w:ilvl="0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B11A83"/>
    <w:multiLevelType w:val="hybridMultilevel"/>
    <w:tmpl w:val="14EACD72"/>
    <w:lvl w:ilvl="0" w:tplc="B2F87E6C">
      <w:start w:val="2"/>
      <w:numFmt w:val="bullet"/>
      <w:lvlText w:val="-"/>
      <w:lvlJc w:val="left"/>
      <w:pPr>
        <w:ind w:left="396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398765">
    <w:abstractNumId w:val="4"/>
  </w:num>
  <w:num w:numId="2" w16cid:durableId="683213050">
    <w:abstractNumId w:val="10"/>
  </w:num>
  <w:num w:numId="3" w16cid:durableId="1460493313">
    <w:abstractNumId w:val="0"/>
  </w:num>
  <w:num w:numId="4" w16cid:durableId="1263416749">
    <w:abstractNumId w:val="11"/>
  </w:num>
  <w:num w:numId="5" w16cid:durableId="88281146">
    <w:abstractNumId w:val="7"/>
  </w:num>
  <w:num w:numId="6" w16cid:durableId="7870222">
    <w:abstractNumId w:val="5"/>
  </w:num>
  <w:num w:numId="7" w16cid:durableId="181869184">
    <w:abstractNumId w:val="1"/>
  </w:num>
  <w:num w:numId="8" w16cid:durableId="1071856404">
    <w:abstractNumId w:val="3"/>
  </w:num>
  <w:num w:numId="9" w16cid:durableId="2060661444">
    <w:abstractNumId w:val="9"/>
  </w:num>
  <w:num w:numId="10" w16cid:durableId="2008170941">
    <w:abstractNumId w:val="6"/>
  </w:num>
  <w:num w:numId="11" w16cid:durableId="23211432">
    <w:abstractNumId w:val="8"/>
  </w:num>
  <w:num w:numId="12" w16cid:durableId="468130490">
    <w:abstractNumId w:val="2"/>
  </w:num>
  <w:num w:numId="13" w16cid:durableId="1124420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E3"/>
    <w:rsid w:val="000766B5"/>
    <w:rsid w:val="000C08FB"/>
    <w:rsid w:val="0011220B"/>
    <w:rsid w:val="0013457B"/>
    <w:rsid w:val="001349EC"/>
    <w:rsid w:val="00134F8A"/>
    <w:rsid w:val="0016542A"/>
    <w:rsid w:val="0016615D"/>
    <w:rsid w:val="0018177B"/>
    <w:rsid w:val="001A06F9"/>
    <w:rsid w:val="001D7695"/>
    <w:rsid w:val="00264B2D"/>
    <w:rsid w:val="00290005"/>
    <w:rsid w:val="002A0253"/>
    <w:rsid w:val="002A4EB5"/>
    <w:rsid w:val="002B6F94"/>
    <w:rsid w:val="00313B2E"/>
    <w:rsid w:val="00314024"/>
    <w:rsid w:val="00342269"/>
    <w:rsid w:val="00377884"/>
    <w:rsid w:val="00393EBD"/>
    <w:rsid w:val="003A0C64"/>
    <w:rsid w:val="003B00B9"/>
    <w:rsid w:val="003B2B4A"/>
    <w:rsid w:val="003D12F0"/>
    <w:rsid w:val="003E0551"/>
    <w:rsid w:val="003E6F87"/>
    <w:rsid w:val="00401F3B"/>
    <w:rsid w:val="00431C77"/>
    <w:rsid w:val="004460C7"/>
    <w:rsid w:val="00452210"/>
    <w:rsid w:val="0058367A"/>
    <w:rsid w:val="006301E0"/>
    <w:rsid w:val="006317D3"/>
    <w:rsid w:val="00637E0F"/>
    <w:rsid w:val="00646BC9"/>
    <w:rsid w:val="006619C9"/>
    <w:rsid w:val="006672C6"/>
    <w:rsid w:val="00675F7C"/>
    <w:rsid w:val="006A467C"/>
    <w:rsid w:val="006B67BE"/>
    <w:rsid w:val="006C5A63"/>
    <w:rsid w:val="006F11FE"/>
    <w:rsid w:val="00797CD7"/>
    <w:rsid w:val="007D6641"/>
    <w:rsid w:val="007F2D58"/>
    <w:rsid w:val="007F2FB0"/>
    <w:rsid w:val="0080727E"/>
    <w:rsid w:val="00833504"/>
    <w:rsid w:val="00867B83"/>
    <w:rsid w:val="008C0AB3"/>
    <w:rsid w:val="008C6223"/>
    <w:rsid w:val="008D1C9A"/>
    <w:rsid w:val="008D7D00"/>
    <w:rsid w:val="008E57BF"/>
    <w:rsid w:val="008F5E56"/>
    <w:rsid w:val="00914BE4"/>
    <w:rsid w:val="0092493C"/>
    <w:rsid w:val="009B40B4"/>
    <w:rsid w:val="009D1DC2"/>
    <w:rsid w:val="009E71E3"/>
    <w:rsid w:val="009F5F6C"/>
    <w:rsid w:val="009F71A9"/>
    <w:rsid w:val="00A5601D"/>
    <w:rsid w:val="00A83BAE"/>
    <w:rsid w:val="00AD3393"/>
    <w:rsid w:val="00AD748C"/>
    <w:rsid w:val="00B03964"/>
    <w:rsid w:val="00B21C35"/>
    <w:rsid w:val="00B32401"/>
    <w:rsid w:val="00B334C0"/>
    <w:rsid w:val="00B62421"/>
    <w:rsid w:val="00BA183B"/>
    <w:rsid w:val="00BC7AA1"/>
    <w:rsid w:val="00BD77EE"/>
    <w:rsid w:val="00BF398F"/>
    <w:rsid w:val="00C92DE7"/>
    <w:rsid w:val="00C94B71"/>
    <w:rsid w:val="00CA0CA2"/>
    <w:rsid w:val="00D03071"/>
    <w:rsid w:val="00D413C0"/>
    <w:rsid w:val="00D44F97"/>
    <w:rsid w:val="00D75B2D"/>
    <w:rsid w:val="00DA2E58"/>
    <w:rsid w:val="00DB5F34"/>
    <w:rsid w:val="00E31761"/>
    <w:rsid w:val="00E87D74"/>
    <w:rsid w:val="00E90A32"/>
    <w:rsid w:val="00EC57D7"/>
    <w:rsid w:val="00EC6D71"/>
    <w:rsid w:val="00ED20B9"/>
    <w:rsid w:val="00EF44ED"/>
    <w:rsid w:val="00F8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2974"/>
  <w15:chartTrackingRefBased/>
  <w15:docId w15:val="{91BAAFFE-C9B7-44D3-BE9F-908C4E95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1E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7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1E3"/>
  </w:style>
  <w:style w:type="paragraph" w:styleId="Footer">
    <w:name w:val="footer"/>
    <w:basedOn w:val="Normal"/>
    <w:link w:val="FooterChar"/>
    <w:uiPriority w:val="99"/>
    <w:unhideWhenUsed/>
    <w:rsid w:val="009E7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1E3"/>
  </w:style>
  <w:style w:type="table" w:styleId="TableGrid">
    <w:name w:val="Table Grid"/>
    <w:basedOn w:val="TableNormal"/>
    <w:uiPriority w:val="39"/>
    <w:rsid w:val="003B2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Tipene</dc:creator>
  <cp:keywords/>
  <dc:description/>
  <cp:lastModifiedBy>Dane Tipene</cp:lastModifiedBy>
  <cp:revision>81</cp:revision>
  <dcterms:created xsi:type="dcterms:W3CDTF">2024-08-16T03:39:00Z</dcterms:created>
  <dcterms:modified xsi:type="dcterms:W3CDTF">2024-08-18T11:41:00Z</dcterms:modified>
</cp:coreProperties>
</file>