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sz w:val="32"/>
          <w:szCs w:val="32"/>
        </w:rPr>
        <w:t xml:space="preserve">CARTA PATROCINADORA (PROJECT CHARTER)</w:t>
      </w:r>
    </w:p>
    <w:p>
      <w:pPr>
        <w:spacing w:after="400"/>
        <w:jc w:val="center"/>
      </w:pPr>
      <w:r>
        <w:rPr>
          <w:i/>
          <w:iCs/>
          <w:sz w:val="24"/>
          <w:szCs w:val="24"/>
        </w:rPr>
        <w:t xml:space="preserve">Generador pedagógico de pruebas unitarias (IA Beta)</w:t>
      </w:r>
    </w:p>
    <w:p>
      <w:pPr>
        <w:spacing w:after="120"/>
      </w:pPr>
      <w:r>
        <w:rPr>
          <w:b/>
          <w:bCs/>
        </w:rPr>
        <w:t xml:space="preserve">Fecha: 19/08/2026</w:t>
      </w:r>
    </w:p>
    <w:p>
      <w:pPr>
        <w:spacing w:after="120"/>
      </w:pPr>
      <w:r>
        <w:rPr>
          <w:b/>
          <w:bCs/>
        </w:rPr>
        <w:t xml:space="preserve">Versión: 0.2</w:t>
      </w:r>
    </w:p>
    <w:p>
      <w:pPr>
        <w:pStyle w:val="Heading1"/>
        <w:spacing w:after="150" w:before="300"/>
      </w:pPr>
      <w:r>
        <w:t xml:space="preserve">Título del proyecto</w:t>
      </w:r>
    </w:p>
    <w:p>
      <w:pPr>
        <w:spacing w:after="120"/>
      </w:pPr>
      <w:r>
        <w:t xml:space="preserve">GENERADOR PEDAGÓGICO DE PRUEBAS UNITARIAS (IA BETA)</w:t>
      </w:r>
    </w:p>
    <w:p>
      <w:pPr>
        <w:pStyle w:val="Heading1"/>
        <w:spacing w:after="150" w:before="300"/>
      </w:pPr>
      <w:r>
        <w:t xml:space="preserve">Identificación del beneficio del proyecto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Acompañamiento y razonamiento pedagógico: a diferencia de un generador comercial, ayuda al estudiante a comprender el criterio con el que se eligen los casos de prueba, no solo a recibir un archivo de pruebas.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Cobertura integral de casos: identifica y explica caso feliz, valores límite, entradas inválidas y manejo de errores, evitando que el estudiante pruebe solo el camino feliz.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Honestidad frente a pruebas de mentira: a diferencia de pegar el código directo a un asistente genérico, el sistema aplica una heurística (RF-24) que detecta y marca pruebas tautológicas (assert True y similares) antes de entregarlas, sin necesidad de ejecutar código.</w:t>
      </w:r>
    </w:p>
    <w:p>
      <w:pPr>
        <w:pStyle w:val="Heading1"/>
        <w:spacing w:after="150" w:before="300"/>
      </w:pPr>
      <w:r>
        <w:t xml:space="preserve">Lista de documentos o productos esperados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Plataforma web funcional (Astro + React, Cloudflare Workers): landing, editor para pegar código y despliegue del resultado en streaming.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Integración con la API del modelo (Sonnet 5): lib/llm/, prompt de sistema y generación del archivo de pruebas.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Explicación por caso de prueba: parte del mismo flujo de generación — qué cubre cada caso y por qué se eligió.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Cuentas opcionales y persistencia: Better Auth (magic link) + Turso, historial de generaciones.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Repositorio de código: control de versiones y gestión del proyecto.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Documentación del proyecto: PRD, arquitectura, costos, plan, metodología, límites.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Presentación final del prototipo.</w:t>
      </w:r>
    </w:p>
    <w:p>
      <w:pPr>
        <w:pStyle w:val="Heading1"/>
        <w:spacing w:after="150" w:before="300"/>
      </w:pPr>
      <w:r>
        <w:t xml:space="preserve">Identificación de medidas clave de éxito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Generación correcta: el endpoint /api/generar procesa el código y devuelve pruebas ejecutables en el framework elegido.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Cobertura de casos: sobre 20 funciones del conjunto de evaluación, cubre caso feliz, borde y error en al menos 15.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Validez: al menos 17 de esas 20 corren sin errores de sintaxis, import o nombre.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Cero pruebas tautológicas en la muestra evaluada.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Usabilidad sin fricción: el estudiante genera y descarga sin gestionar la API directamente.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Cumplimiento iterativo en Scrum: entregas revisadas al cierre de cada sprint, dentro de la fecha límite.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Uso real: al menos 10 estudiantes ajenos al equipo generan al menos una vez.</w:t>
      </w:r>
    </w:p>
    <w:p>
      <w:pPr>
        <w:pStyle w:val="Heading1"/>
        <w:spacing w:after="150" w:before="300"/>
      </w:pPr>
      <w:r>
        <w:t xml:space="preserve">Prioridad en relación a otros proyectos</w:t>
      </w:r>
    </w:p>
    <w:p>
      <w:pPr>
        <w:spacing w:after="120"/>
      </w:pPr>
      <w:r>
        <w:t xml:space="preserve">Prioridad alta. Proyecto central del periodo académico actual, con fecha límite fija. Su ejecución tiene precedencia sobre otros compromisos del equipo dentro del semestre.</w:t>
      </w:r>
    </w:p>
    <w:p>
      <w:pPr>
        <w:pStyle w:val="Heading1"/>
        <w:spacing w:after="150" w:before="300"/>
      </w:pPr>
      <w:r>
        <w:t xml:space="preserve">Fechas de inicio, fin y momentos clave</w:t>
      </w:r>
    </w:p>
    <w:p>
      <w:pPr>
        <w:spacing w:after="120"/>
      </w:pPr>
      <w:r>
        <w:t xml:space="preserve">Fecha límite: 2026-12-01, sin excepción. Desde el inicio (2026-08-18) son ~15 semanas, ~7 sprints de 2 semanas para las 6 fases siguientes. El reparto exacto de sprints por fase se confirma en Sprint Planning, no está fijado de antemano.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4800"/>
        <w:gridCol w:w="1600"/>
      </w:tblGrid>
      <w:tr>
        <w:tc>
          <w:tcPr>
            <w:tcW w:type="dxa" w:w="3200"/>
            <w:shd w:fill="D9E2F3" w:val="clear"/>
          </w:tcPr>
          <w:p>
            <w:r>
              <w:rPr>
                <w:b/>
                <w:bCs/>
              </w:rPr>
              <w:t xml:space="preserve">Fase</w:t>
            </w:r>
          </w:p>
        </w:tc>
        <w:tc>
          <w:tcPr>
            <w:tcW w:type="dxa" w:w="4800"/>
            <w:shd w:fill="D9E2F3" w:val="clear"/>
          </w:tcPr>
          <w:p>
            <w:r>
              <w:rPr>
                <w:b/>
                <w:bCs/>
              </w:rPr>
              <w:t xml:space="preserve">Contenido</w:t>
            </w:r>
          </w:p>
        </w:tc>
        <w:tc>
          <w:tcPr>
            <w:tcW w:type="dxa" w:w="1600"/>
            <w:shd w:fill="D9E2F3" w:val="clear"/>
          </w:tcPr>
          <w:p>
            <w:r>
              <w:rPr>
                <w:b/>
                <w:bCs/>
              </w:rPr>
              <w:t xml:space="preserve">Estimado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</w:rPr>
              <w:t xml:space="preserve">Fase 0 — Preparación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</w:rPr>
              <w:t xml:space="preserve">Equipo, presupuesto, conjunto de evaluación</w:t>
            </w:r>
          </w:p>
        </w:tc>
        <w:tc>
          <w:tcPr>
            <w:tcW w:type="dxa" w:w="1600"/>
          </w:tcPr>
          <w:p>
            <w:r>
              <w:rPr>
                <w:b w:val="false"/>
                <w:bCs w:val="false"/>
              </w:rPr>
              <w:t xml:space="preserve">1 sprint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</w:rPr>
              <w:t xml:space="preserve">Fase 1 — Núcleo de la generación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</w:rPr>
              <w:t xml:space="preserve">Endpoint /api/generar, streaming, protección desde el día uno</w:t>
            </w:r>
          </w:p>
        </w:tc>
        <w:tc>
          <w:tcPr>
            <w:tcW w:type="dxa" w:w="1600"/>
          </w:tcPr>
          <w:p>
            <w:r>
              <w:rPr>
                <w:b w:val="false"/>
                <w:bCs w:val="false"/>
              </w:rPr>
              <w:t xml:space="preserve">2 sprints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</w:rPr>
              <w:t xml:space="preserve">Fase 2 — Calibración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</w:rPr>
              <w:t xml:space="preserve">Medir effort sobre Sonnet 5, validar contra el conjunto de evaluación</w:t>
            </w:r>
          </w:p>
        </w:tc>
        <w:tc>
          <w:tcPr>
            <w:tcW w:type="dxa" w:w="1600"/>
          </w:tcPr>
          <w:p>
            <w:r>
              <w:rPr>
                <w:b w:val="false"/>
                <w:bCs w:val="false"/>
              </w:rPr>
              <w:t xml:space="preserve">1 sprint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</w:rPr>
              <w:t xml:space="preserve">Fase 3 — Cuentas opcionales y persistencia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</w:rPr>
              <w:t xml:space="preserve">Better Auth, Turso, historial</w:t>
            </w:r>
          </w:p>
        </w:tc>
        <w:tc>
          <w:tcPr>
            <w:tcW w:type="dxa" w:w="1600"/>
          </w:tcPr>
          <w:p>
            <w:r>
              <w:rPr>
                <w:b w:val="false"/>
                <w:bCs w:val="false"/>
              </w:rPr>
              <w:t xml:space="preserve">1 sprint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</w:rPr>
              <w:t xml:space="preserve">Fase 4 — Interfaz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</w:rPr>
              <w:t xml:space="preserve">Tokens de diseño, landing, pantallas</w:t>
            </w:r>
          </w:p>
        </w:tc>
        <w:tc>
          <w:tcPr>
            <w:tcW w:type="dxa" w:w="1600"/>
          </w:tcPr>
          <w:p>
            <w:r>
              <w:rPr>
                <w:b w:val="false"/>
                <w:bCs w:val="false"/>
              </w:rPr>
              <w:t xml:space="preserve">1 sprint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</w:rPr>
              <w:t xml:space="preserve">Fase 5 — Prueba con usuarios y cierre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</w:rPr>
              <w:t xml:space="preserve">Prueba con 10+ estudiantes, documentación final</w:t>
            </w:r>
          </w:p>
        </w:tc>
        <w:tc>
          <w:tcPr>
            <w:tcW w:type="dxa" w:w="1600"/>
          </w:tcPr>
          <w:p>
            <w:r>
              <w:rPr>
                <w:b w:val="false"/>
                <w:bCs w:val="false"/>
              </w:rPr>
              <w:t xml:space="preserve">1 sprint</w:t>
            </w:r>
          </w:p>
        </w:tc>
      </w:tr>
    </w:tbl>
    <w:p>
      <w:pPr>
        <w:spacing w:after="120"/>
      </w:pPr>
      <w:r>
        <w:rPr>
          <w:i/>
          <w:iCs/>
        </w:rPr>
        <w:t xml:space="preserve">Si el ritmo no alcanza, se recorta la Fase 4 antes que la Fase 2 o la Fase 5.</w:t>
      </w:r>
    </w:p>
    <w:p>
      <w:pPr>
        <w:pStyle w:val="Heading1"/>
        <w:spacing w:after="150" w:before="300"/>
      </w:pPr>
      <w:r>
        <w:t xml:space="preserve">Administrador</w:t>
      </w:r>
    </w:p>
    <w:p>
      <w:pPr>
        <w:spacing w:after="120"/>
      </w:pPr>
      <w:r>
        <w:rPr>
          <w:b/>
          <w:bCs/>
        </w:rPr>
        <w:t xml:space="preserve">Product Owner asignado; Scrum Master pendiente.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5200"/>
        <w:gridCol w:w="1600"/>
      </w:tblGrid>
      <w:tr>
        <w:tc>
          <w:tcPr>
            <w:tcW w:type="dxa" w:w="2800"/>
            <w:shd w:fill="D9E2F3" w:val="clear"/>
          </w:tcPr>
          <w:p>
            <w:r>
              <w:rPr>
                <w:b/>
                <w:bCs/>
              </w:rPr>
              <w:t xml:space="preserve">Rol</w:t>
            </w:r>
          </w:p>
        </w:tc>
        <w:tc>
          <w:tcPr>
            <w:tcW w:type="dxa" w:w="5200"/>
            <w:shd w:fill="D9E2F3" w:val="clear"/>
          </w:tcPr>
          <w:p>
            <w:r>
              <w:rPr>
                <w:b/>
                <w:bCs/>
              </w:rPr>
              <w:t xml:space="preserve">Responsabilidad</w:t>
            </w:r>
          </w:p>
        </w:tc>
        <w:tc>
          <w:tcPr>
            <w:tcW w:type="dxa" w:w="1600"/>
            <w:shd w:fill="D9E2F3" w:val="clear"/>
          </w:tcPr>
          <w:p>
            <w:r>
              <w:rPr>
                <w:b/>
                <w:bCs/>
              </w:rPr>
              <w:t xml:space="preserve">Quién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</w:rPr>
              <w:t xml:space="preserve">Product Owner</w:t>
            </w:r>
          </w:p>
        </w:tc>
        <w:tc>
          <w:tcPr>
            <w:tcW w:type="dxa" w:w="5200"/>
          </w:tcPr>
          <w:p>
            <w:r>
              <w:rPr>
                <w:b w:val="false"/>
                <w:bCs w:val="false"/>
              </w:rPr>
              <w:t xml:space="preserve">Prioriza el backlog contra el PRD, decide qué entra a cada sprint</w:t>
            </w:r>
          </w:p>
        </w:tc>
        <w:tc>
          <w:tcPr>
            <w:tcW w:type="dxa" w:w="1600"/>
          </w:tcPr>
          <w:p>
            <w:r>
              <w:rPr>
                <w:b w:val="false"/>
                <w:bCs w:val="false"/>
              </w:rPr>
              <w:t xml:space="preserve">Alonso David de León Rodarte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</w:rPr>
              <w:t xml:space="preserve">Scrum Master</w:t>
            </w:r>
          </w:p>
        </w:tc>
        <w:tc>
          <w:tcPr>
            <w:tcW w:type="dxa" w:w="5200"/>
          </w:tcPr>
          <w:p>
            <w:r>
              <w:rPr>
                <w:b w:val="false"/>
                <w:bCs w:val="false"/>
              </w:rPr>
              <w:t xml:space="preserve">Facilita ceremonias, quita bloqueos</w:t>
            </w:r>
          </w:p>
        </w:tc>
        <w:tc>
          <w:tcPr>
            <w:tcW w:type="dxa" w:w="1600"/>
          </w:tcPr>
          <w:p>
            <w:r>
              <w:rPr>
                <w:b w:val="false"/>
                <w:bCs w:val="false"/>
              </w:rPr>
              <w:t xml:space="preserve">Por asignar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</w:rPr>
              <w:t xml:space="preserve">Equipo de desarrollo</w:t>
            </w:r>
          </w:p>
        </w:tc>
        <w:tc>
          <w:tcPr>
            <w:tcW w:type="dxa" w:w="5200"/>
          </w:tcPr>
          <w:p>
            <w:r>
              <w:rPr>
                <w:b w:val="false"/>
                <w:bCs w:val="false"/>
              </w:rPr>
              <w:t xml:space="preserve">Implementa el sprint backlog</w:t>
            </w:r>
          </w:p>
        </w:tc>
        <w:tc>
          <w:tcPr>
            <w:tcW w:type="dxa" w:w="1600"/>
          </w:tcPr>
          <w:p>
            <w:r>
              <w:rPr>
                <w:b w:val="false"/>
                <w:bCs w:val="false"/>
              </w:rPr>
              <w:t xml:space="preserve">Todos, incluido el PO</w:t>
            </w:r>
          </w:p>
        </w:tc>
      </w:tr>
    </w:tbl>
    <w:p>
      <w:pPr>
        <w:spacing w:after="120"/>
      </w:pPr>
      <w:r>
        <w:rPr>
          <w:i/>
          <w:iCs/>
        </w:rPr>
        <w:t xml:space="preserve">En equipo de 6, PO y Scrum Master también pueden tomar tareas de desarrollo. Alonso es PO y developer a la vez: no autoaprueba su propio código, otra persona del equipo revisa igual.</w:t>
      </w:r>
    </w:p>
    <w:p>
      <w:pPr>
        <w:pStyle w:val="Heading1"/>
        <w:spacing w:after="150" w:before="300"/>
      </w:pPr>
      <w:r>
        <w:t xml:space="preserve">Miembros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00"/>
        <w:gridCol w:w="3000"/>
      </w:tblGrid>
      <w:tr>
        <w:tc>
          <w:tcPr>
            <w:tcW w:type="dxa" w:w="6600"/>
            <w:shd w:fill="D9E2F3" w:val="clear"/>
          </w:tcPr>
          <w:p>
            <w:r>
              <w:rPr>
                <w:b/>
                <w:bCs/>
              </w:rPr>
              <w:t xml:space="preserve">Nombre</w:t>
            </w:r>
          </w:p>
        </w:tc>
        <w:tc>
          <w:tcPr>
            <w:tcW w:type="dxa" w:w="3000"/>
            <w:shd w:fill="D9E2F3" w:val="clear"/>
          </w:tcPr>
          <w:p>
            <w:r>
              <w:rPr>
                <w:b/>
                <w:bCs/>
              </w:rPr>
              <w:t xml:space="preserve">Matrícula</w:t>
            </w:r>
          </w:p>
        </w:tc>
      </w:tr>
      <w:tr>
        <w:tc>
          <w:tcPr>
            <w:tcW w:type="dxa" w:w="6600"/>
          </w:tcPr>
          <w:p>
            <w:r>
              <w:rPr>
                <w:b w:val="false"/>
                <w:bCs w:val="false"/>
              </w:rPr>
              <w:t xml:space="preserve">Dante Mauricio Calderón Barboza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</w:rPr>
              <w:t xml:space="preserve">2021203</w:t>
            </w:r>
          </w:p>
        </w:tc>
      </w:tr>
      <w:tr>
        <w:tc>
          <w:tcPr>
            <w:tcW w:type="dxa" w:w="6600"/>
          </w:tcPr>
          <w:p>
            <w:r>
              <w:rPr>
                <w:b w:val="false"/>
                <w:bCs w:val="false"/>
              </w:rPr>
              <w:t xml:space="preserve">Alonso David de León Rodarte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</w:rPr>
              <w:t xml:space="preserve">2173878</w:t>
            </w:r>
          </w:p>
        </w:tc>
      </w:tr>
      <w:tr>
        <w:tc>
          <w:tcPr>
            <w:tcW w:type="dxa" w:w="6600"/>
          </w:tcPr>
          <w:p>
            <w:r>
              <w:rPr>
                <w:b w:val="false"/>
                <w:bCs w:val="false"/>
              </w:rPr>
              <w:t xml:space="preserve">Perla Rubí Leal Leal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</w:rPr>
              <w:t xml:space="preserve">2039055</w:t>
            </w:r>
          </w:p>
        </w:tc>
      </w:tr>
      <w:tr>
        <w:tc>
          <w:tcPr>
            <w:tcW w:type="dxa" w:w="6600"/>
          </w:tcPr>
          <w:p>
            <w:r>
              <w:rPr>
                <w:b w:val="false"/>
                <w:bCs w:val="false"/>
              </w:rPr>
              <w:t xml:space="preserve">Ángel Alberto Isaac Meza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</w:rPr>
              <w:t xml:space="preserve">2064850</w:t>
            </w:r>
          </w:p>
        </w:tc>
      </w:tr>
      <w:tr>
        <w:tc>
          <w:tcPr>
            <w:tcW w:type="dxa" w:w="6600"/>
          </w:tcPr>
          <w:p>
            <w:r>
              <w:rPr>
                <w:b w:val="false"/>
                <w:bCs w:val="false"/>
              </w:rPr>
              <w:t xml:space="preserve">Osmar Emilio Solís Olivares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</w:rPr>
              <w:t xml:space="preserve">2044259</w:t>
            </w:r>
          </w:p>
        </w:tc>
      </w:tr>
      <w:tr>
        <w:tc>
          <w:tcPr>
            <w:tcW w:type="dxa" w:w="6600"/>
          </w:tcPr>
          <w:p>
            <w:r>
              <w:rPr>
                <w:b w:val="false"/>
                <w:bCs w:val="false"/>
              </w:rPr>
              <w:t xml:space="preserve">Isela Esmeralda Guerrero Martínez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</w:rPr>
              <w:t xml:space="preserve">2018532</w:t>
            </w:r>
          </w:p>
        </w:tc>
      </w:tr>
    </w:tbl>
    <w:p>
      <w:pPr>
        <w:pStyle w:val="Heading1"/>
        <w:spacing w:after="150" w:before="300"/>
      </w:pPr>
      <w:r>
        <w:t xml:space="preserve">Firma</w:t>
      </w:r>
    </w:p>
    <w:p>
      <w:pPr>
        <w:spacing w:after="120"/>
      </w:pPr>
      <w:r>
        <w:t xml:space="preserve">Firman los dos roles de liderazgo Scrum. No hay sponsor externo en este proyecto (escolar, sin empresa/cliente), por lo que la firma representa el compromiso del equipo con lo establecido en esta carta.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000"/>
        <w:gridCol w:w="2000"/>
        <w:gridCol w:w="1600"/>
      </w:tblGrid>
      <w:tr>
        <w:tc>
          <w:tcPr>
            <w:tcW w:type="dxa" w:w="2000"/>
            <w:shd w:fill="D9E2F3" w:val="clear"/>
          </w:tcPr>
          <w:p>
            <w:r>
              <w:rPr>
                <w:b/>
                <w:bCs/>
              </w:rPr>
              <w:t xml:space="preserve">Rol</w:t>
            </w:r>
          </w:p>
        </w:tc>
        <w:tc>
          <w:tcPr>
            <w:tcW w:type="dxa" w:w="4000"/>
            <w:shd w:fill="D9E2F3" w:val="clear"/>
          </w:tcPr>
          <w:p>
            <w:r>
              <w:rPr>
                <w:b/>
                <w:bCs/>
              </w:rPr>
              <w:t xml:space="preserve">Nombre</w:t>
            </w:r>
          </w:p>
        </w:tc>
        <w:tc>
          <w:tcPr>
            <w:tcW w:type="dxa" w:w="2000"/>
            <w:shd w:fill="D9E2F3" w:val="clear"/>
          </w:tcPr>
          <w:p>
            <w:r>
              <w:rPr>
                <w:b/>
                <w:bCs/>
              </w:rPr>
              <w:t xml:space="preserve">Firma</w:t>
            </w:r>
          </w:p>
        </w:tc>
        <w:tc>
          <w:tcPr>
            <w:tcW w:type="dxa" w:w="1600"/>
            <w:shd w:fill="D9E2F3" w:val="clear"/>
          </w:tcPr>
          <w:p>
            <w:r>
              <w:rPr>
                <w:b/>
                <w:bCs/>
              </w:rPr>
              <w:t xml:space="preserve">Fecha</w:t>
            </w:r>
          </w:p>
        </w:tc>
      </w:tr>
      <w:tr>
        <w:tc>
          <w:tcPr>
            <w:tcW w:type="dxa" w:w="2000"/>
          </w:tcPr>
          <w:p>
            <w:r>
              <w:rPr>
                <w:b w:val="false"/>
                <w:bCs w:val="false"/>
              </w:rPr>
              <w:t xml:space="preserve">Product Owner</w:t>
            </w:r>
          </w:p>
        </w:tc>
        <w:tc>
          <w:tcPr>
            <w:tcW w:type="dxa" w:w="4000"/>
          </w:tcPr>
          <w:p>
            <w:r>
              <w:rPr>
                <w:b w:val="false"/>
                <w:bCs w:val="false"/>
              </w:rPr>
              <w:t xml:space="preserve">Alonso David de León Rodarte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</w:rPr>
              <w:t xml:space="preserve"/>
            </w:r>
          </w:p>
        </w:tc>
        <w:tc>
          <w:tcPr>
            <w:tcW w:type="dxa" w:w="1600"/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tcPr>
            <w:tcW w:type="dxa" w:w="2000"/>
          </w:tcPr>
          <w:p>
            <w:r>
              <w:rPr>
                <w:b w:val="false"/>
                <w:bCs w:val="false"/>
              </w:rPr>
              <w:t xml:space="preserve">Scrum Master</w:t>
            </w:r>
          </w:p>
        </w:tc>
        <w:tc>
          <w:tcPr>
            <w:tcW w:type="dxa" w:w="4000"/>
          </w:tcPr>
          <w:p>
            <w:r>
              <w:rPr>
                <w:b w:val="false"/>
                <w:bCs w:val="false"/>
              </w:rPr>
              <w:t xml:space="preserve">Por asignar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</w:rPr>
              <w:t xml:space="preserve"/>
            </w:r>
          </w:p>
        </w:tc>
        <w:tc>
          <w:tcPr>
            <w:tcW w:type="dxa" w:w="1600"/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2026-08-19T14:42:47.976Z</dcterms:created>
  <dcterms:modified xsi:type="dcterms:W3CDTF">2026-08-19T14:42:47.976Z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