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D59D15F"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w:t>
      </w:r>
      <w:r w:rsidR="000324C2">
        <w:rPr>
          <w:b/>
          <w:i w:val="0"/>
          <w:sz w:val="40"/>
          <w:lang w:val="en-AU"/>
        </w:rPr>
        <w:t>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36115A61" w:rsidR="00CE126F" w:rsidRPr="00CF4E55" w:rsidRDefault="000324C2" w:rsidP="00E1209D">
      <w:pPr>
        <w:pStyle w:val="BodyText"/>
        <w:jc w:val="center"/>
        <w:rPr>
          <w:rFonts w:ascii="Arial" w:hAnsi="Arial" w:cs="Arial"/>
          <w:i w:val="0"/>
          <w:noProof/>
          <w:lang w:val="en-AU"/>
        </w:rPr>
      </w:pPr>
      <w:r>
        <w:rPr>
          <w:rFonts w:ascii="Arial" w:hAnsi="Arial" w:cs="Arial"/>
          <w:i w:val="0"/>
          <w:noProof/>
          <w:lang w:val="en-AU"/>
        </w:rPr>
        <w:t>May</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0D190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w:t>
        </w:r>
        <w:r w:rsidR="00B960D1" w:rsidRPr="006F6672">
          <w:rPr>
            <w:rStyle w:val="Hyperlink"/>
            <w:noProof/>
          </w:rPr>
          <w:t>t</w:t>
        </w:r>
        <w:r w:rsidR="00B960D1" w:rsidRPr="006F6672">
          <w:rPr>
            <w:rStyle w:val="Hyperlink"/>
            <w:noProof/>
          </w:rPr>
          <w: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w:t>
        </w:r>
        <w:r w:rsidR="00B960D1" w:rsidRPr="006F6672">
          <w:rPr>
            <w:rStyle w:val="Hyperlink"/>
            <w:noProof/>
          </w:rPr>
          <w:t>o</w:t>
        </w:r>
        <w:r w:rsidR="00B960D1" w:rsidRPr="006F6672">
          <w:rPr>
            <w:rStyle w:val="Hyperlink"/>
            <w:noProof/>
          </w:rPr>
          <w:t>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0D190E">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0D190E">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0D190E">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0D190E">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0D190E">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0D190E">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0D190E">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4928EF" w:rsidP="00755437">
      <w:pPr>
        <w:ind w:firstLine="720"/>
        <w:rPr>
          <w:lang w:val="en-AU"/>
        </w:rPr>
      </w:pPr>
      <w:r w:rsidRPr="00B23298">
        <w:rPr>
          <w:noProof/>
          <w:position w:val="-32"/>
          <w:lang w:val="en-AU"/>
        </w:rPr>
        <w:object w:dxaOrig="980" w:dyaOrig="740" w14:anchorId="1B2C4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50192601"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4928EF" w:rsidRPr="007940A5">
        <w:rPr>
          <w:noProof/>
          <w:position w:val="-14"/>
          <w:lang w:val="en-AU"/>
        </w:rPr>
        <w:object w:dxaOrig="1380" w:dyaOrig="420" w14:anchorId="5D220B1D">
          <v:shape id="_x0000_i1026" type="#_x0000_t75" alt="" style="width:66.9pt;height:16.75pt;mso-width-percent:0;mso-height-percent:0;mso-width-percent:0;mso-height-percent:0" o:ole="">
            <v:imagedata r:id="rId20" o:title=""/>
          </v:shape>
          <o:OLEObject Type="Embed" ProgID="Equation.3" ShapeID="_x0000_i1026" DrawAspect="Content" ObjectID="_1650192602"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52C508B7"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6BEC2746" w14:textId="5DAB9D9E" w:rsidR="000324C2" w:rsidRDefault="000324C2" w:rsidP="00164DBD">
      <w:pPr>
        <w:rPr>
          <w:lang w:val="en-AU"/>
        </w:rPr>
      </w:pPr>
    </w:p>
    <w:p w14:paraId="1BCA9389" w14:textId="12597216" w:rsidR="000324C2" w:rsidRDefault="000324C2" w:rsidP="00164DBD">
      <w:pPr>
        <w:rPr>
          <w:lang w:val="en-AU"/>
        </w:rPr>
      </w:pPr>
      <w:r>
        <w:rPr>
          <w:lang w:val="en-AU"/>
        </w:rPr>
        <w:t xml:space="preserve">Through the use of these external files, PEST++ programs support the use of following </w:t>
      </w:r>
      <w:r w:rsidR="0026643B">
        <w:rPr>
          <w:lang w:val="en-AU"/>
        </w:rPr>
        <w:t xml:space="preserve">optional </w:t>
      </w:r>
      <w:r>
        <w:rPr>
          <w:lang w:val="en-AU"/>
        </w:rPr>
        <w:t>quantities:</w:t>
      </w:r>
    </w:p>
    <w:p w14:paraId="15EC9A84" w14:textId="3CBFAE89" w:rsidR="000324C2" w:rsidRPr="000324C2" w:rsidRDefault="000324C2" w:rsidP="000324C2">
      <w:pPr>
        <w:pStyle w:val="ListParagraph"/>
        <w:numPr>
          <w:ilvl w:val="0"/>
          <w:numId w:val="31"/>
        </w:numPr>
        <w:rPr>
          <w:lang w:val="en-AU"/>
        </w:rPr>
      </w:pPr>
      <w:r>
        <w:rPr>
          <w:i/>
          <w:iCs/>
          <w:lang w:val="en-AU"/>
        </w:rPr>
        <w:t>standard_deviation</w:t>
      </w:r>
      <w:r>
        <w:rPr>
          <w:iCs/>
          <w:lang w:val="en-AU"/>
        </w:rPr>
        <w:t xml:space="preserve">: If this column appears in any external file for either * </w:t>
      </w:r>
      <w:r>
        <w:rPr>
          <w:i/>
          <w:lang w:val="en-AU"/>
        </w:rPr>
        <w:t>parameter data external</w:t>
      </w:r>
      <w:r>
        <w:rPr>
          <w:iCs/>
          <w:lang w:val="en-AU"/>
        </w:rPr>
        <w:t xml:space="preserve"> or </w:t>
      </w:r>
      <w:r>
        <w:rPr>
          <w:i/>
          <w:lang w:val="en-AU"/>
        </w:rPr>
        <w:t>* observation data external</w:t>
      </w:r>
      <w:r>
        <w:rPr>
          <w:iCs/>
          <w:lang w:val="en-AU"/>
        </w:rPr>
        <w:t xml:space="preserve"> section, then the rows of that external file with values in the </w:t>
      </w:r>
      <w:r>
        <w:rPr>
          <w:i/>
          <w:lang w:val="en-AU"/>
        </w:rPr>
        <w:t xml:space="preserve">standard_deviation </w:t>
      </w:r>
      <w:r>
        <w:rPr>
          <w:iCs/>
          <w:lang w:val="en-AU"/>
        </w:rPr>
        <w:t>column that can be parsed to double-precision floating point values will be used as the prior parameter standard deviation and observation noise standard deviation, respectively.  This is to allow the parameter bounds to serve soley an algorithmic function and the weights to be used soley to define a composite objective function.  In this way, users can define a prior uncertainty for parameters separate from the parameter bounds and an observation noise separate from observation weights</w:t>
      </w:r>
    </w:p>
    <w:p w14:paraId="3CDD168F" w14:textId="153CBE3E" w:rsidR="000324C2" w:rsidRPr="00795F27" w:rsidRDefault="000324C2" w:rsidP="000324C2">
      <w:pPr>
        <w:pStyle w:val="ListParagraph"/>
        <w:numPr>
          <w:ilvl w:val="0"/>
          <w:numId w:val="31"/>
        </w:numPr>
        <w:rPr>
          <w:lang w:val="en-AU"/>
        </w:rPr>
      </w:pPr>
      <w:r>
        <w:rPr>
          <w:i/>
          <w:iCs/>
          <w:lang w:val="en-AU"/>
        </w:rPr>
        <w:t>upper_bound, lower_bound</w:t>
      </w:r>
      <w:r>
        <w:rPr>
          <w:lang w:val="en-AU"/>
        </w:rPr>
        <w:t xml:space="preserve">: if this column appears in any external file for </w:t>
      </w:r>
      <w:r>
        <w:rPr>
          <w:i/>
          <w:iCs/>
          <w:lang w:val="en-AU"/>
        </w:rPr>
        <w:t>* observation data external</w:t>
      </w:r>
      <w:r>
        <w:rPr>
          <w:lang w:val="en-AU"/>
        </w:rPr>
        <w:t xml:space="preserve"> section, </w:t>
      </w:r>
      <w:r>
        <w:rPr>
          <w:iCs/>
          <w:lang w:val="en-AU"/>
        </w:rPr>
        <w:t xml:space="preserve">then the rows of that external file with values in the </w:t>
      </w:r>
      <w:r>
        <w:rPr>
          <w:i/>
          <w:lang w:val="en-AU"/>
        </w:rPr>
        <w:t xml:space="preserve">upper_bound </w:t>
      </w:r>
      <w:r>
        <w:rPr>
          <w:iCs/>
          <w:lang w:val="en-AU"/>
        </w:rPr>
        <w:t xml:space="preserve"> and/or </w:t>
      </w:r>
      <w:r>
        <w:rPr>
          <w:i/>
          <w:lang w:val="en-AU"/>
        </w:rPr>
        <w:t xml:space="preserve">lower_bound </w:t>
      </w:r>
      <w:r>
        <w:rPr>
          <w:iCs/>
          <w:lang w:val="en-AU"/>
        </w:rPr>
        <w:t xml:space="preserve">column that can be parsed to double-precision floating point values will be used to limit the values of realized observation ensemble values.  This is primarily used in the ensemble tools where realizations of noise are drawn and added to the observation values in the control file; In some cases, extreme noise values may be drawn and the use of </w:t>
      </w:r>
      <w:r>
        <w:rPr>
          <w:i/>
          <w:lang w:val="en-AU"/>
        </w:rPr>
        <w:t>upper_bound</w:t>
      </w:r>
      <w:r>
        <w:rPr>
          <w:iCs/>
          <w:lang w:val="en-AU"/>
        </w:rPr>
        <w:t xml:space="preserve"> and </w:t>
      </w:r>
      <w:r>
        <w:rPr>
          <w:i/>
          <w:lang w:val="en-AU"/>
        </w:rPr>
        <w:t>lower_bound</w:t>
      </w:r>
      <w:r>
        <w:rPr>
          <w:iCs/>
          <w:lang w:val="en-AU"/>
        </w:rPr>
        <w:t xml:space="preserve"> can reduce the effect of these extreme values by replacing realized observation values greater than </w:t>
      </w:r>
      <w:r>
        <w:rPr>
          <w:i/>
          <w:lang w:val="en-AU"/>
        </w:rPr>
        <w:t>upper_bound</w:t>
      </w:r>
      <w:r>
        <w:rPr>
          <w:iCs/>
          <w:lang w:val="en-AU"/>
        </w:rPr>
        <w:t xml:space="preserve"> with the value of </w:t>
      </w:r>
      <w:r>
        <w:rPr>
          <w:iCs/>
          <w:lang w:val="en-AU"/>
        </w:rPr>
        <w:softHyphen/>
      </w:r>
      <w:r>
        <w:rPr>
          <w:i/>
          <w:lang w:val="en-AU"/>
        </w:rPr>
        <w:t>upper_bound</w:t>
      </w:r>
      <w:r>
        <w:rPr>
          <w:iCs/>
          <w:lang w:val="en-AU"/>
        </w:rPr>
        <w:t xml:space="preserve"> and visa versa from </w:t>
      </w:r>
      <w:r>
        <w:rPr>
          <w:i/>
          <w:lang w:val="en-AU"/>
        </w:rPr>
        <w:t>lower_bound</w:t>
      </w:r>
      <w:r>
        <w:rPr>
          <w:iCs/>
          <w:lang w:val="en-AU"/>
        </w:rPr>
        <w:t>.</w:t>
      </w:r>
    </w:p>
    <w:p w14:paraId="5CEA1334" w14:textId="1A32B65F" w:rsidR="00795F27" w:rsidRPr="00795F27" w:rsidRDefault="00795F27" w:rsidP="00795F27">
      <w:pPr>
        <w:rPr>
          <w:lang w:val="en-AU"/>
        </w:rPr>
      </w:pPr>
      <w:r>
        <w:rPr>
          <w:lang w:val="en-AU"/>
        </w:rPr>
        <w:t>Note that not all external files or even every row in an external file must have a valid value for these optional quantities.  For rows where the values are “missing”, the standard operating procedure is applied.</w:t>
      </w:r>
    </w:p>
    <w:p w14:paraId="759401A3" w14:textId="77777777" w:rsidR="000324C2" w:rsidRDefault="000324C2" w:rsidP="00164DBD">
      <w:pPr>
        <w:rPr>
          <w:lang w:val="en-AU"/>
        </w:rPr>
      </w:pP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lastRenderedPageBreak/>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2746C">
      <w:pPr>
        <w:pStyle w:val="Heading4"/>
      </w:pPr>
      <w: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C2746C">
      <w:pPr>
        <w:pStyle w:val="Heading4"/>
      </w:pPr>
      <w:r w:rsidRPr="000479F9">
        <w:t>panther_agent_restart_on_error()</w:t>
      </w:r>
    </w:p>
    <w:p w14:paraId="10A2E566" w14:textId="6AF39FA6" w:rsidR="00B77D10" w:rsidRDefault="00B77D10" w:rsidP="00B77D10">
      <w:r>
        <w:t xml:space="preserve">In certain Wide Area Network (WAN) environments, </w:t>
      </w:r>
      <w:r w:rsidR="00695A80">
        <w:t>manager</w:t>
      </w:r>
      <w:r>
        <w:t>-</w:t>
      </w:r>
      <w:r w:rsidR="00695A80">
        <w:t xml:space="preserve">worker </w:t>
      </w:r>
      <w:r>
        <w:t>communications can become “broken”, or “half-open”, where one side does not know that the other has closed the connection</w:t>
      </w:r>
      <w:r w:rsidR="00B526D9">
        <w:t>.</w:t>
      </w:r>
      <w:r>
        <w:t xml:space="preserve"> </w:t>
      </w:r>
      <w:r w:rsidR="00B526D9">
        <w:t>T</w:t>
      </w:r>
      <w:r>
        <w:t xml:space="preserve">his can happen with TCP/IP connections when there are long periods of no communication, such </w:t>
      </w:r>
      <w:r w:rsidR="00B526D9">
        <w:t xml:space="preserve">as </w:t>
      </w:r>
      <w:r>
        <w:t xml:space="preserve">during </w:t>
      </w:r>
      <w:r w:rsidR="003A77C5">
        <w:t xml:space="preserve">extended </w:t>
      </w:r>
      <w:r>
        <w:t xml:space="preserve">periods when the </w:t>
      </w:r>
      <w:r w:rsidR="00BB3199">
        <w:t>PEST</w:t>
      </w:r>
      <w:r w:rsidR="00AB1335">
        <w:t>++</w:t>
      </w:r>
      <w:r w:rsidR="00BB3199">
        <w:t xml:space="preserve"> </w:t>
      </w:r>
      <w:r w:rsidR="00695A80">
        <w:t xml:space="preserve">manager </w:t>
      </w:r>
      <w:r>
        <w:t xml:space="preserve">is busy calculating parameter upgrades or undertaking localization calculations in PESTPP-IES. To </w:t>
      </w:r>
      <w:r w:rsidR="00254349">
        <w:lastRenderedPageBreak/>
        <w:t xml:space="preserve">help alleviate </w:t>
      </w:r>
      <w:r>
        <w:t xml:space="preserve">this, </w:t>
      </w:r>
      <w:r w:rsidRPr="00B77D10">
        <w:t xml:space="preserve">a </w:t>
      </w:r>
      <w:r>
        <w:t xml:space="preserve">discrete run manager </w:t>
      </w:r>
      <w:r w:rsidR="00E4387E">
        <w:t xml:space="preserve">ping </w:t>
      </w:r>
      <w:r w:rsidRPr="00B77D10">
        <w:t xml:space="preserve">thread </w:t>
      </w:r>
      <w:r>
        <w:t xml:space="preserve">is </w:t>
      </w:r>
      <w:r w:rsidR="008C3AE3">
        <w:t xml:space="preserve">invoked </w:t>
      </w:r>
      <w:r w:rsidR="00E41A01">
        <w:t>which</w:t>
      </w:r>
      <w:r w:rsidR="00983A15">
        <w:t xml:space="preserve"> </w:t>
      </w:r>
      <w:r w:rsidRPr="00B77D10">
        <w:t>ping</w:t>
      </w:r>
      <w:r w:rsidR="00983A15">
        <w:t>s</w:t>
      </w:r>
      <w:r w:rsidRPr="00B77D10">
        <w:t xml:space="preserve"> </w:t>
      </w:r>
      <w:r>
        <w:t xml:space="preserve">agents </w:t>
      </w:r>
      <w:r w:rsidR="003C3546">
        <w:t xml:space="preserve">at least once every two minutes </w:t>
      </w:r>
      <w:r w:rsidRPr="00B77D10">
        <w:t>when the run manager is idle</w:t>
      </w:r>
      <w:r w:rsidR="00695A80">
        <w:t xml:space="preserve"> (i.e., when </w:t>
      </w:r>
      <w:r w:rsidR="00264389">
        <w:t xml:space="preserve">the manager </w:t>
      </w:r>
      <w:r w:rsidR="00C53A6C">
        <w:t xml:space="preserve">is not communicating with </w:t>
      </w:r>
      <w:r w:rsidR="00695A80">
        <w:t xml:space="preserve">workers </w:t>
      </w:r>
      <w:r w:rsidR="00C53A6C">
        <w:t xml:space="preserve">as they </w:t>
      </w:r>
      <w:r w:rsidR="003848FF">
        <w:t xml:space="preserve">undertake </w:t>
      </w:r>
      <w:r w:rsidR="00C53A6C">
        <w:t>model runs</w:t>
      </w:r>
      <w:r w:rsidR="00437434">
        <w:t xml:space="preserve"> </w:t>
      </w:r>
      <w:r w:rsidR="0029267D">
        <w:t xml:space="preserve">but </w:t>
      </w:r>
      <w:r w:rsidR="00CE0CF2">
        <w:t xml:space="preserve">is </w:t>
      </w:r>
      <w:r w:rsidR="00437434">
        <w:t xml:space="preserve">busy doing other </w:t>
      </w:r>
      <w:r w:rsidR="00243845">
        <w:t xml:space="preserve">intensive </w:t>
      </w:r>
      <w:r w:rsidR="00437434">
        <w:t>calculations</w:t>
      </w:r>
      <w:r w:rsidR="00695A80">
        <w:t>)</w:t>
      </w:r>
      <w:r w:rsidRPr="00B77D10">
        <w:t xml:space="preserve">. </w:t>
      </w:r>
      <w:r w:rsidR="00BA44AB">
        <w:t xml:space="preserve">In addition, </w:t>
      </w:r>
      <w:r w:rsidR="00D750C5">
        <w:t>w</w:t>
      </w:r>
      <w:r w:rsidR="000479F9">
        <w:t xml:space="preserve">orkers can optionally be restarted </w:t>
      </w:r>
      <w:r w:rsidR="00EB7D9B">
        <w:t xml:space="preserve">in the case that </w:t>
      </w:r>
      <w:r w:rsidR="00A144F5">
        <w:t xml:space="preserve">communication </w:t>
      </w:r>
      <w:r>
        <w:t>error</w:t>
      </w:r>
      <w:r w:rsidR="00CB2084">
        <w:t>s</w:t>
      </w:r>
      <w:r>
        <w:t xml:space="preserve"> </w:t>
      </w:r>
      <w:r w:rsidR="00EB7D9B">
        <w:t xml:space="preserve">still </w:t>
      </w:r>
      <w:r>
        <w:t>occur</w:t>
      </w:r>
      <w:r w:rsidR="004163BD">
        <w:t>,</w:t>
      </w:r>
      <w:r>
        <w:t xml:space="preserve"> instead of terminating</w:t>
      </w:r>
      <w:r w:rsidR="00A144F5">
        <w:t xml:space="preserve"> or remaining </w:t>
      </w:r>
      <w:r w:rsidR="00874ED0">
        <w:t>in a half-open state</w:t>
      </w:r>
      <w:r>
        <w:t xml:space="preserve">. </w:t>
      </w:r>
      <w:r w:rsidR="008669CE">
        <w:t xml:space="preserve">By default, this option is </w:t>
      </w:r>
      <w:r w:rsidR="003A0B66">
        <w:t xml:space="preserve">activated (i.e. it is </w:t>
      </w:r>
      <w:r w:rsidR="008669CE">
        <w:t xml:space="preserve">set to </w:t>
      </w:r>
      <w:r w:rsidR="008669CE" w:rsidRPr="00C2746C">
        <w:rPr>
          <w:i/>
          <w:iCs/>
        </w:rPr>
        <w:t>true</w:t>
      </w:r>
      <w:r w:rsidR="003A0B66">
        <w:rPr>
          <w:i/>
          <w:iCs/>
        </w:rPr>
        <w:t>)</w:t>
      </w:r>
      <w:r w:rsidR="00F000CD">
        <w:t xml:space="preserve"> but can be </w:t>
      </w:r>
      <w:r w:rsidR="00DF2403">
        <w:t xml:space="preserve">inactivated </w:t>
      </w:r>
      <w:r w:rsidR="00F000CD">
        <w:t xml:space="preserve">using </w:t>
      </w:r>
      <w:r w:rsidR="00794415">
        <w:t xml:space="preserve">the </w:t>
      </w:r>
      <w:r w:rsidR="00B20258">
        <w:t>++</w:t>
      </w:r>
      <w:r w:rsidR="00B7427C" w:rsidRPr="000479F9">
        <w:rPr>
          <w:i/>
        </w:rPr>
        <w:t>panther_agent_restart_on_error(</w:t>
      </w:r>
      <w:r w:rsidR="00F000CD" w:rsidRPr="00C2746C">
        <w:rPr>
          <w:i/>
          <w:iCs/>
        </w:rPr>
        <w:t>false</w:t>
      </w:r>
      <w:r w:rsidR="00B7427C">
        <w:rPr>
          <w:i/>
          <w:iCs/>
        </w:rPr>
        <w:t>)</w:t>
      </w:r>
      <w:r w:rsidR="00794415" w:rsidRPr="00C2746C">
        <w:t xml:space="preserve"> control variable</w:t>
      </w:r>
      <w:r w:rsidR="008669CE">
        <w:t>.</w:t>
      </w:r>
    </w:p>
    <w:p w14:paraId="0B994972" w14:textId="1B8F4F5E" w:rsidR="00BE3535" w:rsidRPr="00684008" w:rsidRDefault="00BE3535" w:rsidP="00C2746C">
      <w:pPr>
        <w:pStyle w:val="Heading4"/>
      </w:pPr>
      <w:r w:rsidRPr="00684008">
        <w:t>panther_agent_no_ping_timeout_secs()</w:t>
      </w:r>
    </w:p>
    <w:p w14:paraId="0FB9843F" w14:textId="3A401123" w:rsidR="00B77D10" w:rsidRPr="008C7AEE" w:rsidRDefault="00C41C61" w:rsidP="00B77D10">
      <w:r>
        <w:t xml:space="preserve">Related to the above worker restart option, workers can be instructed to </w:t>
      </w:r>
      <w:r w:rsidR="00B77D10">
        <w:t xml:space="preserve">terminate </w:t>
      </w:r>
      <w:r>
        <w:t xml:space="preserve">(if </w:t>
      </w:r>
      <w:r w:rsidRPr="000479F9">
        <w:rPr>
          <w:i/>
        </w:rPr>
        <w:t>panther_agent_restart_on_error(</w:t>
      </w:r>
      <w:r>
        <w:rPr>
          <w:i/>
          <w:iCs/>
        </w:rPr>
        <w:t>)</w:t>
      </w:r>
      <w:r w:rsidRPr="00073D6E">
        <w:t xml:space="preserve"> is set to </w:t>
      </w:r>
      <w:r>
        <w:rPr>
          <w:i/>
          <w:iCs/>
        </w:rPr>
        <w:t>false</w:t>
      </w:r>
      <w:r>
        <w:t xml:space="preserve">) </w:t>
      </w:r>
      <w:r w:rsidR="00B77D10">
        <w:t>or restart</w:t>
      </w:r>
      <w:r>
        <w:t xml:space="preserve"> (if </w:t>
      </w:r>
      <w:r w:rsidRPr="000479F9">
        <w:rPr>
          <w:i/>
        </w:rPr>
        <w:t>panther_agent_restart_on_error(</w:t>
      </w:r>
      <w:r>
        <w:rPr>
          <w:i/>
          <w:iCs/>
        </w:rPr>
        <w:t>)</w:t>
      </w:r>
      <w:r w:rsidRPr="00C2746C">
        <w:t xml:space="preserve"> is set to </w:t>
      </w:r>
      <w:r>
        <w:rPr>
          <w:i/>
          <w:iCs/>
        </w:rPr>
        <w:t>true</w:t>
      </w:r>
      <w:r w:rsidR="00B77D10">
        <w:t>)</w:t>
      </w:r>
      <w:r w:rsidR="00EE7326">
        <w:t>,</w:t>
      </w:r>
      <w:r w:rsidR="00B77D10">
        <w:t xml:space="preserve"> if no ping message has been received from the </w:t>
      </w:r>
      <w:r w:rsidR="00EE7326">
        <w:t xml:space="preserve">run manager </w:t>
      </w:r>
      <w:r w:rsidR="00B77D10">
        <w:t xml:space="preserve">in more than </w:t>
      </w:r>
      <w:r w:rsidR="00EE7326">
        <w:t>a specified time interval</w:t>
      </w:r>
      <w:r w:rsidR="00B77D10">
        <w:t xml:space="preserve">. This </w:t>
      </w:r>
      <w:r w:rsidR="00944935">
        <w:t xml:space="preserve">interval </w:t>
      </w:r>
      <w:r w:rsidR="00B77D10">
        <w:t>is configurable in seconds</w:t>
      </w:r>
      <w:r w:rsidR="00944935">
        <w:t xml:space="preserve"> via </w:t>
      </w:r>
      <w:r w:rsidR="009967FD">
        <w:t xml:space="preserve">the </w:t>
      </w:r>
      <w:r w:rsidR="00944935" w:rsidRPr="00073D6E">
        <w:rPr>
          <w:i/>
          <w:iCs/>
        </w:rPr>
        <w:t>panther_agent_no_ping_timeout_secs()</w:t>
      </w:r>
      <w:r w:rsidR="009967FD" w:rsidRPr="00C2746C">
        <w:t xml:space="preserve"> control variable</w:t>
      </w:r>
      <w:r w:rsidR="00FA3407">
        <w:t xml:space="preserve">, with </w:t>
      </w:r>
      <w:r w:rsidR="00C7731C">
        <w:t xml:space="preserve">a </w:t>
      </w:r>
      <w:r w:rsidR="00B77D10">
        <w:t xml:space="preserve">default </w:t>
      </w:r>
      <w:r w:rsidR="00C7731C">
        <w:t xml:space="preserve">value of </w:t>
      </w:r>
      <w:r w:rsidR="00B77D10">
        <w:t>300</w:t>
      </w:r>
      <w:r w:rsidR="00C7731C">
        <w:t xml:space="preserve"> (i.e., 5 minutes</w:t>
      </w:r>
      <w:r w:rsidR="00B77D10">
        <w:t>)</w:t>
      </w:r>
      <w:r w:rsidR="00FA3407">
        <w:t>.</w:t>
      </w:r>
      <w:r w:rsidR="00B77D10">
        <w:t xml:space="preserve"> </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1999" w:name="_Toc32564129"/>
      <w:r>
        <w:t xml:space="preserve">6.2.2 </w:t>
      </w:r>
      <w:r w:rsidR="007E475F">
        <w:t xml:space="preserve">Choosing </w:t>
      </w:r>
      <w:r w:rsidR="00DF1145">
        <w:t xml:space="preserve">the </w:t>
      </w:r>
      <w:r w:rsidR="00143C09">
        <w:t>Regularization</w:t>
      </w:r>
      <w:r w:rsidR="00DF1145">
        <w:t xml:space="preserve"> Weight Factor</w:t>
      </w:r>
      <w:bookmarkEnd w:id="1999"/>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0" w:name="_Toc32564130"/>
      <w:r>
        <w:t xml:space="preserve">6.2.3 </w:t>
      </w:r>
      <w:r w:rsidR="000076A9">
        <w:t>Inter-</w:t>
      </w:r>
      <w:r w:rsidR="00143C09">
        <w:t>Regularization</w:t>
      </w:r>
      <w:r w:rsidR="000076A9">
        <w:t xml:space="preserve"> Group Weighting</w:t>
      </w:r>
      <w:bookmarkEnd w:id="2000"/>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4928EF" w:rsidP="005068AD">
      <w:pPr>
        <w:ind w:firstLine="720"/>
        <w:rPr>
          <w:lang w:val="en-AU"/>
        </w:rPr>
      </w:pPr>
      <w:r w:rsidRPr="009373F7">
        <w:rPr>
          <w:noProof/>
          <w:position w:val="-24"/>
          <w:lang w:val="en-AU"/>
        </w:rPr>
        <w:object w:dxaOrig="2240" w:dyaOrig="740" w14:anchorId="4F2CDB36">
          <v:shape id="_x0000_i1025" type="#_x0000_t75" alt="" style="width:111.25pt;height:39.25pt;mso-width-percent:0;mso-height-percent:0;mso-width-percent:0;mso-height-percent:0" o:ole="">
            <v:imagedata r:id="rId25" o:title=""/>
          </v:shape>
          <o:OLEObject Type="Embed" ProgID="Equation.3" ShapeID="_x0000_i1025" DrawAspect="Content" ObjectID="_1650192603"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1" w:name="_Toc32564131"/>
      <w:r>
        <w:t xml:space="preserve">6.2.4 </w:t>
      </w:r>
      <w:r w:rsidR="000076A9">
        <w:t>Choosing Values for the Marquardt Lambda</w:t>
      </w:r>
      <w:bookmarkEnd w:id="2001"/>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2" w:name="_Toc32564132"/>
      <w:r>
        <w:t xml:space="preserve">6.2.5 </w:t>
      </w:r>
      <w:r w:rsidR="000B45E9">
        <w:t>Singular Value Decomposition</w:t>
      </w:r>
      <w:bookmarkEnd w:id="2002"/>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03" w:name="_Toc32564133"/>
      <w:r>
        <w:t>6.2.6 SVD-Assist</w:t>
      </w:r>
      <w:bookmarkEnd w:id="2003"/>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4" w:name="_Toc32564134"/>
      <w:r>
        <w:t xml:space="preserve">6.2.7 Expediting </w:t>
      </w:r>
      <w:r w:rsidR="00F5245C">
        <w:t xml:space="preserve">the </w:t>
      </w:r>
      <w:r>
        <w:t>First Iteration</w:t>
      </w:r>
      <w:bookmarkEnd w:id="2004"/>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05" w:name="_Toc32564135"/>
      <w:r>
        <w:t xml:space="preserve">6.2.8 </w:t>
      </w:r>
      <w:r w:rsidR="00FD5BE0">
        <w:t>First</w:t>
      </w:r>
      <w:r w:rsidR="00FB43AE">
        <w:t xml:space="preserve"> Order, Second Moment Uncertainty Analysis</w:t>
      </w:r>
      <w:r w:rsidR="00FD5BE0">
        <w:t xml:space="preserve"> </w:t>
      </w:r>
      <w:r w:rsidR="001B5140">
        <w:t>and Monte Carlo</w:t>
      </w:r>
      <w:bookmarkEnd w:id="2005"/>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27EDF57F" w:rsidR="005B619B" w:rsidRPr="00C67830"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r w:rsidR="00C67830">
        <w:t xml:space="preserve">This posterior Monte Carlo is undertaken at the completion of PESTPP-GLM iterations, and, also, if the </w:t>
      </w:r>
      <w:r w:rsidR="00C67830">
        <w:rPr>
          <w:i/>
          <w:iCs/>
        </w:rPr>
        <w:t>glm_iter_mc(true)</w:t>
      </w:r>
      <w:r w:rsidR="00C67830">
        <w:t xml:space="preserve"> argument is set, then also, during each iteration</w:t>
      </w:r>
      <w:r w:rsidR="00C67830">
        <w:softHyphen/>
        <w:t xml:space="preserve">–if the posterior Monte Carlo is being undertaken during an iteration, the realizations are queued up and run with the lambda upgrade vectors.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6" w:name="_Toc32564136"/>
      <w:r>
        <w:t>6.2.9 Model Run Failure</w:t>
      </w:r>
      <w:bookmarkEnd w:id="2006"/>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w:t>
      </w:r>
      <w:r w:rsidR="00300987">
        <w:lastRenderedPageBreak/>
        <w:t>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7" w:name="_Toc32564137"/>
      <w:r>
        <w:t>6.2.10 Composite Parameter Sensitivities</w:t>
      </w:r>
      <w:bookmarkEnd w:id="2007"/>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8" w:name="_Toc32564138"/>
      <w:r>
        <w:t>6.2.</w:t>
      </w:r>
      <w:r w:rsidR="00B36614">
        <w:t>1</w:t>
      </w:r>
      <w:r w:rsidR="00740CF0">
        <w:t>1</w:t>
      </w:r>
      <w:r>
        <w:t xml:space="preserve"> Other Controls</w:t>
      </w:r>
      <w:bookmarkEnd w:id="2008"/>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68B562AC" w:rsidR="002663E9" w:rsidRDefault="002663E9" w:rsidP="00C9620B">
      <w:pPr>
        <w:pStyle w:val="Heading3"/>
      </w:pPr>
      <w:bookmarkStart w:id="2009" w:name="_Toc32564139"/>
      <w:r>
        <w:t>6.2.1</w:t>
      </w:r>
      <w:r w:rsidR="00740CF0">
        <w:t>2</w:t>
      </w:r>
      <w:r>
        <w:t xml:space="preserve"> Running PESTPP</w:t>
      </w:r>
      <w:bookmarkEnd w:id="2009"/>
      <w:r w:rsidR="000D190E">
        <w:t>-GLM</w:t>
      </w:r>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lastRenderedPageBreak/>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0" w:name="_Toc32564140"/>
      <w:r>
        <w:t>6.2.1</w:t>
      </w:r>
      <w:r w:rsidR="00740CF0">
        <w:t>3</w:t>
      </w:r>
      <w:r w:rsidR="0028038E">
        <w:t xml:space="preserve"> PESTPP</w:t>
      </w:r>
      <w:r w:rsidR="00CA35E9">
        <w:t>-GLM</w:t>
      </w:r>
      <w:r w:rsidR="0028038E">
        <w:t xml:space="preserve"> </w:t>
      </w:r>
      <w:r>
        <w:t>Output Files</w:t>
      </w:r>
      <w:bookmarkEnd w:id="2010"/>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lastRenderedPageBreak/>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1" w:name="_Toc32564141"/>
      <w:r>
        <w:t>6.3 Differential Evolution</w:t>
      </w:r>
      <w:bookmarkEnd w:id="2011"/>
    </w:p>
    <w:p w14:paraId="5E75F23C" w14:textId="05DA30CA" w:rsidR="00624ECE" w:rsidRDefault="00624ECE" w:rsidP="00624ECE">
      <w:pPr>
        <w:pStyle w:val="Heading3"/>
      </w:pPr>
      <w:bookmarkStart w:id="2012" w:name="_Toc32564142"/>
      <w:r>
        <w:t>6.3.1 General</w:t>
      </w:r>
      <w:bookmarkEnd w:id="2012"/>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w:t>
      </w:r>
      <w:r w:rsidR="006F0BFE">
        <w:rPr>
          <w:lang w:val="en-AU"/>
        </w:rPr>
        <w:lastRenderedPageBreak/>
        <w:t>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3" w:name="_Toc32564143"/>
      <w:r>
        <w:t>6.3.2 The DE Method</w:t>
      </w:r>
      <w:bookmarkEnd w:id="2013"/>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0D190E"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w:t>
      </w:r>
      <w:r w:rsidR="00D1264C">
        <w:rPr>
          <w:szCs w:val="24"/>
        </w:rPr>
        <w:lastRenderedPageBreak/>
        <w:t>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w:t>
      </w:r>
      <w:r>
        <w:lastRenderedPageBreak/>
        <w:t xml:space="preserve">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4" w:name="_Toc32564144"/>
      <w:r>
        <w:t xml:space="preserve">6.3.3 </w:t>
      </w:r>
      <w:r w:rsidR="00F5490E">
        <w:t xml:space="preserve">Using DE in </w:t>
      </w:r>
      <w:r>
        <w:t>PESTPP</w:t>
      </w:r>
      <w:bookmarkEnd w:id="2014"/>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5" w:name="_Toc32564145"/>
      <w:r>
        <w:t>6.3.4 Running PESTPP</w:t>
      </w:r>
      <w:bookmarkEnd w:id="2015"/>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6" w:name="_Toc32564146"/>
      <w:r>
        <w:lastRenderedPageBreak/>
        <w:t>6.3.</w:t>
      </w:r>
      <w:r w:rsidR="004E0E61">
        <w:t>5</w:t>
      </w:r>
      <w:r w:rsidR="0028038E">
        <w:t xml:space="preserve"> PESTPP</w:t>
      </w:r>
      <w:r w:rsidR="00CA35E9">
        <w:t>-GLM</w:t>
      </w:r>
      <w:r w:rsidR="0028038E">
        <w:t xml:space="preserve"> </w:t>
      </w:r>
      <w:r>
        <w:t>Output Files</w:t>
      </w:r>
      <w:bookmarkEnd w:id="2016"/>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7" w:name="_Toc32564147"/>
      <w:r>
        <w:t>6.</w:t>
      </w:r>
      <w:r w:rsidR="00027B04">
        <w:t>4</w:t>
      </w:r>
      <w:r>
        <w:t xml:space="preserve"> Summary of</w:t>
      </w:r>
      <w:r w:rsidR="0028038E">
        <w:t xml:space="preserve"> PESTPP</w:t>
      </w:r>
      <w:r w:rsidR="00CA35E9">
        <w:t>-GLM</w:t>
      </w:r>
      <w:r w:rsidR="0028038E">
        <w:t xml:space="preserve"> </w:t>
      </w:r>
      <w:r>
        <w:t>Control Variables</w:t>
      </w:r>
      <w:bookmarkEnd w:id="2017"/>
    </w:p>
    <w:p w14:paraId="29E6AA5E" w14:textId="4B2231F7" w:rsidR="001B60B9" w:rsidRDefault="001B60B9" w:rsidP="001B60B9">
      <w:pPr>
        <w:pStyle w:val="Heading3"/>
      </w:pPr>
      <w:bookmarkStart w:id="2018" w:name="_Toc32564148"/>
      <w:r>
        <w:t>6.4.1 General</w:t>
      </w:r>
      <w:bookmarkEnd w:id="2018"/>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9"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9"/>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lastRenderedPageBreak/>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0" w:name="_Toc32564150"/>
      <w:r>
        <w:t>6.</w:t>
      </w:r>
      <w:r w:rsidR="001B60B9">
        <w:t>4</w:t>
      </w:r>
      <w:r>
        <w:t>.</w:t>
      </w:r>
      <w:r w:rsidR="00F17215">
        <w:t>3</w:t>
      </w:r>
      <w:r>
        <w:t xml:space="preserve"> PEST++ Control Variables</w:t>
      </w:r>
      <w:bookmarkEnd w:id="2020"/>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1"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1"/>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r w:rsidR="00C67830" w14:paraId="4A2E6477" w14:textId="77777777" w:rsidTr="0027129A">
        <w:trPr>
          <w:cantSplit/>
        </w:trPr>
        <w:tc>
          <w:tcPr>
            <w:tcW w:w="2775" w:type="dxa"/>
            <w:shd w:val="clear" w:color="auto" w:fill="auto"/>
          </w:tcPr>
          <w:p w14:paraId="3C3942DA" w14:textId="3FCBAFA5" w:rsidR="00C67830" w:rsidRDefault="00C67830" w:rsidP="002D09A2">
            <w:pPr>
              <w:rPr>
                <w:rFonts w:ascii="Arial" w:hAnsi="Arial" w:cs="Arial"/>
                <w:i/>
                <w:sz w:val="18"/>
              </w:rPr>
            </w:pPr>
            <w:r>
              <w:rPr>
                <w:rFonts w:ascii="Arial" w:hAnsi="Arial" w:cs="Arial"/>
                <w:i/>
                <w:sz w:val="18"/>
              </w:rPr>
              <w:t>glm_iter_mc(false)</w:t>
            </w:r>
          </w:p>
        </w:tc>
        <w:tc>
          <w:tcPr>
            <w:tcW w:w="1255" w:type="dxa"/>
            <w:shd w:val="clear" w:color="auto" w:fill="auto"/>
          </w:tcPr>
          <w:p w14:paraId="7BC67C09" w14:textId="267C9751" w:rsidR="00C67830" w:rsidRDefault="00C67830" w:rsidP="002D09A2">
            <w:pPr>
              <w:rPr>
                <w:rFonts w:ascii="Arial" w:hAnsi="Arial" w:cs="Arial"/>
                <w:sz w:val="18"/>
              </w:rPr>
            </w:pPr>
            <w:r>
              <w:rPr>
                <w:rFonts w:ascii="Arial" w:hAnsi="Arial" w:cs="Arial"/>
                <w:sz w:val="18"/>
              </w:rPr>
              <w:t>Boolean</w:t>
            </w:r>
          </w:p>
        </w:tc>
        <w:tc>
          <w:tcPr>
            <w:tcW w:w="4986" w:type="dxa"/>
            <w:shd w:val="clear" w:color="auto" w:fill="auto"/>
          </w:tcPr>
          <w:p w14:paraId="0891531E" w14:textId="23F133DD" w:rsidR="00C67830" w:rsidRPr="00C67830" w:rsidRDefault="00C67830" w:rsidP="002D09A2">
            <w:pPr>
              <w:rPr>
                <w:rFonts w:ascii="Arial" w:hAnsi="Arial" w:cs="Arial"/>
                <w:sz w:val="18"/>
              </w:rPr>
            </w:pPr>
            <w:r>
              <w:rPr>
                <w:rFonts w:ascii="Arial" w:hAnsi="Arial" w:cs="Arial"/>
                <w:sz w:val="18"/>
              </w:rPr>
              <w:t xml:space="preserve">Flag to undertake FOSM-based posterior Monte Carlo during each iteration of PESTPP-GLM.  Default is False, which will result in Monte Carlo only after iterations are done (depending on the </w:t>
            </w:r>
            <w:r>
              <w:rPr>
                <w:rFonts w:ascii="Arial" w:hAnsi="Arial" w:cs="Arial"/>
                <w:i/>
                <w:iCs/>
                <w:sz w:val="18"/>
              </w:rPr>
              <w:t>glm_num_reals</w:t>
            </w:r>
            <w:r>
              <w:rPr>
                <w:rFonts w:ascii="Arial" w:hAnsi="Arial" w:cs="Arial"/>
                <w:sz w:val="18"/>
              </w:rPr>
              <w:t xml:space="preserve"> and </w:t>
            </w:r>
            <w:r>
              <w:rPr>
                <w:rFonts w:ascii="Arial" w:hAnsi="Arial" w:cs="Arial"/>
                <w:i/>
                <w:iCs/>
                <w:sz w:val="18"/>
              </w:rPr>
              <w:t>uncertainty</w:t>
            </w:r>
            <w:r>
              <w:rPr>
                <w:rFonts w:ascii="Arial" w:hAnsi="Arial" w:cs="Arial"/>
                <w:sz w:val="18"/>
              </w:rPr>
              <w:t xml:space="preserve"> flags)</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2" w:name="_Toc32564151"/>
      <w:r>
        <w:lastRenderedPageBreak/>
        <w:t>7. PESTPP</w:t>
      </w:r>
      <w:r w:rsidR="005544EE">
        <w:t>-SEN</w:t>
      </w:r>
      <w:bookmarkEnd w:id="2022"/>
    </w:p>
    <w:p w14:paraId="31B4BEF9" w14:textId="77777777" w:rsidR="001F0DBB" w:rsidRDefault="001F0DBB" w:rsidP="001F0DBB">
      <w:pPr>
        <w:pStyle w:val="Heading2"/>
      </w:pPr>
      <w:bookmarkStart w:id="2023" w:name="_Toc32564152"/>
      <w:r>
        <w:t>7.1 Introduction</w:t>
      </w:r>
      <w:bookmarkEnd w:id="2023"/>
    </w:p>
    <w:p w14:paraId="7E0F2414" w14:textId="7AC0DBFD" w:rsidR="00835874" w:rsidRPr="00835874" w:rsidRDefault="00835874" w:rsidP="00835874">
      <w:pPr>
        <w:pStyle w:val="Heading3"/>
      </w:pPr>
      <w:bookmarkStart w:id="2024" w:name="_Toc32564153"/>
      <w:r>
        <w:t>7.1.1 General</w:t>
      </w:r>
      <w:bookmarkEnd w:id="2024"/>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5" w:name="_Toc32564154"/>
      <w:r>
        <w:t>7.1.2 Grouped Parameters</w:t>
      </w:r>
      <w:bookmarkEnd w:id="2025"/>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6" w:name="_Toc32564155"/>
      <w:r>
        <w:t>7.2 Method of Morris</w:t>
      </w:r>
      <w:bookmarkEnd w:id="2026"/>
    </w:p>
    <w:p w14:paraId="1532FE72" w14:textId="3D59C534" w:rsidR="001C6537" w:rsidRDefault="001C6537" w:rsidP="001C6537">
      <w:pPr>
        <w:pStyle w:val="Heading3"/>
      </w:pPr>
      <w:bookmarkStart w:id="2027" w:name="_Toc32564156"/>
      <w:r>
        <w:t>7.2.1 Elementary Effects</w:t>
      </w:r>
      <w:bookmarkEnd w:id="2027"/>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8" w:name="_Toc32564157"/>
      <w:r>
        <w:t>7.2.</w:t>
      </w:r>
      <w:r w:rsidR="003B10B8">
        <w:t>2</w:t>
      </w:r>
      <w:r>
        <w:t xml:space="preserve"> Sampling Scheme</w:t>
      </w:r>
      <w:bookmarkEnd w:id="2028"/>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9" w:name="_Toc32564158"/>
      <w:r>
        <w:t>7.2.</w:t>
      </w:r>
      <w:r w:rsidR="003B10B8">
        <w:t>3</w:t>
      </w:r>
      <w:r>
        <w:t xml:space="preserve"> Control Variables</w:t>
      </w:r>
      <w:bookmarkEnd w:id="2029"/>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30" w:name="_Toc32564159"/>
      <w:r>
        <w:lastRenderedPageBreak/>
        <w:t>7.3 Method</w:t>
      </w:r>
      <w:r w:rsidR="009656A1">
        <w:t xml:space="preserve"> of Sobol</w:t>
      </w:r>
      <w:bookmarkEnd w:id="2030"/>
    </w:p>
    <w:p w14:paraId="3FA0B4DB" w14:textId="0DF19C8C" w:rsidR="00F65DD2" w:rsidRDefault="00F65DD2" w:rsidP="00F65DD2">
      <w:pPr>
        <w:pStyle w:val="Heading3"/>
      </w:pPr>
      <w:bookmarkStart w:id="2031" w:name="_Toc32564160"/>
      <w:r>
        <w:t>7.3.1 Sensitivity Indices</w:t>
      </w:r>
      <w:bookmarkEnd w:id="2031"/>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0D190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2" w:name="_Toc32564161"/>
      <w:r>
        <w:t>7.3.2 Control Variables</w:t>
      </w:r>
      <w:bookmarkEnd w:id="2032"/>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3" w:name="_Toc32564162"/>
      <w:r>
        <w:t>7.4 PESTPP</w:t>
      </w:r>
      <w:r w:rsidR="005544EE">
        <w:t>-SEN</w:t>
      </w:r>
      <w:r>
        <w:t xml:space="preserve"> Output Files</w:t>
      </w:r>
      <w:bookmarkEnd w:id="2033"/>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4" w:name="_Toc32564163"/>
      <w:r>
        <w:lastRenderedPageBreak/>
        <w:t>8. PESTPP-OPT</w:t>
      </w:r>
      <w:bookmarkEnd w:id="2034"/>
    </w:p>
    <w:p w14:paraId="3B763FCE" w14:textId="77777777" w:rsidR="008F0935" w:rsidRDefault="008F0935" w:rsidP="008F0935">
      <w:pPr>
        <w:pStyle w:val="Heading2"/>
      </w:pPr>
      <w:bookmarkStart w:id="2035" w:name="_Toc32564164"/>
      <w:r>
        <w:t>8.1 Introduction</w:t>
      </w:r>
      <w:bookmarkEnd w:id="2035"/>
    </w:p>
    <w:p w14:paraId="427AA6EA" w14:textId="4A11ACE4" w:rsidR="00504F24" w:rsidRDefault="00504F24" w:rsidP="00504F24">
      <w:pPr>
        <w:pStyle w:val="Heading3"/>
      </w:pPr>
      <w:bookmarkStart w:id="2036" w:name="_Toc32564165"/>
      <w:r>
        <w:t>8.1.1 A Publication</w:t>
      </w:r>
      <w:bookmarkEnd w:id="2036"/>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7" w:name="_Toc32564166"/>
      <w:r>
        <w:t>8.1.2 Overview</w:t>
      </w:r>
      <w:bookmarkEnd w:id="2037"/>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8" w:name="_Toc32564167"/>
      <w:r>
        <w:t>8.1.3 Calculation of Uncertainty</w:t>
      </w:r>
      <w:bookmarkEnd w:id="2038"/>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7EDCFAD7"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A77BB7">
        <w:rPr>
          <w:lang w:val="en-AU"/>
        </w:rPr>
        <w:t xml:space="preserve"> and also through the use of a * </w:t>
      </w:r>
      <w:r w:rsidR="00A77BB7">
        <w:rPr>
          <w:i/>
          <w:iCs/>
          <w:lang w:val="en-AU"/>
        </w:rPr>
        <w:t>parameter data external</w:t>
      </w:r>
      <w:r w:rsidR="00A77BB7">
        <w:rPr>
          <w:lang w:val="en-AU"/>
        </w:rPr>
        <w:t xml:space="preserve"> section with </w:t>
      </w:r>
      <w:r w:rsidR="00A77BB7">
        <w:rPr>
          <w:i/>
          <w:iCs/>
          <w:lang w:val="en-AU"/>
        </w:rPr>
        <w:t>standard_deviation</w:t>
      </w:r>
      <w:r w:rsidR="00A77BB7">
        <w:rPr>
          <w:lang w:val="en-AU"/>
        </w:rPr>
        <w:t xml:space="preserve"> column specified in the external parameter data file(s) </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r w:rsidR="00A77BB7">
        <w:rPr>
          <w:lang w:val="en-AU"/>
        </w:rPr>
        <w:t xml:space="preserve">, or, optionally, from an </w:t>
      </w:r>
      <w:r w:rsidR="00A77BB7">
        <w:rPr>
          <w:i/>
          <w:iCs/>
          <w:lang w:val="en-AU"/>
        </w:rPr>
        <w:t>* observation data external</w:t>
      </w:r>
      <w:r w:rsidR="00A77BB7">
        <w:rPr>
          <w:lang w:val="en-AU"/>
        </w:rPr>
        <w:t xml:space="preserve"> section with a </w:t>
      </w:r>
      <w:r w:rsidR="00A77BB7">
        <w:rPr>
          <w:i/>
          <w:iCs/>
          <w:lang w:val="en-AU"/>
        </w:rPr>
        <w:t xml:space="preserve">standard_deviation </w:t>
      </w:r>
      <w:r w:rsidR="00A77BB7">
        <w:rPr>
          <w:lang w:val="en-AU"/>
        </w:rPr>
        <w:t xml:space="preserve"> column specified in the external observation data file(s)</w:t>
      </w:r>
      <w:r w:rsidR="002F4927">
        <w:rPr>
          <w:lang w:val="en-AU"/>
        </w:rPr>
        <w:t>.</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lastRenderedPageBreak/>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w:t>
      </w:r>
      <w:r>
        <w:lastRenderedPageBreak/>
        <w:t xml:space="preserve">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039" w:name="_Toc32564168"/>
      <w:r>
        <w:t>8.1.4 Optimization</w:t>
      </w:r>
      <w:bookmarkEnd w:id="2039"/>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lastRenderedPageBreak/>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0" w:name="_Toc32564169"/>
      <w:r>
        <w:t>8.1.5 Chance Constraints</w:t>
      </w:r>
      <w:bookmarkEnd w:id="2040"/>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lastRenderedPageBreak/>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1" w:name="_Toc32564170"/>
      <w:r>
        <w:t>8.2 Using PESTPP-OPT</w:t>
      </w:r>
      <w:bookmarkEnd w:id="2041"/>
    </w:p>
    <w:p w14:paraId="1E540EF5" w14:textId="3C38B441" w:rsidR="003F2EA4" w:rsidRDefault="000574FF" w:rsidP="000574FF">
      <w:pPr>
        <w:pStyle w:val="Heading3"/>
      </w:pPr>
      <w:bookmarkStart w:id="2042" w:name="_Toc32564171"/>
      <w:r>
        <w:t>8.2.1The PEST Control File</w:t>
      </w:r>
      <w:bookmarkEnd w:id="2042"/>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lastRenderedPageBreak/>
        <w:t>Each of the above issues is now discussed in detail.</w:t>
      </w:r>
    </w:p>
    <w:p w14:paraId="552112C6" w14:textId="77777777" w:rsidR="00FD2046" w:rsidRDefault="00FD2046" w:rsidP="00FD2046">
      <w:pPr>
        <w:pStyle w:val="Heading3"/>
      </w:pPr>
      <w:bookmarkStart w:id="2043" w:name="_Toc32564172"/>
      <w:r>
        <w:t>8.2.2 Decision Variables and Parameters</w:t>
      </w:r>
      <w:bookmarkEnd w:id="2043"/>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w:t>
      </w:r>
      <w:r w:rsidR="00B264DE">
        <w:rPr>
          <w:lang w:val="en-AU"/>
        </w:rPr>
        <w:lastRenderedPageBreak/>
        <w:t>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4" w:name="_Toc32564173"/>
      <w:r>
        <w:t>8.2.3 Defining the Objective Function</w:t>
      </w:r>
      <w:bookmarkEnd w:id="2044"/>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5" w:name="_Toc32564174"/>
      <w:r>
        <w:t>8.2.</w:t>
      </w:r>
      <w:r w:rsidR="001008FC">
        <w:t>4</w:t>
      </w:r>
      <w:r>
        <w:t xml:space="preserve"> Constraints</w:t>
      </w:r>
      <w:bookmarkEnd w:id="2045"/>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w:t>
      </w:r>
      <w:r>
        <w:lastRenderedPageBreak/>
        <w:t>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6" w:name="_Toc32564175"/>
      <w:r>
        <w:t>8.2.</w:t>
      </w:r>
      <w:r w:rsidR="001008FC">
        <w:t>5</w:t>
      </w:r>
      <w:r>
        <w:t xml:space="preserve"> Observations</w:t>
      </w:r>
      <w:bookmarkEnd w:id="2046"/>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w:t>
      </w:r>
      <w:r w:rsidR="00DC5F2F">
        <w:lastRenderedPageBreak/>
        <w:t xml:space="preserve">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7" w:name="_Toc32564176"/>
      <w:r>
        <w:t>8.2.</w:t>
      </w:r>
      <w:r w:rsidR="001008FC">
        <w:t>6</w:t>
      </w:r>
      <w:r w:rsidR="00406DC4">
        <w:t xml:space="preserve"> </w:t>
      </w:r>
      <w:r w:rsidR="00710BBE">
        <w:t>Regularization</w:t>
      </w:r>
      <w:bookmarkEnd w:id="2047"/>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8" w:name="_Toc32564177"/>
      <w:r>
        <w:t>8.2.</w:t>
      </w:r>
      <w:r w:rsidR="001008FC">
        <w:t>7</w:t>
      </w:r>
      <w:r>
        <w:t xml:space="preserve"> Prior Covariance Matrix</w:t>
      </w:r>
      <w:bookmarkEnd w:id="2048"/>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lastRenderedPageBreak/>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9" w:name="_Toc32564178"/>
      <w:r>
        <w:t>8.2.</w:t>
      </w:r>
      <w:r w:rsidR="00A00A0D">
        <w:t>8</w:t>
      </w:r>
      <w:r>
        <w:t xml:space="preserve"> Risk</w:t>
      </w:r>
      <w:bookmarkEnd w:id="2049"/>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0" w:name="_Toc32564179"/>
      <w:r>
        <w:t xml:space="preserve">8.2.9 Jacobian </w:t>
      </w:r>
      <w:r w:rsidR="004D4754">
        <w:t xml:space="preserve"> and Response </w:t>
      </w:r>
      <w:r>
        <w:t>Matrices</w:t>
      </w:r>
      <w:bookmarkEnd w:id="2050"/>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lastRenderedPageBreak/>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EF9434"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rsidR="00F81A89">
        <w:t xml:space="preserve"> (and/or optional </w:t>
      </w:r>
      <w:r w:rsidR="00F81A89">
        <w:rPr>
          <w:i/>
          <w:iCs/>
        </w:rPr>
        <w:t>standard_deviation</w:t>
      </w:r>
      <w:r w:rsidR="00F81A89">
        <w:t xml:space="preserve"> in external files)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1" w:name="_Toc32564180"/>
      <w:r>
        <w:t>8.2.10 Solution Convergence</w:t>
      </w:r>
      <w:bookmarkEnd w:id="2051"/>
    </w:p>
    <w:p w14:paraId="6FCD7249" w14:textId="77777777" w:rsidR="00A1635B" w:rsidRDefault="00FE4E55" w:rsidP="00A00A0D">
      <w:r>
        <w:t>N</w:t>
      </w:r>
      <w:r w:rsidR="006C3A1E">
        <w:t xml:space="preserve">otwithstanding the nonlinear nature of most models, the constrained optimization problem </w:t>
      </w:r>
      <w:r w:rsidR="006C3A1E">
        <w:lastRenderedPageBreak/>
        <w:t xml:space="preserve">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2" w:name="_Toc32564181"/>
      <w:r>
        <w:t>8.2.11 Other Control Variables</w:t>
      </w:r>
      <w:bookmarkEnd w:id="2052"/>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3" w:name="_Toc32564182"/>
      <w:r>
        <w:t>8.2.1</w:t>
      </w:r>
      <w:r w:rsidR="000559C9">
        <w:t>2</w:t>
      </w:r>
      <w:r>
        <w:t xml:space="preserve"> </w:t>
      </w:r>
      <w:r w:rsidR="00DE3FBE">
        <w:t>Final Model Run</w:t>
      </w:r>
      <w:bookmarkEnd w:id="2053"/>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4" w:name="_Toc32564183"/>
      <w:r>
        <w:t>8.2.13 Restarts</w:t>
      </w:r>
      <w:bookmarkEnd w:id="2054"/>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5" w:name="_Toc32564184"/>
      <w:r>
        <w:t>8.2.14 Zero Run Solution</w:t>
      </w:r>
      <w:bookmarkEnd w:id="2055"/>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w:t>
      </w:r>
      <w:r>
        <w:lastRenderedPageBreak/>
        <w:t xml:space="preserve">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6" w:name="_Toc32564185"/>
      <w:r>
        <w:t>8.3 PESTPP-OPT Output Files</w:t>
      </w:r>
      <w:bookmarkEnd w:id="2056"/>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057" w:name="_Toc32564186"/>
      <w:r>
        <w:t>8.4 Summary of Control Variables</w:t>
      </w:r>
      <w:bookmarkEnd w:id="2057"/>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8"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8"/>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lastRenderedPageBreak/>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9" w:name="_Toc32564187"/>
      <w:r>
        <w:lastRenderedPageBreak/>
        <w:t>9. PESTPP-IES</w:t>
      </w:r>
      <w:bookmarkEnd w:id="2059"/>
    </w:p>
    <w:p w14:paraId="65E74FF7" w14:textId="77777777" w:rsidR="00076226" w:rsidRDefault="00076226" w:rsidP="00076226">
      <w:pPr>
        <w:pStyle w:val="Heading2"/>
      </w:pPr>
      <w:bookmarkStart w:id="2060" w:name="_Toc32564188"/>
      <w:r>
        <w:t xml:space="preserve">9.1 </w:t>
      </w:r>
      <w:r w:rsidR="0053184C">
        <w:t>Introduction</w:t>
      </w:r>
      <w:bookmarkEnd w:id="2060"/>
    </w:p>
    <w:p w14:paraId="75F39D4E" w14:textId="1AA389E4" w:rsidR="00076226" w:rsidRDefault="00076226" w:rsidP="00076226">
      <w:pPr>
        <w:pStyle w:val="Heading3"/>
      </w:pPr>
      <w:bookmarkStart w:id="2061" w:name="_Toc32564189"/>
      <w:r>
        <w:t>9.1.1 Publication</w:t>
      </w:r>
      <w:r w:rsidR="00681D44">
        <w:t>s</w:t>
      </w:r>
      <w:bookmarkEnd w:id="2061"/>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2" w:name="_Toc32564190"/>
      <w:r>
        <w:t>9.1.2 Overview</w:t>
      </w:r>
      <w:bookmarkEnd w:id="2062"/>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162F1111"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w:t>
      </w:r>
      <w:r w:rsidR="00F81A89">
        <w:rPr>
          <w:lang w:val="en-AU"/>
        </w:rPr>
        <w:t xml:space="preserve">, or, if no prior parameter correlation is expected, PESTPP-IES can generate the prior parameter covariance matrix on-th-fly from the parameter bounds, or, optionally, from external parameter data files with a </w:t>
      </w:r>
      <w:r w:rsidR="00F81A89">
        <w:rPr>
          <w:i/>
          <w:iCs/>
          <w:lang w:val="en-AU"/>
        </w:rPr>
        <w:t>standard_deviation</w:t>
      </w:r>
      <w:r w:rsidR="00F81A89">
        <w:rPr>
          <w:lang w:val="en-AU"/>
        </w:rPr>
        <w:t xml:space="preserve"> column</w:t>
      </w:r>
      <w:r w:rsidR="006F719A">
        <w:rPr>
          <w:lang w:val="en-AU"/>
        </w:rPr>
        <w:t>.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w:t>
      </w:r>
      <w:r w:rsidR="001F4D57">
        <w:rPr>
          <w:lang w:val="en-AU"/>
        </w:rPr>
        <w:lastRenderedPageBreak/>
        <w:t>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3"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3"/>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lastRenderedPageBreak/>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4" w:name="_Toc32564192"/>
      <w:r>
        <w:t>9.</w:t>
      </w:r>
      <w:r w:rsidR="007E50D5">
        <w:t>1</w:t>
      </w:r>
      <w:r>
        <w:t>.</w:t>
      </w:r>
      <w:r w:rsidR="007E50D5">
        <w:t>4</w:t>
      </w:r>
      <w:r>
        <w:t xml:space="preserve"> Some </w:t>
      </w:r>
      <w:r w:rsidR="00710BBE">
        <w:t>Repercussions</w:t>
      </w:r>
      <w:r>
        <w:t xml:space="preserve"> of Using Ensembles</w:t>
      </w:r>
      <w:bookmarkEnd w:id="2064"/>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w:t>
      </w:r>
      <w:r>
        <w:rPr>
          <w:lang w:val="en-AU"/>
        </w:rPr>
        <w:lastRenderedPageBreak/>
        <w:t xml:space="preserve">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5" w:name="_Toc32564193"/>
      <w:r>
        <w:t>9.1.5 Iterations</w:t>
      </w:r>
      <w:bookmarkEnd w:id="2065"/>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6" w:name="_Toc32564194"/>
      <w:r>
        <w:lastRenderedPageBreak/>
        <w:t>9.1.6 Measurement Noise</w:t>
      </w:r>
      <w:bookmarkEnd w:id="2066"/>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4379D6CC"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r w:rsidR="008F2FEA">
        <w:rPr>
          <w:lang w:val="en-AU"/>
        </w:rPr>
        <w:t>in section 9.2.2</w:t>
      </w:r>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5792D5ED" w14:textId="5BE1EBF3" w:rsidR="00E9602E"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060156D0" w14:textId="77777777" w:rsidR="00E9602E" w:rsidRDefault="00E9602E" w:rsidP="00E9602E">
      <w:pPr>
        <w:rPr>
          <w:lang w:val="en-AU"/>
        </w:rPr>
      </w:pPr>
      <w:r>
        <w:rPr>
          <w:lang w:val="en-AU"/>
        </w:rPr>
        <w:t xml:space="preserve">If weights are “correct” in an absolute sense, the objective function achieved through the calibration process should be roughly equal to the number of observations comprising the calibration dataset. This is because each weighted residual squared will, on average, be equal to 1.0. On many occasions of PESTPP-IES usage, the final objective function is not known I advance of the parameter adjustment process. Hence it must be guessed in order to support calculation of a suitable set of measurement weights. Fortunately, however, an incorrect guess rarely matters; this is especially the case where parameter uncertainty arises predominantly from lack of information in the calibration dataset, and hence is null-space dominated. </w:t>
      </w:r>
    </w:p>
    <w:p w14:paraId="3B43C5DF" w14:textId="0525A5AB" w:rsidR="00E9602E" w:rsidRDefault="00E9602E" w:rsidP="00FD50BF">
      <w:pPr>
        <w:rPr>
          <w:lang w:val="en-AU"/>
        </w:rPr>
      </w:pPr>
      <w:r>
        <w:rPr>
          <w:lang w:val="en-AU"/>
        </w:rPr>
        <w:t xml:space="preserve">Despite the above considerations, there may be occasions when a modeller wishes to use one set of weights in the parameter adjustment process, and another set of weights for generation of observation realizations. For example, he/she may wish that contributions to the initial objective function by different observation groups be approximately balanced at the start of a parameter adjustment process. This may be achieved using, for example, the PWTADJ1 utility from the PEST suite or with the general adjustment options available in pyEMU, to implement a weighting strategy in the PESTPP-control file which is then used in the parameter upgrade process. In parallel with this, observation ensembles may be generated using an entirely different set of weights – pyEMU offers several methods to generate measurement noise </w:t>
      </w:r>
      <w:r>
        <w:rPr>
          <w:lang w:val="en-AU"/>
        </w:rPr>
        <w:lastRenderedPageBreak/>
        <w:t xml:space="preserve">realizations and to save them to file formats that PESTPP-IES can read directly (i.e., using the </w:t>
      </w:r>
      <w:r w:rsidRPr="00C2746C">
        <w:rPr>
          <w:i/>
          <w:iCs/>
          <w:lang w:val="en-AU"/>
        </w:rPr>
        <w:t>ies_observation_ensemble()</w:t>
      </w:r>
      <w:r>
        <w:rPr>
          <w:lang w:val="en-AU"/>
        </w:rPr>
        <w:t xml:space="preserve"> control variable - see section 9.2.2).</w:t>
      </w:r>
    </w:p>
    <w:p w14:paraId="188AD5B7" w14:textId="77777777" w:rsidR="00E9602E"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r w:rsidR="0081116F">
        <w:rPr>
          <w:lang w:val="en-AU"/>
        </w:rPr>
        <w:t xml:space="preserve"> </w:t>
      </w:r>
    </w:p>
    <w:p w14:paraId="23D804C8" w14:textId="017BAA26" w:rsidR="00FD50BF" w:rsidRPr="0081116F" w:rsidRDefault="0081116F" w:rsidP="00FD50BF">
      <w:pPr>
        <w:rPr>
          <w:lang w:val="en-AU"/>
        </w:rPr>
      </w:pPr>
      <w:r>
        <w:rPr>
          <w:lang w:val="en-AU"/>
        </w:rPr>
        <w:t xml:space="preserve">Still another option to cope with the need to define weights and noise </w:t>
      </w:r>
      <w:r w:rsidR="00A77BB7">
        <w:rPr>
          <w:lang w:val="en-AU"/>
        </w:rPr>
        <w:t xml:space="preserve">that are </w:t>
      </w:r>
      <w:r>
        <w:rPr>
          <w:lang w:val="en-AU"/>
        </w:rPr>
        <w:t xml:space="preserve">non-commensurate is to employ the </w:t>
      </w:r>
      <w:r>
        <w:rPr>
          <w:i/>
          <w:iCs/>
          <w:lang w:val="en-AU"/>
        </w:rPr>
        <w:t>external</w:t>
      </w:r>
      <w:r>
        <w:rPr>
          <w:lang w:val="en-AU"/>
        </w:rPr>
        <w:t xml:space="preserve"> control file section format for observation data (e.g. </w:t>
      </w:r>
      <w:r>
        <w:rPr>
          <w:i/>
          <w:iCs/>
          <w:lang w:val="en-AU"/>
        </w:rPr>
        <w:t>* observation data external</w:t>
      </w:r>
      <w:r>
        <w:rPr>
          <w:lang w:val="en-AU"/>
        </w:rPr>
        <w:t>) and in the external observation data file</w:t>
      </w:r>
      <w:r w:rsidR="00A77BB7">
        <w:rPr>
          <w:lang w:val="en-AU"/>
        </w:rPr>
        <w:t>(</w:t>
      </w:r>
      <w:r>
        <w:rPr>
          <w:lang w:val="en-AU"/>
        </w:rPr>
        <w:t>s</w:t>
      </w:r>
      <w:r w:rsidR="00A77BB7">
        <w:rPr>
          <w:lang w:val="en-AU"/>
        </w:rPr>
        <w:t>)</w:t>
      </w:r>
      <w:r>
        <w:rPr>
          <w:lang w:val="en-AU"/>
        </w:rPr>
        <w:t xml:space="preserve">, supply the column </w:t>
      </w:r>
      <w:r>
        <w:rPr>
          <w:i/>
          <w:iCs/>
          <w:lang w:val="en-AU"/>
        </w:rPr>
        <w:t>standard_deviation</w:t>
      </w:r>
      <w:r>
        <w:rPr>
          <w:lang w:val="en-AU"/>
        </w:rPr>
        <w:t xml:space="preserve"> as values of expected noise and supply the </w:t>
      </w:r>
      <w:r>
        <w:rPr>
          <w:i/>
          <w:iCs/>
          <w:lang w:val="en-AU"/>
        </w:rPr>
        <w:t>weight</w:t>
      </w:r>
      <w:r>
        <w:rPr>
          <w:lang w:val="en-AU"/>
        </w:rPr>
        <w:t xml:space="preserve"> column in the external files as the values nessecary to form a balanced composite objective function.  In this way, PESTPP-IES will generate realizations of observation noise using the covariance matrix implied by the </w:t>
      </w:r>
      <w:r>
        <w:rPr>
          <w:i/>
          <w:iCs/>
          <w:lang w:val="en-AU"/>
        </w:rPr>
        <w:t>standard_deviation</w:t>
      </w:r>
      <w:r>
        <w:rPr>
          <w:lang w:val="en-AU"/>
        </w:rPr>
        <w:t xml:space="preserve"> entries and will use the weights during the upgrade calculation process and during objective function calculations.</w:t>
      </w:r>
    </w:p>
    <w:p w14:paraId="6DD4258D" w14:textId="77777777" w:rsidR="0080021E" w:rsidRDefault="0080021E" w:rsidP="0080021E">
      <w:pPr>
        <w:pStyle w:val="Heading3"/>
      </w:pPr>
      <w:bookmarkStart w:id="2067" w:name="_Toc32564195"/>
      <w:r>
        <w:t>9.1.</w:t>
      </w:r>
      <w:r w:rsidR="00416A1E">
        <w:t>7</w:t>
      </w:r>
      <w:r>
        <w:t xml:space="preserve"> </w:t>
      </w:r>
      <w:r w:rsidR="00143C09">
        <w:t>Regularization</w:t>
      </w:r>
      <w:bookmarkEnd w:id="2067"/>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w:t>
      </w:r>
      <w:r>
        <w:rPr>
          <w:lang w:val="en-AU"/>
        </w:rPr>
        <w:lastRenderedPageBreak/>
        <w:t xml:space="preserve">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068" w:name="_Toc32564196"/>
      <w:r>
        <w:t>9.1.8 Base Realization</w:t>
      </w:r>
      <w:bookmarkEnd w:id="2068"/>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9" w:name="_Toc32564197"/>
      <w:r>
        <w:t>9.1.</w:t>
      </w:r>
      <w:r w:rsidR="00791C76">
        <w:t>9</w:t>
      </w:r>
      <w:r>
        <w:t xml:space="preserve"> Parameter Transformation Status</w:t>
      </w:r>
      <w:bookmarkEnd w:id="2069"/>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w:t>
      </w:r>
      <w:r>
        <w:rPr>
          <w:lang w:val="en-AU"/>
        </w:rPr>
        <w:lastRenderedPageBreak/>
        <w:t xml:space="preserve">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070" w:name="_Toc32564198"/>
      <w:r>
        <w:t>9.</w:t>
      </w:r>
      <w:r w:rsidR="00A3739B">
        <w:t>1.1</w:t>
      </w:r>
      <w:r w:rsidR="00791C76">
        <w:t>0</w:t>
      </w:r>
      <w:r>
        <w:t xml:space="preserve"> </w:t>
      </w:r>
      <w:r w:rsidR="008624F5">
        <w:t>Inequality</w:t>
      </w:r>
      <w:r>
        <w:t xml:space="preserve"> Observations</w:t>
      </w:r>
      <w:bookmarkEnd w:id="2070"/>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1" w:name="_Toc32564199"/>
      <w:r>
        <w:t>9.1.11 Localization</w:t>
      </w:r>
      <w:bookmarkEnd w:id="2071"/>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w:t>
      </w:r>
      <w:r w:rsidR="002E577A">
        <w:rPr>
          <w:lang w:val="en-AU"/>
        </w:rPr>
        <w:lastRenderedPageBreak/>
        <w:t>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w:t>
      </w:r>
      <w:r w:rsidR="00E54A06">
        <w:rPr>
          <w:lang w:val="en-AU"/>
        </w:rPr>
        <w:lastRenderedPageBreak/>
        <w:t>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lastRenderedPageBreak/>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072" w:name="_Toc32564200"/>
      <w:r>
        <w:t>9.1.12 Use of observation noise covariance matrices</w:t>
      </w:r>
      <w:bookmarkEnd w:id="2072"/>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w:t>
      </w:r>
      <w:r>
        <w:rPr>
          <w:lang w:val="en-AU"/>
        </w:rPr>
        <w:lastRenderedPageBreak/>
        <w:t>the “inner iterations”.  The result of the total-error covariance process should (substantially) 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073" w:name="_Toc32564201"/>
      <w:r>
        <w:t>9.1.1</w:t>
      </w:r>
      <w:r w:rsidR="007D6D8F">
        <w:t>3</w:t>
      </w:r>
      <w:r>
        <w:t xml:space="preserve"> Detecting and resolving prior-data conflict</w:t>
      </w:r>
      <w:bookmarkEnd w:id="2073"/>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074" w:name="_Toc32564202"/>
      <w:r>
        <w:t>9.</w:t>
      </w:r>
      <w:r w:rsidR="00791C76">
        <w:t>2</w:t>
      </w:r>
      <w:r>
        <w:t xml:space="preserve"> </w:t>
      </w:r>
      <w:r w:rsidR="0053184C">
        <w:t>Using PESTPP-IES</w:t>
      </w:r>
      <w:bookmarkEnd w:id="2074"/>
    </w:p>
    <w:p w14:paraId="172E2C53" w14:textId="524F4810" w:rsidR="007E50D5" w:rsidRDefault="007E50D5" w:rsidP="007E50D5">
      <w:pPr>
        <w:pStyle w:val="Heading3"/>
      </w:pPr>
      <w:bookmarkStart w:id="2075" w:name="_Toc32564203"/>
      <w:r>
        <w:t>9.2.1 General</w:t>
      </w:r>
      <w:bookmarkEnd w:id="2075"/>
    </w:p>
    <w:p w14:paraId="61673A73" w14:textId="252F224A" w:rsidR="007E50D5" w:rsidRDefault="007E50D5" w:rsidP="007E50D5">
      <w:pPr>
        <w:rPr>
          <w:lang w:val="en-AU"/>
        </w:rPr>
      </w:pPr>
      <w:r>
        <w:rPr>
          <w:lang w:val="en-AU"/>
        </w:rPr>
        <w:t xml:space="preserve">The algorithm implemented by PESTPP-IES is described in detail by Chen and Oliver (2013). </w:t>
      </w:r>
      <w:r>
        <w:rPr>
          <w:lang w:val="en-AU"/>
        </w:rPr>
        <w:lastRenderedPageBreak/>
        <w:t>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6" w:name="_Toc32564204"/>
      <w:r>
        <w:t>9.2.2 Initial Realizations</w:t>
      </w:r>
      <w:bookmarkEnd w:id="2076"/>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w:t>
      </w:r>
      <w:r>
        <w:rPr>
          <w:lang w:val="en-AU"/>
        </w:rPr>
        <w:lastRenderedPageBreak/>
        <w:t>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w:t>
      </w:r>
      <w:r w:rsidR="0006160A">
        <w:rPr>
          <w:lang w:val="en-AU"/>
        </w:rPr>
        <w:lastRenderedPageBreak/>
        <w:t>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w:t>
      </w:r>
      <w:r w:rsidR="00B01B66">
        <w:rPr>
          <w:lang w:val="en-AU"/>
        </w:rPr>
        <w:lastRenderedPageBreak/>
        <w:t xml:space="preserve">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3619071B"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r w:rsidR="006D4B4E">
        <w:rPr>
          <w:lang w:val="en-AU"/>
        </w:rPr>
        <w:t>o</w:t>
      </w:r>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7" w:name="_Toc32564205"/>
      <w:r>
        <w:t>9.2.3 “</w:t>
      </w:r>
      <w:r w:rsidR="00143C09">
        <w:t>Regularization</w:t>
      </w:r>
      <w:r>
        <w:t>”</w:t>
      </w:r>
      <w:bookmarkEnd w:id="2077"/>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lastRenderedPageBreak/>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8" w:name="_Hlk514265747"/>
      <w:r w:rsidR="003228FE">
        <w:rPr>
          <w:i/>
          <w:lang w:val="en-AU"/>
        </w:rPr>
        <w:t>ies_reg_factor()</w:t>
      </w:r>
      <w:bookmarkEnd w:id="2078"/>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9" w:name="_Toc32564206"/>
      <w:r>
        <w:t>9.2.4 Prior Parameter Scaling</w:t>
      </w:r>
      <w:bookmarkEnd w:id="2079"/>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80" w:name="_Toc32564207"/>
      <w:r>
        <w:t>9.2.5 The Marquardt Lambda</w:t>
      </w:r>
      <w:bookmarkEnd w:id="2080"/>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1" w:name="_Toc32564208"/>
      <w:r>
        <w:t>9.2.6 Restarting</w:t>
      </w:r>
      <w:bookmarkEnd w:id="208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2" w:name="_Toc32564209"/>
      <w:r>
        <w:t>9.2.7 Failed Model Runs</w:t>
      </w:r>
      <w:bookmarkEnd w:id="208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3" w:name="_Toc32564210"/>
      <w:r>
        <w:t>9.2.8 Reporting</w:t>
      </w:r>
      <w:bookmarkEnd w:id="208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084"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08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085" w:name="_Toc32564212"/>
      <w:r>
        <w:t>9.</w:t>
      </w:r>
      <w:r w:rsidR="000E523B">
        <w:t>3</w:t>
      </w:r>
      <w:r>
        <w:t xml:space="preserve"> PESTPP</w:t>
      </w:r>
      <w:r w:rsidR="00F40908">
        <w:t>-IES</w:t>
      </w:r>
      <w:r>
        <w:t xml:space="preserve"> Output Files</w:t>
      </w:r>
      <w:bookmarkEnd w:id="2085"/>
    </w:p>
    <w:p w14:paraId="148E704A" w14:textId="3FF818DD" w:rsidR="00E67FEA" w:rsidRDefault="00E67FEA" w:rsidP="00E67FEA">
      <w:pPr>
        <w:pStyle w:val="Heading3"/>
      </w:pPr>
      <w:bookmarkStart w:id="2086" w:name="_Toc32564213"/>
      <w:r>
        <w:t>9.</w:t>
      </w:r>
      <w:r w:rsidR="000E523B">
        <w:t>3</w:t>
      </w:r>
      <w:r>
        <w:t>.1 CSV Output Files</w:t>
      </w:r>
      <w:bookmarkEnd w:id="208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7" w:name="_Toc32564214"/>
      <w:r>
        <w:t>9.</w:t>
      </w:r>
      <w:r w:rsidR="008F76E7">
        <w:t>3</w:t>
      </w:r>
      <w:r>
        <w:t>.2 Non-CSV Output Files</w:t>
      </w:r>
      <w:bookmarkEnd w:id="208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088" w:name="_Toc32564215"/>
      <w:r>
        <w:t>9</w:t>
      </w:r>
      <w:r w:rsidR="00CC6B47">
        <w:t>.</w:t>
      </w:r>
      <w:r w:rsidR="008F76E7">
        <w:t>4</w:t>
      </w:r>
      <w:r w:rsidR="00CC6B47">
        <w:t xml:space="preserve"> Summary of Control Variables</w:t>
      </w:r>
      <w:bookmarkEnd w:id="208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6ED754C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1826CF">
              <w:rPr>
                <w:rFonts w:ascii="Calibri" w:hAnsi="Calibri" w:cs="Calibri"/>
                <w:sz w:val="18"/>
                <w:lang w:val="en-AU"/>
              </w:rPr>
              <w:t>random</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775B87D4" w:rsidR="002E577A" w:rsidRDefault="002E577A" w:rsidP="00AE1165">
            <w:pPr>
              <w:rPr>
                <w:rFonts w:ascii="Calibri" w:hAnsi="Calibri"/>
                <w:i/>
                <w:sz w:val="18"/>
                <w:lang w:val="en-AU"/>
              </w:rPr>
            </w:pPr>
            <w:r>
              <w:rPr>
                <w:rFonts w:ascii="Calibri" w:hAnsi="Calibri"/>
                <w:i/>
                <w:sz w:val="18"/>
                <w:lang w:val="en-AU"/>
              </w:rPr>
              <w:t>ies_localizer()</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9" w:name="_Toc32564216"/>
      <w:r>
        <w:lastRenderedPageBreak/>
        <w:t>10. PESTPP-SWP</w:t>
      </w:r>
      <w:bookmarkEnd w:id="2089"/>
    </w:p>
    <w:p w14:paraId="77590EE7" w14:textId="77777777" w:rsidR="00975E92" w:rsidRDefault="006210E5" w:rsidP="006210E5">
      <w:pPr>
        <w:pStyle w:val="Heading2"/>
      </w:pPr>
      <w:bookmarkStart w:id="2090" w:name="_Toc32564217"/>
      <w:r>
        <w:t>10.1 Introduction</w:t>
      </w:r>
      <w:bookmarkEnd w:id="2090"/>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1" w:name="_Toc32564218"/>
      <w:r>
        <w:t>10.2 Using PESTPP-SWP</w:t>
      </w:r>
      <w:bookmarkEnd w:id="2091"/>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2" w:name="_Toc32564219"/>
      <w:r>
        <w:t>10.3 Summary of Control Variables</w:t>
      </w:r>
      <w:bookmarkEnd w:id="2092"/>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093" w:name="_Toc32564220"/>
      <w:r w:rsidRPr="006B20CE">
        <w:t>PESTPP</w:t>
      </w:r>
      <w:r>
        <w:rPr>
          <w:lang w:val="en-US"/>
        </w:rPr>
        <w:t>-PSO</w:t>
      </w:r>
      <w:bookmarkEnd w:id="2093"/>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094" w:name="_Toc32564221"/>
      <w:r>
        <w:t xml:space="preserve">11.1 </w:t>
      </w:r>
      <w:r w:rsidRPr="006B20CE">
        <w:t>Introduction</w:t>
      </w:r>
      <w:bookmarkEnd w:id="2094"/>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095" w:name="_Toc32564222"/>
      <w:r w:rsidRPr="006B20CE">
        <w:t>Publications</w:t>
      </w:r>
      <w:r>
        <w:t xml:space="preserve"> and Overview</w:t>
      </w:r>
      <w:bookmarkEnd w:id="2095"/>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d>
                  <m:dPr>
                    <m:ctrlPr>
                      <w:rPr>
                        <w:rFonts w:ascii="Cambria Math" w:hAnsi="Cambria Math"/>
                        <w:i/>
                        <w:lang w:val="en-AU"/>
                      </w:rPr>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d>
                  <m:dPr>
                    <m:ctrlPr>
                      <w:rPr>
                        <w:rFonts w:ascii="Cambria Math" w:eastAsiaTheme="minorEastAsia" w:hAnsi="Cambria Math"/>
                        <w:i/>
                        <w:lang w:val="en-AU"/>
                      </w:rPr>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rPr>
                        <w:rFonts w:ascii="Cambria Math" w:eastAsiaTheme="minorEastAsia" w:hAnsi="Cambria Math"/>
                        <w:i/>
                        <w:sz w:val="22"/>
                        <w:lang w:val="en-AU"/>
                      </w:rPr>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rPr>
                <w:rFonts w:ascii="Cambria Math" w:hAnsi="Cambria Math"/>
                <w:i/>
                <w:sz w:val="22"/>
                <w:lang w:val="en-AU"/>
              </w:rPr>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rPr>
                <w:rFonts w:ascii="Cambria Math" w:eastAsiaTheme="minorEastAsia" w:hAnsi="Cambria Math"/>
                <w:i/>
                <w:sz w:val="22"/>
                <w:lang w:val="en-AU"/>
              </w:rPr>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1</m:t>
                        </m:r>
                      </m:sub>
                    </m:sSub>
                    <m:d>
                      <m:dPr>
                        <m:ctrlPr>
                          <w:rPr>
                            <w:rFonts w:ascii="Cambria Math" w:hAnsi="Cambria Math"/>
                            <w:i/>
                            <w:lang w:val="en-AU"/>
                          </w:rPr>
                        </m:ctrlPr>
                      </m:dPr>
                      <m:e>
                        <m:r>
                          <m:rPr>
                            <m:sty m:val="b"/>
                          </m:rP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d>
                  <m:dPr>
                    <m:ctrlPr>
                      <w:rPr>
                        <w:rFonts w:ascii="Cambria Math" w:hAnsi="Cambria Math"/>
                        <w:i/>
                        <w:lang w:val="en-AU"/>
                      </w:rPr>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096" w:name="_Toc32564223"/>
      <w:r>
        <w:lastRenderedPageBreak/>
        <w:t>Basic Single-Objective Particle Swarm Optimization</w:t>
      </w:r>
      <w:bookmarkEnd w:id="2096"/>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0D190E"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sSubSup>
                  <m:sSubSupPr>
                    <m:ctrlPr>
                      <w:rPr>
                        <w:rFonts w:ascii="Cambria Math" w:hAnsi="Cambria Math"/>
                        <w:i/>
                        <w:lang w:val="en-AU"/>
                      </w:rPr>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1</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1</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c</m:t>
                    </m:r>
                  </m:e>
                  <m:sub>
                    <m:r>
                      <w:rPr>
                        <w:rFonts w:ascii="Cambria Math" w:hAnsi="Cambria Math"/>
                        <w:lang w:val="en-AU"/>
                      </w:rPr>
                      <m:t>2</m:t>
                    </m:r>
                  </m:sub>
                </m:sSub>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2</m:t>
                    </m:r>
                  </m:sub>
                </m:sSub>
                <m:d>
                  <m:dPr>
                    <m:ctrlPr>
                      <w:rPr>
                        <w:rFonts w:ascii="Cambria Math" w:hAnsi="Cambria Math"/>
                        <w:i/>
                        <w:lang w:val="en-AU"/>
                      </w:rPr>
                    </m:ctrlPr>
                  </m:dPr>
                  <m:e>
                    <m:sSubSup>
                      <m:sSubSupPr>
                        <m:ctrlPr>
                          <w:rPr>
                            <w:rFonts w:ascii="Cambria Math" w:hAnsi="Cambria Math"/>
                            <w:i/>
                            <w:lang w:val="en-AU"/>
                          </w:rPr>
                        </m:ctrlPr>
                      </m:sSubSupPr>
                      <m:e>
                        <m:r>
                          <w:rPr>
                            <w:rFonts w:ascii="Cambria Math" w:hAnsi="Cambria Math"/>
                            <w:lang w:val="en-AU"/>
                          </w:rPr>
                          <m:t>z</m:t>
                        </m:r>
                      </m:e>
                      <m:sub>
                        <m:r>
                          <w:rPr>
                            <w:rFonts w:ascii="Cambria Math" w:hAnsi="Cambria Math"/>
                            <w:lang w:val="en-AU"/>
                          </w:rPr>
                          <m:t>ig</m:t>
                        </m:r>
                      </m:sub>
                      <m:sup>
                        <m:d>
                          <m:dPr>
                            <m:ctrlPr>
                              <w:rPr>
                                <w:rFonts w:ascii="Cambria Math" w:hAnsi="Cambria Math"/>
                                <w:i/>
                                <w:lang w:val="en-AU"/>
                              </w:rPr>
                            </m:ctrlPr>
                          </m:dPr>
                          <m:e>
                            <m:r>
                              <w:rPr>
                                <w:rFonts w:ascii="Cambria Math" w:hAnsi="Cambria Math"/>
                                <w:lang w:val="en-AU"/>
                              </w:rPr>
                              <m:t>t</m:t>
                            </m:r>
                          </m:e>
                        </m:d>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p</m:t>
                        </m:r>
                      </m:e>
                      <m:sub>
                        <m:r>
                          <w:rPr>
                            <w:rFonts w:ascii="Cambria Math" w:hAnsi="Cambria Math"/>
                            <w:lang w:val="en-AU"/>
                          </w:rPr>
                          <m:t>ij</m:t>
                        </m:r>
                      </m:sub>
                      <m:sup>
                        <m:d>
                          <m:dPr>
                            <m:ctrlPr>
                              <w:rPr>
                                <w:rFonts w:ascii="Cambria Math" w:hAnsi="Cambria Math"/>
                                <w:i/>
                                <w:lang w:val="en-AU"/>
                              </w:rPr>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rPr>
                <w:rFonts w:ascii="Cambria Math" w:eastAsiaTheme="minorEastAsia" w:hAnsi="Cambria Math"/>
                <w:i/>
                <w:lang w:val="en-AU"/>
              </w:rPr>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rPr>
                <w:rFonts w:ascii="Cambria Math" w:eastAsiaTheme="minorEastAsia" w:hAnsi="Cambria Math"/>
                <w:i/>
                <w:lang w:val="en-AU"/>
              </w:rPr>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097" w:name="_Toc32564224"/>
      <w:r>
        <w:t>Multi-Objective Particle Swarm optimization</w:t>
      </w:r>
      <w:bookmarkEnd w:id="2097"/>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098" w:name="_Toc32564225"/>
      <w:r>
        <w:lastRenderedPageBreak/>
        <w:t>Decision Variable Transformations</w:t>
      </w:r>
      <w:bookmarkEnd w:id="2098"/>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099" w:name="_Toc32564226"/>
      <w:r>
        <w:t>Using PESTPP-PSO</w:t>
      </w:r>
      <w:bookmarkEnd w:id="2099"/>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100" w:name="_Toc32564227"/>
      <w:r>
        <w:t>General</w:t>
      </w:r>
      <w:bookmarkEnd w:id="2100"/>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101" w:name="_Toc32564228"/>
      <w:r w:rsidRPr="00A81F15">
        <w:t>Estimation Mode</w:t>
      </w:r>
      <w:bookmarkEnd w:id="2101"/>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0D190E" w:rsidP="007D6D8F">
            <w:pPr>
              <w:rPr>
                <w:lang w:val="en-AU"/>
              </w:rPr>
            </w:pPr>
            <m:oMathPara>
              <m:oMathParaPr>
                <m:jc m:val="left"/>
              </m:oMathParaPr>
              <m:oMath>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rPr>
                        <w:rFonts w:ascii="Cambria Math" w:hAnsi="Cambria Math"/>
                        <w:i/>
                        <w:lang w:val="en-AU"/>
                      </w:rPr>
                    </m:ctrlPr>
                  </m:dPr>
                  <m:e>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rPr>
                            <w:rFonts w:ascii="Cambria Math" w:hAnsi="Cambria Math"/>
                            <w:i/>
                            <w:lang w:val="en-AU"/>
                          </w:rPr>
                        </m:ctrlPr>
                      </m:sSupPr>
                      <m:e>
                        <m:r>
                          <w:rPr>
                            <w:rFonts w:ascii="Cambria Math" w:hAnsi="Cambria Math"/>
                            <w:lang w:val="en-AU"/>
                          </w:rPr>
                          <m:t>ω</m:t>
                        </m:r>
                      </m:e>
                      <m:sup>
                        <m:r>
                          <w:rPr>
                            <w:rFonts w:ascii="Cambria Math" w:hAnsi="Cambria Math"/>
                            <w:lang w:val="en-AU"/>
                          </w:rPr>
                          <m:t>(0)</m:t>
                        </m:r>
                      </m:sup>
                    </m:sSup>
                  </m:e>
                </m:d>
                <m:d>
                  <m:dPr>
                    <m:ctrlPr>
                      <w:rPr>
                        <w:rFonts w:ascii="Cambria Math" w:hAnsi="Cambria Math"/>
                        <w:i/>
                        <w:lang w:val="en-AU"/>
                      </w:rPr>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rPr>
                <w:rFonts w:ascii="Cambria Math" w:hAnsi="Cambria Math"/>
                <w:i/>
                <w:lang w:val="en-AU"/>
              </w:rPr>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102" w:name="_Toc32564229"/>
      <w:r>
        <w:t>1</w:t>
      </w:r>
      <w:r w:rsidR="00242DFF">
        <w:t>1</w:t>
      </w:r>
      <w:r>
        <w:t xml:space="preserve">.2.3. </w:t>
      </w:r>
      <w:r w:rsidR="00911CB1">
        <w:t xml:space="preserve">  </w:t>
      </w:r>
      <w:r>
        <w:t>Pareto mode</w:t>
      </w:r>
      <w:bookmarkEnd w:id="2102"/>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0D190E" w:rsidP="007D6D8F">
            <w:pPr>
              <w:rPr>
                <w:lang w:val="en-AU"/>
              </w:rPr>
            </w:pPr>
            <m:oMathPara>
              <m:oMathParaPr>
                <m:jc m:val="left"/>
              </m:oMathParaP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rPr>
                <w:rFonts w:ascii="Cambria Math" w:hAnsi="Cambria Math"/>
                <w:i/>
                <w:lang w:val="en-AU"/>
              </w:rPr>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rPr>
                <w:rFonts w:ascii="Cambria Math" w:eastAsiaTheme="minorEastAsia" w:hAnsi="Cambria Math"/>
                <w:i/>
                <w:lang w:val="en-AU"/>
              </w:rPr>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rPr>
                        <w:rFonts w:ascii="Cambria Math" w:hAnsi="Cambria Math"/>
                        <w:i/>
                        <w:lang w:val="en-AU"/>
                      </w:rPr>
                    </m:ctrlPr>
                  </m:dPr>
                  <m:e>
                    <m:r>
                      <w:rPr>
                        <w:rFonts w:ascii="Cambria Math" w:hAnsi="Cambria Math"/>
                        <w:lang w:val="en-AU"/>
                      </w:rPr>
                      <m:t>t</m:t>
                    </m:r>
                  </m:e>
                </m:d>
                <m:r>
                  <w:rPr>
                    <w:rFonts w:ascii="Cambria Math" w:hAnsi="Cambria Math"/>
                    <w:lang w:val="en-AU"/>
                  </w:rPr>
                  <m:t>=1.0+</m:t>
                </m:r>
                <m:d>
                  <m:dPr>
                    <m:ctrlPr>
                      <w:rPr>
                        <w:rFonts w:ascii="Cambria Math" w:hAnsi="Cambria Math"/>
                        <w:i/>
                        <w:lang w:val="en-AU"/>
                      </w:rPr>
                    </m:ctrlPr>
                  </m:dPr>
                  <m:e>
                    <m:f>
                      <m:fPr>
                        <m:ctrlPr>
                          <w:rPr>
                            <w:rFonts w:ascii="Cambria Math" w:hAnsi="Cambria Math"/>
                            <w:i/>
                            <w:lang w:val="en-AU"/>
                          </w:rPr>
                        </m:ctrlPr>
                      </m:fPr>
                      <m:num>
                        <m:r>
                          <m:rPr>
                            <m:nor/>
                          </m:rPr>
                          <w:rPr>
                            <w:rFonts w:ascii="Cambria Math" w:hAnsi="Cambria Math"/>
                            <w:lang w:val="en-AU"/>
                          </w:rPr>
                          <m:t>exp</m:t>
                        </m:r>
                        <m:d>
                          <m:dPr>
                            <m:ctrlPr>
                              <w:rPr>
                                <w:rFonts w:ascii="Cambria Math" w:hAnsi="Cambria Math"/>
                                <w:i/>
                                <w:lang w:val="en-AU"/>
                              </w:rPr>
                            </m:ctrlPr>
                          </m:dPr>
                          <m:e>
                            <m:r>
                              <w:rPr>
                                <w:rFonts w:ascii="Cambria Math" w:hAnsi="Cambria Math"/>
                                <w:lang w:val="en-AU"/>
                              </w:rPr>
                              <m:t>RRAMP*</m:t>
                            </m:r>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rPr>
                        <w:rFonts w:ascii="Cambria Math" w:hAnsi="Cambria Math"/>
                        <w:i/>
                        <w:lang w:val="en-AU"/>
                      </w:rPr>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rPr>
                        <w:rFonts w:ascii="Cambria Math" w:hAnsi="Cambria Math"/>
                        <w:i/>
                        <w:lang w:val="en-AU"/>
                      </w:rPr>
                    </m:ctrlPr>
                  </m:naryPr>
                  <m:sub>
                    <m:r>
                      <m:rPr>
                        <m:nor/>
                      </m:rPr>
                      <w:rPr>
                        <w:rFonts w:ascii="Cambria Math" w:hAnsi="Cambria Math"/>
                        <w:lang w:val="en-AU"/>
                      </w:rPr>
                      <m:t>PTOGPNME = PTONME</m:t>
                    </m:r>
                  </m:sub>
                  <m:sup/>
                  <m:e>
                    <m:sSub>
                      <m:sSubPr>
                        <m:ctrlPr>
                          <w:rPr>
                            <w:rFonts w:ascii="Cambria Math" w:hAnsi="Cambria Math"/>
                            <w:i/>
                            <w:lang w:val="en-AU"/>
                          </w:rPr>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rPr>
                            <w:rFonts w:ascii="Cambria Math" w:hAnsi="Cambria Math"/>
                            <w:i/>
                            <w:lang w:val="en-AU"/>
                          </w:rPr>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103" w:name="_Toc32564230"/>
      <w:r w:rsidRPr="00AD0A47">
        <w:t xml:space="preserve">PESTPP-PSO </w:t>
      </w:r>
      <w:r>
        <w:t xml:space="preserve">External </w:t>
      </w:r>
      <w:r w:rsidRPr="00AD0A47">
        <w:t>Initial-Swarm File</w:t>
      </w:r>
      <w:bookmarkEnd w:id="2103"/>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104" w:name="_Toc32564231"/>
      <w:r>
        <w:t>PESTPP-PSO Output Files</w:t>
      </w:r>
      <w:bookmarkEnd w:id="2104"/>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105" w:name="_Toc109743984"/>
      <w:bookmarkStart w:id="2106" w:name="_Toc109744069"/>
      <w:bookmarkStart w:id="2107" w:name="_Toc110573640"/>
      <w:bookmarkStart w:id="2108" w:name="_Toc110938826"/>
      <w:bookmarkStart w:id="2109" w:name="_Toc111043779"/>
      <w:bookmarkStart w:id="2110" w:name="_Toc111138264"/>
      <w:bookmarkStart w:id="2111" w:name="_Toc111176818"/>
      <w:bookmarkStart w:id="2112" w:name="_Toc111212005"/>
      <w:bookmarkStart w:id="2113" w:name="_Toc111516409"/>
      <w:bookmarkStart w:id="2114" w:name="_Toc111705820"/>
      <w:bookmarkStart w:id="2115" w:name="_Toc111710448"/>
      <w:bookmarkStart w:id="2116" w:name="_Toc112553554"/>
      <w:bookmarkStart w:id="2117" w:name="_Toc112553661"/>
      <w:bookmarkStart w:id="2118" w:name="_Toc112925083"/>
      <w:bookmarkStart w:id="2119" w:name="_Toc113341231"/>
      <w:bookmarkStart w:id="2120" w:name="_Toc113382233"/>
      <w:bookmarkStart w:id="2121" w:name="_Toc114891027"/>
      <w:bookmarkStart w:id="2122" w:name="_Toc115937341"/>
      <w:bookmarkStart w:id="2123" w:name="_Toc115943041"/>
      <w:bookmarkStart w:id="2124" w:name="_Toc116681808"/>
      <w:bookmarkStart w:id="2125" w:name="_Toc118188683"/>
      <w:bookmarkStart w:id="2126" w:name="_Toc118631149"/>
      <w:bookmarkStart w:id="2127" w:name="_Toc119122666"/>
      <w:bookmarkStart w:id="2128" w:name="_Toc120608511"/>
      <w:bookmarkStart w:id="2129" w:name="_Toc121849376"/>
      <w:bookmarkStart w:id="2130" w:name="_Toc121938168"/>
      <w:bookmarkStart w:id="2131" w:name="_Toc122517787"/>
      <w:bookmarkStart w:id="2132" w:name="_Toc126428856"/>
      <w:bookmarkStart w:id="2133" w:name="_Toc127210205"/>
      <w:bookmarkStart w:id="2134" w:name="_Toc127210365"/>
      <w:bookmarkStart w:id="2135" w:name="_Toc128980859"/>
      <w:bookmarkStart w:id="2136" w:name="_Toc141197390"/>
      <w:bookmarkStart w:id="2137" w:name="_Toc141197581"/>
      <w:bookmarkStart w:id="2138" w:name="_Toc142390241"/>
      <w:bookmarkStart w:id="2139" w:name="_Toc142503402"/>
      <w:bookmarkStart w:id="2140" w:name="_Toc143970249"/>
      <w:bookmarkStart w:id="2141" w:name="_Toc147358623"/>
      <w:bookmarkStart w:id="2142" w:name="_Toc147358784"/>
      <w:bookmarkStart w:id="2143" w:name="_Toc147358945"/>
      <w:bookmarkStart w:id="2144" w:name="_Toc154212645"/>
      <w:bookmarkStart w:id="2145" w:name="_Toc154391546"/>
      <w:bookmarkStart w:id="2146" w:name="_Toc154727051"/>
      <w:bookmarkStart w:id="2147" w:name="_Toc154972564"/>
      <w:bookmarkStart w:id="2148" w:name="_Toc154984555"/>
      <w:bookmarkStart w:id="2149" w:name="_Toc155085865"/>
      <w:bookmarkStart w:id="2150" w:name="_Toc155626588"/>
      <w:bookmarkStart w:id="2151" w:name="_Toc157070366"/>
      <w:bookmarkStart w:id="2152" w:name="_Toc158170597"/>
      <w:bookmarkStart w:id="2153" w:name="_Toc159779027"/>
      <w:bookmarkStart w:id="2154" w:name="_Toc167892440"/>
      <w:bookmarkStart w:id="2155" w:name="_Toc168160406"/>
      <w:bookmarkStart w:id="2156" w:name="_Toc168160621"/>
      <w:bookmarkStart w:id="2157" w:name="_Toc168680351"/>
      <w:bookmarkStart w:id="2158" w:name="_Toc169683589"/>
      <w:bookmarkStart w:id="2159" w:name="_Toc169683805"/>
      <w:bookmarkStart w:id="2160" w:name="_Toc169684021"/>
      <w:bookmarkStart w:id="2161" w:name="_Toc170817664"/>
      <w:bookmarkStart w:id="2162" w:name="_Toc170832581"/>
      <w:bookmarkStart w:id="2163" w:name="_Toc171489588"/>
      <w:bookmarkStart w:id="2164" w:name="_Toc171699269"/>
      <w:bookmarkStart w:id="2165" w:name="_Toc171836916"/>
      <w:bookmarkStart w:id="2166" w:name="_Toc172041704"/>
      <w:bookmarkStart w:id="2167" w:name="_Toc172107270"/>
      <w:bookmarkStart w:id="2168" w:name="_Toc172179962"/>
      <w:bookmarkStart w:id="2169" w:name="_Toc174421902"/>
      <w:bookmarkStart w:id="2170" w:name="_Toc175324922"/>
      <w:bookmarkStart w:id="2171" w:name="_Toc175325271"/>
      <w:bookmarkStart w:id="2172" w:name="_Toc179412595"/>
      <w:bookmarkStart w:id="2173" w:name="_Toc180429927"/>
      <w:bookmarkStart w:id="2174" w:name="_Toc180479376"/>
      <w:bookmarkStart w:id="2175" w:name="_Toc180911957"/>
      <w:bookmarkStart w:id="2176" w:name="_Toc181521684"/>
      <w:bookmarkStart w:id="2177" w:name="_Toc181711076"/>
      <w:bookmarkStart w:id="2178" w:name="_Toc182327320"/>
      <w:bookmarkStart w:id="2179" w:name="_Toc182723250"/>
      <w:bookmarkStart w:id="2180" w:name="_Toc183542397"/>
      <w:bookmarkStart w:id="2181" w:name="_Toc183601048"/>
      <w:bookmarkStart w:id="2182" w:name="_Toc190165787"/>
      <w:bookmarkStart w:id="2183" w:name="_Toc197161281"/>
      <w:bookmarkStart w:id="2184" w:name="_Toc199079348"/>
      <w:bookmarkStart w:id="2185" w:name="_Toc203107090"/>
      <w:bookmarkStart w:id="2186" w:name="_Toc203109718"/>
      <w:bookmarkStart w:id="2187" w:name="_Toc203304748"/>
      <w:bookmarkStart w:id="2188" w:name="_Toc204091345"/>
      <w:bookmarkStart w:id="2189" w:name="_Toc204355705"/>
      <w:bookmarkStart w:id="2190" w:name="_Toc204359069"/>
      <w:bookmarkStart w:id="2191" w:name="_Toc205433828"/>
      <w:bookmarkStart w:id="2192" w:name="_Toc206407079"/>
      <w:bookmarkStart w:id="2193" w:name="_Toc226761602"/>
      <w:bookmarkStart w:id="2194" w:name="_Toc226762032"/>
      <w:bookmarkStart w:id="2195" w:name="_Toc226762335"/>
      <w:bookmarkStart w:id="2196" w:name="_Toc226763438"/>
      <w:bookmarkStart w:id="2197" w:name="_Toc227401295"/>
      <w:bookmarkStart w:id="2198" w:name="_Toc227869221"/>
      <w:bookmarkStart w:id="2199" w:name="_Toc227895662"/>
      <w:bookmarkStart w:id="2200" w:name="_Toc230504459"/>
      <w:bookmarkStart w:id="2201" w:name="_Toc230504767"/>
      <w:bookmarkStart w:id="2202" w:name="_Toc237250622"/>
      <w:bookmarkStart w:id="2203" w:name="_Toc237590530"/>
      <w:bookmarkStart w:id="2204" w:name="_Toc241769926"/>
      <w:bookmarkStart w:id="2205" w:name="_Toc241770245"/>
      <w:bookmarkStart w:id="2206" w:name="_Toc243072052"/>
      <w:bookmarkStart w:id="2207" w:name="_Toc243072377"/>
      <w:bookmarkStart w:id="2208" w:name="_Toc246201686"/>
      <w:bookmarkStart w:id="2209" w:name="_Toc246208605"/>
      <w:bookmarkStart w:id="2210" w:name="_Toc248959744"/>
      <w:bookmarkStart w:id="2211" w:name="_Toc249370547"/>
      <w:bookmarkStart w:id="2212" w:name="_Toc264830749"/>
      <w:bookmarkStart w:id="2213" w:name="_Toc265007504"/>
      <w:bookmarkStart w:id="2214" w:name="_Toc265277194"/>
      <w:bookmarkStart w:id="2215" w:name="_Toc266993715"/>
      <w:bookmarkStart w:id="2216" w:name="_Toc270150522"/>
      <w:bookmarkStart w:id="2217" w:name="_Toc270150866"/>
      <w:bookmarkStart w:id="2218" w:name="_Toc271662591"/>
      <w:bookmarkStart w:id="2219" w:name="_Toc278192926"/>
      <w:bookmarkStart w:id="2220" w:name="_Toc295080294"/>
      <w:bookmarkStart w:id="2221" w:name="_Toc302837883"/>
      <w:bookmarkStart w:id="2222" w:name="_Toc307131225"/>
      <w:bookmarkStart w:id="2223" w:name="_Toc321982490"/>
      <w:bookmarkStart w:id="2224" w:name="_Toc322935418"/>
      <w:bookmarkStart w:id="2225" w:name="_Toc323558247"/>
      <w:bookmarkStart w:id="2226" w:name="_Toc325399368"/>
      <w:bookmarkStart w:id="2227" w:name="_Toc327251138"/>
      <w:bookmarkStart w:id="2228" w:name="_Toc327251501"/>
      <w:bookmarkStart w:id="2229" w:name="_Toc349908821"/>
      <w:bookmarkStart w:id="2230" w:name="_Toc351895028"/>
      <w:bookmarkStart w:id="2231" w:name="_Toc352135770"/>
      <w:bookmarkStart w:id="2232" w:name="_Toc352923265"/>
      <w:bookmarkStart w:id="2233" w:name="_Toc353023789"/>
      <w:bookmarkStart w:id="2234" w:name="_Toc365005612"/>
      <w:bookmarkStart w:id="2235" w:name="_Toc365608340"/>
      <w:bookmarkStart w:id="2236" w:name="_Toc366525600"/>
      <w:bookmarkStart w:id="2237" w:name="_Toc366525986"/>
      <w:bookmarkStart w:id="2238" w:name="_Toc366872610"/>
      <w:bookmarkStart w:id="2239" w:name="_Toc368321923"/>
      <w:bookmarkStart w:id="2240" w:name="_Toc371856468"/>
      <w:bookmarkStart w:id="2241" w:name="_Toc371857906"/>
      <w:bookmarkStart w:id="2242" w:name="_Toc375911505"/>
      <w:bookmarkStart w:id="2243" w:name="_Toc392084707"/>
      <w:bookmarkStart w:id="2244" w:name="_Toc392085087"/>
      <w:bookmarkStart w:id="2245" w:name="_Toc408032159"/>
      <w:bookmarkStart w:id="2246" w:name="_Toc408557997"/>
      <w:bookmarkStart w:id="2247" w:name="_Toc434827055"/>
      <w:bookmarkStart w:id="2248" w:name="_Toc434827449"/>
      <w:bookmarkStart w:id="2249" w:name="_Toc435627787"/>
      <w:bookmarkStart w:id="2250" w:name="_Toc439791336"/>
      <w:bookmarkStart w:id="2251" w:name="_Toc439791790"/>
      <w:bookmarkStart w:id="2252" w:name="_Toc439792245"/>
      <w:bookmarkStart w:id="2253" w:name="_Toc439792699"/>
      <w:bookmarkStart w:id="2254" w:name="_Toc439793153"/>
      <w:bookmarkStart w:id="2255" w:name="_Toc439793607"/>
      <w:bookmarkStart w:id="2256" w:name="_Toc439794061"/>
      <w:bookmarkStart w:id="2257" w:name="_Toc439794515"/>
      <w:bookmarkStart w:id="2258" w:name="_Toc439794969"/>
      <w:bookmarkStart w:id="2259" w:name="_Toc439795422"/>
      <w:bookmarkStart w:id="2260" w:name="_Toc439823406"/>
      <w:bookmarkStart w:id="2261" w:name="_Toc445910568"/>
      <w:bookmarkStart w:id="2262" w:name="_Toc510516786"/>
      <w:bookmarkStart w:id="2263" w:name="_Toc32564232"/>
      <w:r>
        <w:lastRenderedPageBreak/>
        <w:t>1</w:t>
      </w:r>
      <w:r w:rsidR="00242DFF">
        <w:t>2</w:t>
      </w:r>
      <w:r w:rsidR="00C27197">
        <w:t>. References</w:t>
      </w:r>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64" w:name="_Toc439791337"/>
      <w:bookmarkStart w:id="2265" w:name="_Toc439791791"/>
      <w:bookmarkStart w:id="2266" w:name="_Toc439792246"/>
      <w:bookmarkStart w:id="2267" w:name="_Toc439792700"/>
      <w:bookmarkStart w:id="2268" w:name="_Toc439793154"/>
      <w:bookmarkStart w:id="2269" w:name="_Toc439793608"/>
      <w:bookmarkStart w:id="2270" w:name="_Toc439794062"/>
      <w:bookmarkStart w:id="2271" w:name="_Toc439794516"/>
      <w:bookmarkStart w:id="2272" w:name="_Toc439794970"/>
      <w:bookmarkStart w:id="2273" w:name="_Toc439795423"/>
      <w:bookmarkStart w:id="2274" w:name="_Toc439823407"/>
      <w:bookmarkStart w:id="2275" w:name="_Toc445910569"/>
      <w:bookmarkStart w:id="2276" w:name="_Toc510516787"/>
      <w:bookmarkStart w:id="2277"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78" w:name="_Toc32564234"/>
      <w:r>
        <w:lastRenderedPageBreak/>
        <w:t>Appendix B. Some File Formats</w:t>
      </w:r>
      <w:bookmarkEnd w:id="2278"/>
    </w:p>
    <w:p w14:paraId="7DE1F85D" w14:textId="77777777" w:rsidR="0079191B" w:rsidRDefault="0079191B" w:rsidP="0079191B">
      <w:pPr>
        <w:pStyle w:val="Heading2"/>
      </w:pPr>
      <w:bookmarkStart w:id="2279" w:name="_Toc32564235"/>
      <w:r>
        <w:t>B.1 Introduction</w:t>
      </w:r>
      <w:bookmarkEnd w:id="2279"/>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80" w:name="_Toc445909835"/>
      <w:bookmarkStart w:id="2281" w:name="_Toc480282351"/>
      <w:bookmarkStart w:id="2282" w:name="_Toc482783379"/>
      <w:bookmarkStart w:id="2283" w:name="_Toc488660881"/>
      <w:bookmarkStart w:id="2284" w:name="_Toc500684919"/>
      <w:bookmarkStart w:id="2285" w:name="_Toc501466217"/>
      <w:bookmarkStart w:id="2286" w:name="_Toc501710530"/>
      <w:bookmarkStart w:id="2287" w:name="_Toc501778426"/>
      <w:bookmarkStart w:id="2288" w:name="_Toc501885836"/>
      <w:bookmarkStart w:id="2289" w:name="_Toc502033601"/>
      <w:bookmarkStart w:id="2290" w:name="_Toc502045032"/>
      <w:bookmarkStart w:id="2291" w:name="_Toc502143340"/>
      <w:bookmarkStart w:id="2292" w:name="_Toc502403326"/>
      <w:bookmarkStart w:id="2293" w:name="_Toc502480180"/>
      <w:bookmarkStart w:id="2294" w:name="_Toc502563975"/>
      <w:bookmarkStart w:id="2295" w:name="_Toc502581209"/>
      <w:bookmarkStart w:id="2296" w:name="_Toc502667514"/>
      <w:bookmarkStart w:id="2297" w:name="_Toc502745120"/>
      <w:bookmarkStart w:id="2298" w:name="_Toc502997032"/>
      <w:bookmarkStart w:id="2299" w:name="_Toc503686635"/>
      <w:bookmarkStart w:id="2300" w:name="_Toc503694959"/>
      <w:bookmarkStart w:id="2301" w:name="_Toc503727979"/>
      <w:bookmarkStart w:id="2302" w:name="_Toc505080267"/>
      <w:bookmarkStart w:id="2303" w:name="_Toc506014396"/>
      <w:bookmarkStart w:id="2304" w:name="_Toc506542618"/>
      <w:bookmarkStart w:id="2305" w:name="_Toc32564236"/>
      <w:r>
        <w:t>B.2 Matrix File</w:t>
      </w:r>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14:paraId="23FFEB15" w14:textId="0BE9DE5E" w:rsidR="0081679B" w:rsidRDefault="0081679B" w:rsidP="0081679B">
      <w:pPr>
        <w:pStyle w:val="Heading3"/>
      </w:pPr>
      <w:bookmarkStart w:id="2306" w:name="_Toc445909836"/>
      <w:bookmarkStart w:id="2307" w:name="_Toc480282352"/>
      <w:bookmarkStart w:id="2308" w:name="_Toc482783380"/>
      <w:bookmarkStart w:id="2309" w:name="_Toc488660882"/>
      <w:bookmarkStart w:id="2310" w:name="_Toc500684920"/>
      <w:bookmarkStart w:id="2311" w:name="_Toc501466218"/>
      <w:bookmarkStart w:id="2312" w:name="_Toc501710531"/>
      <w:bookmarkStart w:id="2313" w:name="_Toc501778427"/>
      <w:bookmarkStart w:id="2314" w:name="_Toc501885837"/>
      <w:bookmarkStart w:id="2315" w:name="_Toc502033602"/>
      <w:bookmarkStart w:id="2316" w:name="_Toc502045033"/>
      <w:bookmarkStart w:id="2317" w:name="_Toc502143341"/>
      <w:bookmarkStart w:id="2318" w:name="_Toc502403327"/>
      <w:bookmarkStart w:id="2319" w:name="_Toc502480181"/>
      <w:bookmarkStart w:id="2320" w:name="_Toc502563976"/>
      <w:bookmarkStart w:id="2321" w:name="_Toc502581210"/>
      <w:bookmarkStart w:id="2322" w:name="_Toc502667515"/>
      <w:bookmarkStart w:id="2323" w:name="_Toc502745121"/>
      <w:bookmarkStart w:id="2324" w:name="_Toc502997033"/>
      <w:bookmarkStart w:id="2325" w:name="_Toc503686636"/>
      <w:bookmarkStart w:id="2326" w:name="_Toc503694960"/>
      <w:bookmarkStart w:id="2327" w:name="_Toc503727980"/>
      <w:bookmarkStart w:id="2328" w:name="_Toc505080268"/>
      <w:bookmarkStart w:id="2329" w:name="_Toc506014397"/>
      <w:bookmarkStart w:id="2330" w:name="_Toc506542619"/>
      <w:bookmarkStart w:id="2331" w:name="_Toc32564237"/>
      <w:r>
        <w:t>B.2.1 General</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32" w:name="_Toc95550157"/>
      <w:bookmarkStart w:id="2333" w:name="_Toc95921377"/>
      <w:bookmarkStart w:id="2334" w:name="_Toc98169251"/>
      <w:bookmarkStart w:id="2335" w:name="_Toc99464792"/>
      <w:bookmarkStart w:id="2336" w:name="_Toc100992758"/>
      <w:bookmarkStart w:id="2337" w:name="_Toc105522962"/>
      <w:bookmarkStart w:id="2338" w:name="_Toc105523402"/>
      <w:bookmarkStart w:id="2339" w:name="_Toc105524442"/>
      <w:bookmarkStart w:id="2340" w:name="_Toc106549127"/>
      <w:bookmarkStart w:id="2341" w:name="_Toc106904565"/>
      <w:bookmarkStart w:id="2342" w:name="_Toc109115257"/>
      <w:bookmarkStart w:id="2343" w:name="_Toc109220459"/>
      <w:bookmarkStart w:id="2344" w:name="_Toc109743948"/>
      <w:bookmarkStart w:id="2345" w:name="_Toc109744033"/>
      <w:bookmarkStart w:id="2346" w:name="_Toc110573603"/>
      <w:bookmarkStart w:id="2347" w:name="_Toc110938787"/>
      <w:bookmarkStart w:id="2348" w:name="_Toc111043740"/>
      <w:bookmarkStart w:id="2349" w:name="_Toc111138224"/>
      <w:bookmarkStart w:id="2350" w:name="_Toc111176777"/>
      <w:bookmarkStart w:id="2351" w:name="_Toc111211963"/>
      <w:bookmarkStart w:id="2352" w:name="_Toc111516366"/>
      <w:bookmarkStart w:id="2353" w:name="_Toc111705776"/>
      <w:bookmarkStart w:id="2354" w:name="_Toc111710403"/>
      <w:bookmarkStart w:id="2355" w:name="_Toc112553503"/>
      <w:bookmarkStart w:id="2356" w:name="_Toc112553611"/>
      <w:bookmarkStart w:id="2357" w:name="_Toc112925033"/>
      <w:bookmarkStart w:id="2358" w:name="_Toc113341181"/>
      <w:bookmarkStart w:id="2359" w:name="_Toc113382182"/>
      <w:bookmarkStart w:id="2360" w:name="_Toc114890972"/>
      <w:bookmarkStart w:id="2361" w:name="_Toc115937286"/>
      <w:bookmarkStart w:id="2362" w:name="_Toc115942986"/>
      <w:bookmarkStart w:id="2363" w:name="_Toc116681753"/>
      <w:bookmarkStart w:id="2364" w:name="_Toc118188627"/>
      <w:bookmarkStart w:id="2365" w:name="_Toc118631090"/>
      <w:bookmarkStart w:id="2366" w:name="_Toc119122607"/>
      <w:bookmarkStart w:id="2367" w:name="_Toc120608446"/>
      <w:bookmarkStart w:id="2368" w:name="_Toc121849307"/>
      <w:bookmarkStart w:id="2369" w:name="_Toc121938099"/>
      <w:bookmarkStart w:id="2370" w:name="_Toc122517722"/>
      <w:bookmarkStart w:id="2371" w:name="_Toc126428789"/>
      <w:bookmarkStart w:id="2372" w:name="_Toc127210137"/>
      <w:bookmarkStart w:id="2373" w:name="_Toc127210297"/>
      <w:bookmarkStart w:id="2374" w:name="_Toc128980786"/>
      <w:bookmarkStart w:id="2375" w:name="_Toc141197316"/>
      <w:bookmarkStart w:id="2376" w:name="_Toc141197507"/>
      <w:bookmarkStart w:id="2377" w:name="_Toc142390167"/>
      <w:bookmarkStart w:id="2378" w:name="_Toc142503328"/>
      <w:bookmarkStart w:id="2379" w:name="_Toc143970175"/>
      <w:bookmarkStart w:id="2380" w:name="_Toc147358549"/>
      <w:bookmarkStart w:id="2381" w:name="_Toc147358710"/>
      <w:bookmarkStart w:id="2382" w:name="_Toc147358871"/>
      <w:bookmarkStart w:id="2383" w:name="_Toc154212567"/>
      <w:bookmarkStart w:id="2384" w:name="_Toc154391467"/>
      <w:bookmarkStart w:id="2385" w:name="_Toc154726972"/>
      <w:bookmarkStart w:id="2386" w:name="_Toc154972485"/>
      <w:bookmarkStart w:id="2387" w:name="_Toc154984476"/>
      <w:bookmarkStart w:id="2388" w:name="_Toc155085786"/>
      <w:bookmarkStart w:id="2389" w:name="_Toc155626509"/>
      <w:bookmarkStart w:id="2390" w:name="_Toc157070287"/>
      <w:bookmarkStart w:id="2391" w:name="_Toc158170518"/>
      <w:bookmarkStart w:id="2392" w:name="_Toc159778948"/>
      <w:bookmarkStart w:id="2393" w:name="_Toc167892361"/>
      <w:bookmarkStart w:id="2394" w:name="_Toc168160307"/>
      <w:bookmarkStart w:id="2395" w:name="_Toc168160522"/>
      <w:bookmarkStart w:id="2396" w:name="_Toc168680252"/>
      <w:bookmarkStart w:id="2397" w:name="_Toc169683489"/>
      <w:bookmarkStart w:id="2398" w:name="_Toc169683705"/>
      <w:bookmarkStart w:id="2399" w:name="_Toc169683921"/>
      <w:bookmarkStart w:id="2400" w:name="_Toc170817545"/>
      <w:bookmarkStart w:id="2401" w:name="_Toc170832462"/>
      <w:bookmarkStart w:id="2402" w:name="_Toc171489469"/>
      <w:bookmarkStart w:id="2403" w:name="_Toc171699150"/>
      <w:bookmarkStart w:id="2404" w:name="_Toc171836797"/>
      <w:bookmarkStart w:id="2405" w:name="_Toc172041585"/>
      <w:bookmarkStart w:id="2406" w:name="_Toc172107151"/>
      <w:bookmarkStart w:id="2407" w:name="_Toc172179843"/>
      <w:bookmarkStart w:id="2408" w:name="_Toc174421783"/>
      <w:bookmarkStart w:id="2409" w:name="_Toc175324803"/>
      <w:bookmarkStart w:id="2410" w:name="_Toc175325152"/>
      <w:bookmarkStart w:id="2411" w:name="_Toc179412476"/>
      <w:bookmarkStart w:id="2412" w:name="_Toc180429808"/>
      <w:bookmarkStart w:id="2413" w:name="_Toc180479257"/>
      <w:bookmarkStart w:id="2414" w:name="_Toc180911838"/>
      <w:bookmarkStart w:id="2415" w:name="_Toc181521565"/>
      <w:bookmarkStart w:id="2416" w:name="_Toc181710957"/>
      <w:bookmarkStart w:id="2417" w:name="_Toc182327201"/>
      <w:bookmarkStart w:id="2418" w:name="_Toc182723131"/>
      <w:bookmarkStart w:id="2419" w:name="_Toc183542278"/>
      <w:bookmarkStart w:id="2420" w:name="_Toc183600928"/>
      <w:bookmarkStart w:id="2421" w:name="_Toc190165667"/>
      <w:bookmarkStart w:id="2422" w:name="_Toc197161161"/>
      <w:bookmarkStart w:id="2423" w:name="_Toc199079228"/>
      <w:bookmarkStart w:id="2424" w:name="_Toc203106970"/>
      <w:bookmarkStart w:id="2425" w:name="_Toc203109598"/>
      <w:bookmarkStart w:id="2426" w:name="_Toc203304628"/>
      <w:bookmarkStart w:id="2427" w:name="_Toc204091225"/>
      <w:bookmarkStart w:id="2428" w:name="_Toc204355574"/>
      <w:bookmarkStart w:id="2429" w:name="_Toc226761469"/>
      <w:bookmarkStart w:id="2430" w:name="_Toc226761899"/>
      <w:bookmarkStart w:id="2431" w:name="_Toc226762202"/>
      <w:bookmarkStart w:id="2432" w:name="_Toc226763305"/>
      <w:bookmarkStart w:id="2433" w:name="_Toc227401162"/>
      <w:bookmarkStart w:id="2434" w:name="_Toc227869088"/>
      <w:bookmarkStart w:id="2435" w:name="_Toc227895529"/>
      <w:bookmarkStart w:id="2436" w:name="_Toc230504326"/>
      <w:bookmarkStart w:id="2437" w:name="_Toc230504634"/>
      <w:bookmarkStart w:id="2438" w:name="_Toc237250489"/>
      <w:bookmarkStart w:id="2439" w:name="_Toc237590396"/>
      <w:bookmarkStart w:id="2440" w:name="_Toc241769783"/>
      <w:bookmarkStart w:id="2441" w:name="_Toc241770102"/>
      <w:bookmarkStart w:id="2442" w:name="_Toc243071909"/>
      <w:bookmarkStart w:id="2443" w:name="_Toc243072234"/>
      <w:bookmarkStart w:id="2444" w:name="_Toc246201543"/>
      <w:bookmarkStart w:id="2445" w:name="_Toc246208462"/>
      <w:bookmarkStart w:id="2446" w:name="_Toc248959601"/>
      <w:bookmarkStart w:id="2447" w:name="_Toc249370404"/>
      <w:bookmarkStart w:id="2448" w:name="_Toc264830606"/>
      <w:bookmarkStart w:id="2449" w:name="_Toc265007361"/>
      <w:bookmarkStart w:id="2450" w:name="_Toc265277050"/>
      <w:bookmarkStart w:id="2451" w:name="_Toc266993571"/>
      <w:bookmarkStart w:id="2452" w:name="_Toc270150378"/>
      <w:bookmarkStart w:id="2453" w:name="_Toc270150722"/>
      <w:bookmarkStart w:id="2454" w:name="_Toc271662447"/>
      <w:bookmarkStart w:id="2455" w:name="_Toc278192782"/>
      <w:bookmarkStart w:id="2456" w:name="_Toc295080150"/>
      <w:bookmarkStart w:id="2457" w:name="_Toc302837738"/>
      <w:bookmarkStart w:id="2458" w:name="_Toc307131080"/>
      <w:bookmarkStart w:id="2459" w:name="_Toc321982345"/>
      <w:bookmarkStart w:id="2460" w:name="_Toc322935273"/>
      <w:bookmarkStart w:id="2461" w:name="_Toc323558102"/>
      <w:bookmarkStart w:id="2462" w:name="_Toc325399223"/>
      <w:bookmarkStart w:id="2463" w:name="_Toc327250993"/>
      <w:bookmarkStart w:id="2464" w:name="_Toc327251356"/>
      <w:bookmarkStart w:id="2465" w:name="_Toc349908676"/>
      <w:bookmarkStart w:id="2466" w:name="_Toc351894883"/>
      <w:bookmarkStart w:id="2467" w:name="_Toc352135625"/>
      <w:bookmarkStart w:id="2468" w:name="_Toc352923120"/>
      <w:bookmarkStart w:id="2469" w:name="_Toc353023644"/>
      <w:bookmarkStart w:id="2470" w:name="_Toc365005467"/>
      <w:bookmarkStart w:id="2471" w:name="_Toc365608195"/>
      <w:bookmarkStart w:id="2472" w:name="_Toc366525455"/>
      <w:bookmarkStart w:id="2473" w:name="_Toc366525841"/>
      <w:bookmarkStart w:id="2474" w:name="_Toc366872465"/>
      <w:bookmarkStart w:id="2475" w:name="_Toc368321778"/>
      <w:bookmarkStart w:id="2476" w:name="_Toc371856345"/>
      <w:bookmarkStart w:id="2477" w:name="_Toc371857770"/>
      <w:bookmarkStart w:id="2478" w:name="_Toc375911369"/>
      <w:bookmarkStart w:id="2479" w:name="_Toc392084567"/>
      <w:bookmarkStart w:id="2480" w:name="_Toc392084947"/>
      <w:bookmarkStart w:id="2481" w:name="_Toc408032019"/>
      <w:bookmarkStart w:id="2482" w:name="_Toc408557857"/>
      <w:bookmarkStart w:id="2483" w:name="_Toc434826907"/>
      <w:bookmarkStart w:id="2484" w:name="_Toc434827301"/>
      <w:bookmarkStart w:id="2485" w:name="_Toc435627638"/>
      <w:bookmarkStart w:id="2486" w:name="_Toc445909837"/>
      <w:bookmarkStart w:id="2487" w:name="_Toc480282353"/>
      <w:bookmarkStart w:id="2488" w:name="_Toc482783381"/>
      <w:bookmarkStart w:id="2489" w:name="_Toc488660883"/>
      <w:bookmarkStart w:id="2490" w:name="_Toc500684921"/>
      <w:bookmarkStart w:id="2491" w:name="_Toc501466219"/>
      <w:bookmarkStart w:id="2492" w:name="_Toc501710532"/>
      <w:bookmarkStart w:id="2493" w:name="_Toc501778428"/>
      <w:bookmarkStart w:id="2494" w:name="_Toc501885838"/>
      <w:bookmarkStart w:id="2495" w:name="_Toc502033603"/>
      <w:bookmarkStart w:id="2496" w:name="_Toc502045034"/>
      <w:bookmarkStart w:id="2497" w:name="_Toc502143342"/>
      <w:bookmarkStart w:id="2498" w:name="_Toc502403328"/>
      <w:bookmarkStart w:id="2499" w:name="_Toc502480182"/>
      <w:bookmarkStart w:id="2500" w:name="_Toc502563977"/>
      <w:bookmarkStart w:id="2501" w:name="_Toc502581211"/>
      <w:bookmarkStart w:id="2502" w:name="_Toc502667516"/>
      <w:bookmarkStart w:id="2503" w:name="_Toc502745122"/>
      <w:bookmarkStart w:id="2504" w:name="_Toc502997034"/>
      <w:bookmarkStart w:id="2505" w:name="_Toc503686637"/>
      <w:bookmarkStart w:id="2506" w:name="_Toc503694961"/>
      <w:bookmarkStart w:id="2507" w:name="_Toc503727981"/>
      <w:bookmarkStart w:id="2508" w:name="_Toc505080269"/>
      <w:bookmarkStart w:id="2509" w:name="_Toc506014398"/>
      <w:bookmarkStart w:id="2510" w:name="_Toc506542620"/>
      <w:bookmarkStart w:id="2511" w:name="_Toc32564238"/>
      <w:r>
        <w:t>B</w:t>
      </w:r>
      <w:r w:rsidR="0081679B">
        <w:t>.</w:t>
      </w:r>
      <w:r>
        <w:t>2</w:t>
      </w:r>
      <w:r w:rsidR="0081679B">
        <w:t>.2</w:t>
      </w:r>
      <w:r w:rsidR="0081679B" w:rsidRPr="00832110">
        <w:t xml:space="preserve"> </w:t>
      </w:r>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r w:rsidR="0081679B">
        <w:t>Specifications</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512" w:name="_Toc445909838"/>
      <w:bookmarkStart w:id="2513" w:name="_Toc480282354"/>
      <w:bookmarkStart w:id="2514" w:name="_Toc482783382"/>
      <w:bookmarkStart w:id="2515" w:name="_Toc488660884"/>
      <w:bookmarkStart w:id="2516" w:name="_Toc500684922"/>
      <w:bookmarkStart w:id="2517" w:name="_Toc501466220"/>
      <w:bookmarkStart w:id="2518" w:name="_Toc501710533"/>
      <w:bookmarkStart w:id="2519" w:name="_Toc501778429"/>
      <w:bookmarkStart w:id="2520" w:name="_Toc501885839"/>
      <w:bookmarkStart w:id="2521" w:name="_Toc502033604"/>
      <w:bookmarkStart w:id="2522" w:name="_Toc502045035"/>
      <w:bookmarkStart w:id="2523" w:name="_Toc502143343"/>
      <w:bookmarkStart w:id="2524" w:name="_Toc502403329"/>
      <w:bookmarkStart w:id="2525" w:name="_Toc502480183"/>
      <w:bookmarkStart w:id="2526" w:name="_Toc502563978"/>
      <w:bookmarkStart w:id="2527" w:name="_Toc502581212"/>
      <w:bookmarkStart w:id="2528" w:name="_Toc502667517"/>
      <w:bookmarkStart w:id="2529" w:name="_Toc502745123"/>
      <w:bookmarkStart w:id="2530" w:name="_Toc502997035"/>
      <w:bookmarkStart w:id="2531" w:name="_Toc503686638"/>
      <w:bookmarkStart w:id="2532" w:name="_Toc503694962"/>
      <w:bookmarkStart w:id="2533" w:name="_Toc503727982"/>
      <w:bookmarkStart w:id="2534" w:name="_Toc505080270"/>
      <w:bookmarkStart w:id="2535" w:name="_Toc506014399"/>
      <w:bookmarkStart w:id="2536" w:name="_Toc506542621"/>
      <w:bookmarkStart w:id="2537" w:name="_Toc32564239"/>
      <w:r>
        <w:t>B</w:t>
      </w:r>
      <w:r w:rsidR="0081679B">
        <w:t>.</w:t>
      </w:r>
      <w:r>
        <w:t>3</w:t>
      </w:r>
      <w:r w:rsidR="0081679B">
        <w:t xml:space="preserve"> Uncertainty Files</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62FD6E49" w14:textId="7085F80F" w:rsidR="0081679B" w:rsidRDefault="00852E73" w:rsidP="0081679B">
      <w:pPr>
        <w:pStyle w:val="Heading3"/>
      </w:pPr>
      <w:bookmarkStart w:id="2538" w:name="_Toc95921383"/>
      <w:bookmarkStart w:id="2539" w:name="_Toc98169254"/>
      <w:bookmarkStart w:id="2540" w:name="_Toc99464795"/>
      <w:bookmarkStart w:id="2541" w:name="_Toc100992761"/>
      <w:bookmarkStart w:id="2542" w:name="_Toc105522965"/>
      <w:bookmarkStart w:id="2543" w:name="_Toc105523405"/>
      <w:bookmarkStart w:id="2544" w:name="_Toc105524445"/>
      <w:bookmarkStart w:id="2545" w:name="_Toc106549130"/>
      <w:bookmarkStart w:id="2546" w:name="_Toc106904568"/>
      <w:bookmarkStart w:id="2547" w:name="_Toc109115260"/>
      <w:bookmarkStart w:id="2548" w:name="_Toc109220462"/>
      <w:bookmarkStart w:id="2549" w:name="_Toc109743951"/>
      <w:bookmarkStart w:id="2550" w:name="_Toc109744036"/>
      <w:bookmarkStart w:id="2551" w:name="_Toc110573606"/>
      <w:bookmarkStart w:id="2552" w:name="_Toc110938790"/>
      <w:bookmarkStart w:id="2553" w:name="_Toc111043743"/>
      <w:bookmarkStart w:id="2554" w:name="_Toc111138227"/>
      <w:bookmarkStart w:id="2555" w:name="_Toc111176780"/>
      <w:bookmarkStart w:id="2556" w:name="_Toc111211966"/>
      <w:bookmarkStart w:id="2557" w:name="_Toc111516369"/>
      <w:bookmarkStart w:id="2558" w:name="_Toc111705779"/>
      <w:bookmarkStart w:id="2559" w:name="_Toc111710406"/>
      <w:bookmarkStart w:id="2560" w:name="_Toc112553506"/>
      <w:bookmarkStart w:id="2561" w:name="_Toc112553614"/>
      <w:bookmarkStart w:id="2562" w:name="_Toc112925036"/>
      <w:bookmarkStart w:id="2563" w:name="_Toc113341184"/>
      <w:bookmarkStart w:id="2564" w:name="_Toc113382185"/>
      <w:bookmarkStart w:id="2565" w:name="_Toc114890975"/>
      <w:bookmarkStart w:id="2566" w:name="_Toc115937289"/>
      <w:bookmarkStart w:id="2567" w:name="_Toc115942989"/>
      <w:bookmarkStart w:id="2568" w:name="_Toc116681756"/>
      <w:bookmarkStart w:id="2569" w:name="_Toc118188630"/>
      <w:bookmarkStart w:id="2570" w:name="_Toc118631093"/>
      <w:bookmarkStart w:id="2571" w:name="_Toc119122610"/>
      <w:bookmarkStart w:id="2572" w:name="_Toc120608449"/>
      <w:bookmarkStart w:id="2573" w:name="_Toc121849310"/>
      <w:bookmarkStart w:id="2574" w:name="_Toc121938102"/>
      <w:bookmarkStart w:id="2575" w:name="_Toc122517725"/>
      <w:bookmarkStart w:id="2576" w:name="_Toc126428792"/>
      <w:bookmarkStart w:id="2577" w:name="_Toc127210140"/>
      <w:bookmarkStart w:id="2578" w:name="_Toc127210300"/>
      <w:bookmarkStart w:id="2579" w:name="_Toc128980789"/>
      <w:bookmarkStart w:id="2580" w:name="_Toc141197319"/>
      <w:bookmarkStart w:id="2581" w:name="_Toc141197510"/>
      <w:bookmarkStart w:id="2582" w:name="_Toc142390170"/>
      <w:bookmarkStart w:id="2583" w:name="_Toc142503331"/>
      <w:bookmarkStart w:id="2584" w:name="_Toc143970178"/>
      <w:bookmarkStart w:id="2585" w:name="_Toc147358552"/>
      <w:bookmarkStart w:id="2586" w:name="_Toc147358713"/>
      <w:bookmarkStart w:id="2587" w:name="_Toc147358874"/>
      <w:bookmarkStart w:id="2588" w:name="_Toc154212570"/>
      <w:bookmarkStart w:id="2589" w:name="_Toc154391470"/>
      <w:bookmarkStart w:id="2590" w:name="_Toc154726975"/>
      <w:bookmarkStart w:id="2591" w:name="_Toc154972488"/>
      <w:bookmarkStart w:id="2592" w:name="_Toc154984479"/>
      <w:bookmarkStart w:id="2593" w:name="_Toc155085789"/>
      <w:bookmarkStart w:id="2594" w:name="_Toc155626512"/>
      <w:bookmarkStart w:id="2595" w:name="_Toc157070290"/>
      <w:bookmarkStart w:id="2596" w:name="_Toc158170521"/>
      <w:bookmarkStart w:id="2597" w:name="_Toc159778951"/>
      <w:bookmarkStart w:id="2598" w:name="_Toc167892364"/>
      <w:bookmarkStart w:id="2599" w:name="_Toc168160310"/>
      <w:bookmarkStart w:id="2600" w:name="_Toc168160525"/>
      <w:bookmarkStart w:id="2601" w:name="_Toc168680255"/>
      <w:bookmarkStart w:id="2602" w:name="_Toc169683492"/>
      <w:bookmarkStart w:id="2603" w:name="_Toc169683708"/>
      <w:bookmarkStart w:id="2604" w:name="_Toc169683924"/>
      <w:bookmarkStart w:id="2605" w:name="_Toc170817548"/>
      <w:bookmarkStart w:id="2606" w:name="_Toc170832465"/>
      <w:bookmarkStart w:id="2607" w:name="_Toc171489472"/>
      <w:bookmarkStart w:id="2608" w:name="_Toc171699153"/>
      <w:bookmarkStart w:id="2609" w:name="_Toc171836800"/>
      <w:bookmarkStart w:id="2610" w:name="_Toc172041588"/>
      <w:bookmarkStart w:id="2611" w:name="_Toc172107154"/>
      <w:bookmarkStart w:id="2612" w:name="_Toc172179846"/>
      <w:bookmarkStart w:id="2613" w:name="_Toc174421786"/>
      <w:bookmarkStart w:id="2614" w:name="_Toc175324806"/>
      <w:bookmarkStart w:id="2615" w:name="_Toc175325155"/>
      <w:bookmarkStart w:id="2616" w:name="_Toc179412479"/>
      <w:bookmarkStart w:id="2617" w:name="_Toc180429811"/>
      <w:bookmarkStart w:id="2618" w:name="_Toc180479260"/>
      <w:bookmarkStart w:id="2619" w:name="_Toc180911841"/>
      <w:bookmarkStart w:id="2620" w:name="_Toc181521568"/>
      <w:bookmarkStart w:id="2621" w:name="_Toc181710960"/>
      <w:bookmarkStart w:id="2622" w:name="_Toc182327204"/>
      <w:bookmarkStart w:id="2623" w:name="_Toc182723134"/>
      <w:bookmarkStart w:id="2624" w:name="_Toc183542281"/>
      <w:bookmarkStart w:id="2625" w:name="_Toc183600931"/>
      <w:bookmarkStart w:id="2626" w:name="_Toc190165670"/>
      <w:bookmarkStart w:id="2627" w:name="_Toc197161164"/>
      <w:bookmarkStart w:id="2628" w:name="_Toc199079231"/>
      <w:bookmarkStart w:id="2629" w:name="_Toc203106973"/>
      <w:bookmarkStart w:id="2630" w:name="_Toc203109601"/>
      <w:bookmarkStart w:id="2631" w:name="_Toc203304631"/>
      <w:bookmarkStart w:id="2632" w:name="_Toc204091228"/>
      <w:bookmarkStart w:id="2633" w:name="_Toc204355577"/>
      <w:bookmarkStart w:id="2634" w:name="_Toc226761472"/>
      <w:bookmarkStart w:id="2635" w:name="_Toc226761902"/>
      <w:bookmarkStart w:id="2636" w:name="_Toc226762205"/>
      <w:bookmarkStart w:id="2637" w:name="_Toc226763308"/>
      <w:bookmarkStart w:id="2638" w:name="_Toc227401165"/>
      <w:bookmarkStart w:id="2639" w:name="_Toc227869091"/>
      <w:bookmarkStart w:id="2640" w:name="_Toc227895532"/>
      <w:bookmarkStart w:id="2641" w:name="_Toc230504329"/>
      <w:bookmarkStart w:id="2642" w:name="_Toc230504637"/>
      <w:bookmarkStart w:id="2643" w:name="_Toc237250492"/>
      <w:bookmarkStart w:id="2644" w:name="_Toc237590399"/>
      <w:bookmarkStart w:id="2645" w:name="_Toc241769786"/>
      <w:bookmarkStart w:id="2646" w:name="_Toc241770105"/>
      <w:bookmarkStart w:id="2647" w:name="_Toc243071912"/>
      <w:bookmarkStart w:id="2648" w:name="_Toc243072237"/>
      <w:bookmarkStart w:id="2649" w:name="_Toc246201546"/>
      <w:bookmarkStart w:id="2650" w:name="_Toc246208465"/>
      <w:bookmarkStart w:id="2651" w:name="_Toc248959604"/>
      <w:bookmarkStart w:id="2652" w:name="_Toc249370407"/>
      <w:bookmarkStart w:id="2653" w:name="_Toc264830609"/>
      <w:bookmarkStart w:id="2654" w:name="_Toc265007364"/>
      <w:bookmarkStart w:id="2655" w:name="_Toc265277053"/>
      <w:bookmarkStart w:id="2656" w:name="_Toc266993574"/>
      <w:bookmarkStart w:id="2657" w:name="_Toc270150381"/>
      <w:bookmarkStart w:id="2658" w:name="_Toc270150725"/>
      <w:bookmarkStart w:id="2659" w:name="_Toc271662450"/>
      <w:bookmarkStart w:id="2660" w:name="_Toc278192785"/>
      <w:bookmarkStart w:id="2661" w:name="_Toc295080153"/>
      <w:bookmarkStart w:id="2662" w:name="_Toc302837741"/>
      <w:bookmarkStart w:id="2663" w:name="_Toc307131083"/>
      <w:bookmarkStart w:id="2664" w:name="_Toc321982348"/>
      <w:bookmarkStart w:id="2665" w:name="_Toc322935276"/>
      <w:bookmarkStart w:id="2666" w:name="_Toc323558105"/>
      <w:bookmarkStart w:id="2667" w:name="_Toc325399226"/>
      <w:bookmarkStart w:id="2668" w:name="_Toc327250996"/>
      <w:bookmarkStart w:id="2669" w:name="_Toc327251359"/>
      <w:bookmarkStart w:id="2670" w:name="_Toc349908679"/>
      <w:bookmarkStart w:id="2671" w:name="_Toc351894886"/>
      <w:bookmarkStart w:id="2672" w:name="_Toc352135628"/>
      <w:bookmarkStart w:id="2673" w:name="_Toc352923123"/>
      <w:bookmarkStart w:id="2674" w:name="_Toc353023647"/>
      <w:bookmarkStart w:id="2675" w:name="_Toc365005470"/>
      <w:bookmarkStart w:id="2676" w:name="_Toc365608198"/>
      <w:bookmarkStart w:id="2677" w:name="_Toc366525458"/>
      <w:bookmarkStart w:id="2678" w:name="_Toc366525844"/>
      <w:bookmarkStart w:id="2679" w:name="_Toc366872468"/>
      <w:bookmarkStart w:id="2680" w:name="_Toc368321781"/>
      <w:bookmarkStart w:id="2681" w:name="_Toc371856348"/>
      <w:bookmarkStart w:id="2682" w:name="_Toc371857773"/>
      <w:bookmarkStart w:id="2683" w:name="_Toc375911372"/>
      <w:bookmarkStart w:id="2684" w:name="_Toc392084570"/>
      <w:bookmarkStart w:id="2685" w:name="_Toc392084950"/>
      <w:bookmarkStart w:id="2686" w:name="_Toc408032022"/>
      <w:bookmarkStart w:id="2687" w:name="_Toc408557860"/>
      <w:bookmarkStart w:id="2688" w:name="_Toc434826910"/>
      <w:bookmarkStart w:id="2689" w:name="_Toc434827304"/>
      <w:bookmarkStart w:id="2690" w:name="_Toc435627641"/>
      <w:bookmarkStart w:id="2691" w:name="_Toc445909839"/>
      <w:bookmarkStart w:id="2692" w:name="_Toc480282355"/>
      <w:bookmarkStart w:id="2693" w:name="_Toc482783383"/>
      <w:bookmarkStart w:id="2694" w:name="_Toc488660885"/>
      <w:bookmarkStart w:id="2695" w:name="_Toc500684923"/>
      <w:bookmarkStart w:id="2696" w:name="_Toc501466221"/>
      <w:bookmarkStart w:id="2697" w:name="_Toc501710534"/>
      <w:bookmarkStart w:id="2698" w:name="_Toc501778430"/>
      <w:bookmarkStart w:id="2699" w:name="_Toc501885840"/>
      <w:bookmarkStart w:id="2700" w:name="_Toc502033605"/>
      <w:bookmarkStart w:id="2701" w:name="_Toc502045036"/>
      <w:bookmarkStart w:id="2702" w:name="_Toc502143344"/>
      <w:bookmarkStart w:id="2703" w:name="_Toc502403330"/>
      <w:bookmarkStart w:id="2704" w:name="_Toc502480184"/>
      <w:bookmarkStart w:id="2705" w:name="_Toc502563979"/>
      <w:bookmarkStart w:id="2706" w:name="_Toc502581213"/>
      <w:bookmarkStart w:id="2707" w:name="_Toc502667518"/>
      <w:bookmarkStart w:id="2708" w:name="_Toc502745124"/>
      <w:bookmarkStart w:id="2709" w:name="_Toc502997036"/>
      <w:bookmarkStart w:id="2710" w:name="_Toc503686639"/>
      <w:bookmarkStart w:id="2711" w:name="_Toc503694963"/>
      <w:bookmarkStart w:id="2712" w:name="_Toc503727983"/>
      <w:bookmarkStart w:id="2713" w:name="_Toc505080271"/>
      <w:bookmarkStart w:id="2714" w:name="_Toc506014400"/>
      <w:bookmarkStart w:id="2715" w:name="_Toc506542622"/>
      <w:bookmarkStart w:id="2716" w:name="_Toc32564240"/>
      <w:r>
        <w:t>B</w:t>
      </w:r>
      <w:r w:rsidR="0081679B">
        <w:t>.</w:t>
      </w:r>
      <w:r>
        <w:t>3</w:t>
      </w:r>
      <w:r w:rsidR="0081679B">
        <w:t xml:space="preserve">.1 </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sidR="0081679B">
        <w:t>Introduction</w:t>
      </w:r>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17" w:name="_Toc445909840"/>
      <w:bookmarkStart w:id="2718" w:name="_Toc480282356"/>
      <w:bookmarkStart w:id="2719" w:name="_Toc482783384"/>
      <w:bookmarkStart w:id="2720" w:name="_Toc488660886"/>
      <w:bookmarkStart w:id="2721" w:name="_Toc500684924"/>
      <w:bookmarkStart w:id="2722" w:name="_Toc501466222"/>
      <w:bookmarkStart w:id="2723" w:name="_Toc501710535"/>
      <w:bookmarkStart w:id="2724" w:name="_Toc501778431"/>
      <w:bookmarkStart w:id="2725" w:name="_Toc501885841"/>
      <w:bookmarkStart w:id="2726" w:name="_Toc502033606"/>
      <w:bookmarkStart w:id="2727" w:name="_Toc502045037"/>
      <w:bookmarkStart w:id="2728" w:name="_Toc502143345"/>
      <w:bookmarkStart w:id="2729" w:name="_Toc502403331"/>
      <w:bookmarkStart w:id="2730" w:name="_Toc502480185"/>
      <w:bookmarkStart w:id="2731" w:name="_Toc502563980"/>
      <w:bookmarkStart w:id="2732" w:name="_Toc502581214"/>
      <w:bookmarkStart w:id="2733" w:name="_Toc502667519"/>
      <w:bookmarkStart w:id="2734" w:name="_Toc502745125"/>
      <w:bookmarkStart w:id="2735" w:name="_Toc502997037"/>
      <w:bookmarkStart w:id="2736" w:name="_Toc503686640"/>
      <w:bookmarkStart w:id="2737" w:name="_Toc503694964"/>
      <w:bookmarkStart w:id="2738" w:name="_Toc503727984"/>
      <w:bookmarkStart w:id="2739" w:name="_Toc505080272"/>
      <w:bookmarkStart w:id="2740" w:name="_Toc506014401"/>
      <w:bookmarkStart w:id="2741" w:name="_Toc506542623"/>
      <w:bookmarkStart w:id="2742" w:name="_Toc32564241"/>
      <w:r>
        <w:t>B</w:t>
      </w:r>
      <w:r w:rsidR="0081679B">
        <w:t>.</w:t>
      </w:r>
      <w:r>
        <w:t>3</w:t>
      </w:r>
      <w:r w:rsidR="0081679B">
        <w:t>.2 Specifications</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43" w:name="_Toc32564242"/>
      <w:r>
        <w:lastRenderedPageBreak/>
        <w:t>B.4 JCO File</w:t>
      </w:r>
      <w:bookmarkEnd w:id="2743"/>
    </w:p>
    <w:p w14:paraId="7859F940" w14:textId="3ECA1548" w:rsidR="00B81A24" w:rsidRDefault="00B81A24" w:rsidP="00B81A24">
      <w:pPr>
        <w:pStyle w:val="Heading3"/>
      </w:pPr>
      <w:bookmarkStart w:id="2744" w:name="_Toc32564243"/>
      <w:r>
        <w:t>B.4.1 Introduction</w:t>
      </w:r>
      <w:bookmarkEnd w:id="2744"/>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45" w:name="_Toc32564244"/>
      <w:r>
        <w:t>B.4.2 Specifications</w:t>
      </w:r>
      <w:bookmarkEnd w:id="2745"/>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46" w:name="_Toc32564245"/>
      <w:r>
        <w:t>B.5 JCB File</w:t>
      </w:r>
      <w:bookmarkEnd w:id="2746"/>
    </w:p>
    <w:p w14:paraId="0BDF87D1" w14:textId="5EE32212" w:rsidR="002B5C99" w:rsidRDefault="002B5C99" w:rsidP="002B5C99">
      <w:pPr>
        <w:pStyle w:val="Heading3"/>
      </w:pPr>
      <w:bookmarkStart w:id="2747" w:name="_Toc32564246"/>
      <w:r>
        <w:t>B.5.1 Introduction</w:t>
      </w:r>
      <w:bookmarkEnd w:id="2747"/>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48" w:name="_Toc32564247"/>
      <w:r>
        <w:lastRenderedPageBreak/>
        <w:t>B.5.2 Specifications</w:t>
      </w:r>
      <w:bookmarkEnd w:id="2748"/>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49" w:name="_Toc32564248"/>
      <w:r>
        <w:t>B</w:t>
      </w:r>
      <w:r w:rsidR="00434DBF">
        <w:t>.</w:t>
      </w:r>
      <w:r>
        <w:t>5.3 Distinguishing between a JCO and a JCB File</w:t>
      </w:r>
      <w:bookmarkEnd w:id="2749"/>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B09CC" w14:textId="77777777" w:rsidR="004928EF" w:rsidRDefault="004928EF">
      <w:pPr>
        <w:spacing w:line="20" w:lineRule="exact"/>
      </w:pPr>
    </w:p>
  </w:endnote>
  <w:endnote w:type="continuationSeparator" w:id="0">
    <w:p w14:paraId="145F2AEB" w14:textId="77777777" w:rsidR="004928EF" w:rsidRDefault="004928EF">
      <w:r>
        <w:t xml:space="preserve"> </w:t>
      </w:r>
    </w:p>
  </w:endnote>
  <w:endnote w:type="continuationNotice" w:id="1">
    <w:p w14:paraId="2FC909F8" w14:textId="77777777" w:rsidR="004928EF" w:rsidRDefault="004928E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0D190E" w:rsidRDefault="000D190E">
    <w:pPr>
      <w:pStyle w:val="Footer"/>
      <w:framePr w:wrap="auto" w:vAnchor="text" w:hAnchor="margin" w:xAlign="right" w:y="1"/>
      <w:rPr>
        <w:rStyle w:val="PageNumber"/>
      </w:rPr>
    </w:pPr>
  </w:p>
  <w:p w14:paraId="056D5890" w14:textId="77777777" w:rsidR="000D190E" w:rsidRDefault="000D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0D190E" w:rsidRDefault="000D190E">
    <w:pPr>
      <w:pStyle w:val="Footer"/>
      <w:framePr w:wrap="auto" w:vAnchor="text" w:hAnchor="margin" w:xAlign="right" w:y="1"/>
      <w:rPr>
        <w:rStyle w:val="PageNumber"/>
      </w:rPr>
    </w:pPr>
  </w:p>
  <w:p w14:paraId="0271116C" w14:textId="77777777" w:rsidR="000D190E" w:rsidRDefault="000D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424B3" w14:textId="77777777" w:rsidR="004928EF" w:rsidRDefault="004928EF">
      <w:r>
        <w:separator/>
      </w:r>
    </w:p>
  </w:footnote>
  <w:footnote w:type="continuationSeparator" w:id="0">
    <w:p w14:paraId="5365ADD4" w14:textId="77777777" w:rsidR="004928EF" w:rsidRDefault="00492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0D190E" w:rsidRDefault="000D190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0D190E" w:rsidRDefault="000D190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0D190E" w:rsidRDefault="000D190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0D190E" w:rsidRDefault="000D190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0D190E" w:rsidRDefault="000D190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0D190E" w:rsidRDefault="000D190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0D190E" w:rsidRDefault="000D190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0D190E" w:rsidRDefault="000D190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0D190E" w:rsidRDefault="000D190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0D190E" w:rsidRDefault="000D190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0D190E" w:rsidRDefault="000D190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0D190E" w:rsidRDefault="000D190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0D190E" w:rsidRDefault="000D190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0D190E" w:rsidRDefault="000D190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0D190E" w:rsidRDefault="000D190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0D190E" w:rsidRDefault="000D190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0D190E" w:rsidRPr="005F65CE" w:rsidRDefault="000D190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0D190E" w:rsidRPr="005F65CE" w:rsidRDefault="000D190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0D190E" w:rsidRDefault="000D190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0D190E" w:rsidRDefault="000D190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0D190E" w:rsidRDefault="000D190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0D190E" w:rsidRDefault="000D190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0D190E" w:rsidRDefault="000D190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F0117A"/>
    <w:multiLevelType w:val="hybridMultilevel"/>
    <w:tmpl w:val="604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9"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30"/>
  </w:num>
  <w:num w:numId="5">
    <w:abstractNumId w:val="13"/>
  </w:num>
  <w:num w:numId="6">
    <w:abstractNumId w:val="15"/>
  </w:num>
  <w:num w:numId="7">
    <w:abstractNumId w:val="3"/>
  </w:num>
  <w:num w:numId="8">
    <w:abstractNumId w:val="27"/>
  </w:num>
  <w:num w:numId="9">
    <w:abstractNumId w:val="17"/>
  </w:num>
  <w:num w:numId="10">
    <w:abstractNumId w:val="19"/>
  </w:num>
  <w:num w:numId="11">
    <w:abstractNumId w:val="25"/>
  </w:num>
  <w:num w:numId="12">
    <w:abstractNumId w:val="5"/>
  </w:num>
  <w:num w:numId="13">
    <w:abstractNumId w:val="29"/>
  </w:num>
  <w:num w:numId="14">
    <w:abstractNumId w:val="21"/>
  </w:num>
  <w:num w:numId="15">
    <w:abstractNumId w:val="6"/>
  </w:num>
  <w:num w:numId="16">
    <w:abstractNumId w:val="18"/>
  </w:num>
  <w:num w:numId="17">
    <w:abstractNumId w:val="22"/>
  </w:num>
  <w:num w:numId="18">
    <w:abstractNumId w:val="23"/>
  </w:num>
  <w:num w:numId="19">
    <w:abstractNumId w:val="2"/>
  </w:num>
  <w:num w:numId="20">
    <w:abstractNumId w:val="7"/>
  </w:num>
  <w:num w:numId="21">
    <w:abstractNumId w:val="24"/>
  </w:num>
  <w:num w:numId="22">
    <w:abstractNumId w:val="4"/>
  </w:num>
  <w:num w:numId="23">
    <w:abstractNumId w:val="1"/>
  </w:num>
  <w:num w:numId="24">
    <w:abstractNumId w:val="8"/>
  </w:num>
  <w:num w:numId="25">
    <w:abstractNumId w:val="20"/>
  </w:num>
  <w:num w:numId="26">
    <w:abstractNumId w:val="14"/>
  </w:num>
  <w:num w:numId="27">
    <w:abstractNumId w:val="12"/>
  </w:num>
  <w:num w:numId="28">
    <w:abstractNumId w:val="26"/>
  </w:num>
  <w:num w:numId="29">
    <w:abstractNumId w:val="28"/>
  </w:num>
  <w:num w:numId="30">
    <w:abstractNumId w:val="9"/>
  </w:num>
  <w:num w:numId="3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4C2"/>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90E"/>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6CF"/>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3B"/>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8EF"/>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5F27"/>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16F"/>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0DE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BB7"/>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723"/>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2BE"/>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AD2"/>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46C"/>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830"/>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3E35"/>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9A2"/>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02E"/>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A89"/>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708E-5D68-EC4D-893C-8B7AE9FD5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208</Pages>
  <Words>89531</Words>
  <Characters>510329</Characters>
  <Application>Microsoft Office Word</Application>
  <DocSecurity>0</DocSecurity>
  <Lines>4252</Lines>
  <Paragraphs>1197</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598663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205</cp:revision>
  <cp:lastPrinted>2019-03-02T06:14:00Z</cp:lastPrinted>
  <dcterms:created xsi:type="dcterms:W3CDTF">2019-03-01T22:11:00Z</dcterms:created>
  <dcterms:modified xsi:type="dcterms:W3CDTF">2020-05-05T20:03:00Z</dcterms:modified>
</cp:coreProperties>
</file>