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2E6DEFF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w:t>
      </w:r>
      <w:r w:rsidR="001C5CFD">
        <w:rPr>
          <w:b/>
          <w:i w:val="0"/>
          <w:sz w:val="40"/>
          <w:lang w:val="en-AU"/>
        </w:rPr>
        <w:t>6</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77BF4023" w:rsidR="00CE126F" w:rsidRPr="00CF4E55" w:rsidRDefault="001C5CFD" w:rsidP="00E1209D">
      <w:pPr>
        <w:pStyle w:val="BodyText"/>
        <w:jc w:val="center"/>
        <w:rPr>
          <w:rFonts w:ascii="Arial" w:hAnsi="Arial" w:cs="Arial"/>
          <w:i w:val="0"/>
          <w:noProof/>
          <w:lang w:val="en-AU"/>
        </w:rPr>
      </w:pPr>
      <w:r>
        <w:rPr>
          <w:rFonts w:ascii="Arial" w:hAnsi="Arial" w:cs="Arial"/>
          <w:i w:val="0"/>
          <w:noProof/>
          <w:lang w:val="en-AU"/>
        </w:rPr>
        <w:t>June</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E116A2"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E116A2">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E116A2">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E116A2">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E116A2">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E116A2">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E116A2">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E116A2">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E116A2">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E116A2">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E116A2">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E116A2">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E116A2">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E116A2">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E116A2" w:rsidP="00755437">
      <w:pPr>
        <w:ind w:firstLine="720"/>
        <w:rPr>
          <w:lang w:val="en-AU"/>
        </w:rPr>
      </w:pPr>
      <w:r w:rsidRPr="00B23298">
        <w:rPr>
          <w:noProof/>
          <w:position w:val="-32"/>
          <w:lang w:val="en-AU"/>
        </w:rPr>
        <w:object w:dxaOrig="980" w:dyaOrig="740" w14:anchorId="1B2C4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53821295"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E116A2" w:rsidRPr="007940A5">
        <w:rPr>
          <w:noProof/>
          <w:position w:val="-14"/>
          <w:lang w:val="en-AU"/>
        </w:rPr>
        <w:object w:dxaOrig="1380" w:dyaOrig="420" w14:anchorId="5D220B1D">
          <v:shape id="_x0000_i1026" type="#_x0000_t75" alt="" style="width:66.9pt;height:16.75pt;mso-width-percent:0;mso-height-percent:0;mso-width-percent:0;mso-height-percent:0" o:ole="">
            <v:imagedata r:id="rId20" o:title=""/>
          </v:shape>
          <o:OLEObject Type="Embed" ProgID="Equation.3" ShapeID="_x0000_i1026" DrawAspect="Content" ObjectID="_1653821296"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52C508B7"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r>
        <w:rPr>
          <w:i/>
          <w:iCs/>
          <w:lang w:val="en-AU"/>
        </w:rPr>
        <w:t>standard_deviation</w:t>
      </w:r>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r>
        <w:rPr>
          <w:i/>
          <w:lang w:val="en-AU"/>
        </w:rPr>
        <w:t xml:space="preserve">standard_deviation </w:t>
      </w:r>
      <w:r>
        <w:rPr>
          <w:iCs/>
          <w:lang w:val="en-AU"/>
        </w:rPr>
        <w:t>column that can be parsed to double-precision floating point values will be used as the prior parameter standard deviation and observation noise standard deviation, respectively.  This is to allow the parameter bounds to serve soley an algorithmic function and the weights to be used soley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r>
        <w:rPr>
          <w:i/>
          <w:iCs/>
          <w:lang w:val="en-AU"/>
        </w:rPr>
        <w:t>upper_bound, lower_bound</w:t>
      </w:r>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r>
        <w:rPr>
          <w:i/>
          <w:lang w:val="en-AU"/>
        </w:rPr>
        <w:t xml:space="preserve">upper_bound </w:t>
      </w:r>
      <w:r>
        <w:rPr>
          <w:iCs/>
          <w:lang w:val="en-AU"/>
        </w:rPr>
        <w:t xml:space="preserve"> and/or </w:t>
      </w:r>
      <w:r>
        <w:rPr>
          <w:i/>
          <w:lang w:val="en-AU"/>
        </w:rPr>
        <w:t xml:space="preserve">lower_bound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r>
        <w:rPr>
          <w:i/>
          <w:lang w:val="en-AU"/>
        </w:rPr>
        <w:t>upper_bound</w:t>
      </w:r>
      <w:r>
        <w:rPr>
          <w:iCs/>
          <w:lang w:val="en-AU"/>
        </w:rPr>
        <w:t xml:space="preserve"> and </w:t>
      </w:r>
      <w:r>
        <w:rPr>
          <w:i/>
          <w:lang w:val="en-AU"/>
        </w:rPr>
        <w:t>lower_bound</w:t>
      </w:r>
      <w:r>
        <w:rPr>
          <w:iCs/>
          <w:lang w:val="en-AU"/>
        </w:rPr>
        <w:t xml:space="preserve"> can reduce the effect of these extreme values by replacing realized observation values greater than </w:t>
      </w:r>
      <w:r>
        <w:rPr>
          <w:i/>
          <w:lang w:val="en-AU"/>
        </w:rPr>
        <w:t>upper_bound</w:t>
      </w:r>
      <w:r>
        <w:rPr>
          <w:iCs/>
          <w:lang w:val="en-AU"/>
        </w:rPr>
        <w:t xml:space="preserve"> with the value of </w:t>
      </w:r>
      <w:r>
        <w:rPr>
          <w:iCs/>
          <w:lang w:val="en-AU"/>
        </w:rPr>
        <w:softHyphen/>
      </w:r>
      <w:r>
        <w:rPr>
          <w:i/>
          <w:lang w:val="en-AU"/>
        </w:rPr>
        <w:t>upper_bound</w:t>
      </w:r>
      <w:r>
        <w:rPr>
          <w:iCs/>
          <w:lang w:val="en-AU"/>
        </w:rPr>
        <w:t xml:space="preserve"> and visa versa from </w:t>
      </w:r>
      <w:r>
        <w:rPr>
          <w:i/>
          <w:lang w:val="en-AU"/>
        </w:rPr>
        <w:t>lower_bound</w:t>
      </w:r>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lastRenderedPageBreak/>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3A401123" w:rsidR="00B77D10" w:rsidRPr="008C7AEE"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E116A2" w:rsidP="005068AD">
      <w:pPr>
        <w:ind w:firstLine="720"/>
        <w:rPr>
          <w:lang w:val="en-AU"/>
        </w:rPr>
      </w:pPr>
      <w:r w:rsidRPr="009373F7">
        <w:rPr>
          <w:noProof/>
          <w:position w:val="-24"/>
          <w:lang w:val="en-AU"/>
        </w:rPr>
        <w:object w:dxaOrig="2240" w:dyaOrig="740" w14:anchorId="4F2CDB36">
          <v:shape id="_x0000_i1025" type="#_x0000_t75" alt="" style="width:111.25pt;height:39.25pt;mso-width-percent:0;mso-height-percent:0;mso-width-percent:0;mso-height-percent:0" o:ole="">
            <v:imagedata r:id="rId25" o:title=""/>
          </v:shape>
          <o:OLEObject Type="Embed" ProgID="Equation.3" ShapeID="_x0000_i1025" DrawAspect="Content" ObjectID="_1653821297"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E116A2"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E116A2"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r w:rsidR="00A77BB7">
        <w:rPr>
          <w:i/>
          <w:iCs/>
          <w:lang w:val="en-AU"/>
        </w:rPr>
        <w:t>standard_deviation</w:t>
      </w:r>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r w:rsidR="00A77BB7">
        <w:rPr>
          <w:i/>
          <w:iCs/>
          <w:lang w:val="en-AU"/>
        </w:rPr>
        <w:t xml:space="preserve">standard_deviation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lastRenderedPageBreak/>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w:t>
      </w:r>
      <w:r>
        <w:lastRenderedPageBreak/>
        <w:t xml:space="preserve">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lastRenderedPageBreak/>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lastRenderedPageBreak/>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lastRenderedPageBreak/>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w:t>
      </w:r>
      <w:r w:rsidR="00B264DE">
        <w:rPr>
          <w:lang w:val="en-AU"/>
        </w:rPr>
        <w:lastRenderedPageBreak/>
        <w:t>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w:t>
      </w:r>
      <w:r>
        <w:lastRenderedPageBreak/>
        <w:t>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w:t>
      </w:r>
      <w:r w:rsidR="00DC5F2F">
        <w:lastRenderedPageBreak/>
        <w:t xml:space="preserve">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lastRenderedPageBreak/>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lastRenderedPageBreak/>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r w:rsidR="00F81A89">
        <w:rPr>
          <w:i/>
          <w:iCs/>
        </w:rPr>
        <w:t>standard_deviation</w:t>
      </w:r>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w:t>
      </w:r>
      <w:r w:rsidR="006C3A1E">
        <w:lastRenderedPageBreak/>
        <w:t xml:space="preserve">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w:t>
      </w:r>
      <w:r>
        <w:lastRenderedPageBreak/>
        <w:t xml:space="preserve">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lastRenderedPageBreak/>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w:t>
      </w:r>
      <w:r w:rsidR="00F81A89">
        <w:rPr>
          <w:lang w:val="en-AU"/>
        </w:rPr>
        <w:t xml:space="preserve">, or, if no prior parameter correlation is expected, PESTPP-IES can generate the prior parameter covariance matrix on-th-fly from the parameter bounds, or, optionally, from external parameter data files with a </w:t>
      </w:r>
      <w:r w:rsidR="00F81A89">
        <w:rPr>
          <w:i/>
          <w:iCs/>
          <w:lang w:val="en-AU"/>
        </w:rPr>
        <w:t>standard_deviation</w:t>
      </w:r>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w:t>
      </w:r>
      <w:r w:rsidR="001F4D57">
        <w:rPr>
          <w:lang w:val="en-AU"/>
        </w:rPr>
        <w:lastRenderedPageBreak/>
        <w:t>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lastRenderedPageBreak/>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w:t>
      </w:r>
      <w:r>
        <w:rPr>
          <w:lang w:val="en-AU"/>
        </w:rPr>
        <w:lastRenderedPageBreak/>
        <w:t xml:space="preserve">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pyEMU, to implement a weighting strategy in the PESTPP-control file which is then used in the parameter upgrade process. In parallel with this, observation ensembles may be generated using an entirely different set of weights – pyEMU offers several methods to generate measurement noise </w:t>
      </w:r>
      <w:r>
        <w:rPr>
          <w:lang w:val="en-AU"/>
        </w:rPr>
        <w:lastRenderedPageBreak/>
        <w:t xml:space="preserve">realizations and to save them to file formats that PESTPP-IES can read directly (i.e., using the </w:t>
      </w:r>
      <w:r w:rsidRPr="00C2746C">
        <w:rPr>
          <w:i/>
          <w:iCs/>
          <w:lang w:val="en-AU"/>
        </w:rPr>
        <w:t>ies_observation_ensemble()</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r>
        <w:rPr>
          <w:i/>
          <w:iCs/>
          <w:lang w:val="en-AU"/>
        </w:rPr>
        <w:t>standard_deviation</w:t>
      </w:r>
      <w:r>
        <w:rPr>
          <w:lang w:val="en-AU"/>
        </w:rPr>
        <w:t xml:space="preserve"> as values of expected noise and supply the </w:t>
      </w:r>
      <w:r>
        <w:rPr>
          <w:i/>
          <w:iCs/>
          <w:lang w:val="en-AU"/>
        </w:rPr>
        <w:t>weight</w:t>
      </w:r>
      <w:r>
        <w:rPr>
          <w:lang w:val="en-AU"/>
        </w:rPr>
        <w:t xml:space="preserve"> column in the external files as the values nessecary to form a balanced composite objective function.  In this way, PESTPP-IES will generate realizations of observation noise using the covariance matrix implied by the </w:t>
      </w:r>
      <w:r>
        <w:rPr>
          <w:i/>
          <w:iCs/>
          <w:lang w:val="en-AU"/>
        </w:rPr>
        <w:t>standard_deviation</w:t>
      </w:r>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w:t>
      </w:r>
      <w:r>
        <w:rPr>
          <w:lang w:val="en-AU"/>
        </w:rPr>
        <w:lastRenderedPageBreak/>
        <w:t xml:space="preserve">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w:t>
      </w:r>
      <w:r>
        <w:rPr>
          <w:lang w:val="en-AU"/>
        </w:rPr>
        <w:lastRenderedPageBreak/>
        <w:t xml:space="preserve">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w:t>
      </w:r>
      <w:r w:rsidR="002E577A">
        <w:rPr>
          <w:lang w:val="en-AU"/>
        </w:rPr>
        <w:lastRenderedPageBreak/>
        <w:t>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w:t>
      </w:r>
      <w:r w:rsidR="00E54A06">
        <w:rPr>
          <w:lang w:val="en-AU"/>
        </w:rPr>
        <w:lastRenderedPageBreak/>
        <w:t>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lastRenderedPageBreak/>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w:t>
      </w:r>
      <w:r>
        <w:rPr>
          <w:lang w:val="en-AU"/>
        </w:rPr>
        <w:lastRenderedPageBreak/>
        <w:t>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19271DE2" w:rsidR="007E50D5" w:rsidRDefault="007E50D5" w:rsidP="007E50D5">
      <w:pPr>
        <w:rPr>
          <w:lang w:val="en-AU"/>
        </w:rPr>
      </w:pPr>
      <w:r>
        <w:rPr>
          <w:lang w:val="en-AU"/>
        </w:rPr>
        <w:t>The</w:t>
      </w:r>
      <w:r w:rsidR="008F16DD">
        <w:rPr>
          <w:lang w:val="en-AU"/>
        </w:rPr>
        <w:t xml:space="preserve"> parameter adjust </w:t>
      </w:r>
      <w:r>
        <w:rPr>
          <w:lang w:val="en-AU"/>
        </w:rPr>
        <w:t xml:space="preserve">algorithm implemented by PESTPP-IES is described in detail by Chen </w:t>
      </w:r>
      <w:r>
        <w:rPr>
          <w:lang w:val="en-AU"/>
        </w:rPr>
        <w:lastRenderedPageBreak/>
        <w:t>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lastRenderedPageBreak/>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w:t>
      </w:r>
      <w:r w:rsidR="00546B73">
        <w:rPr>
          <w:lang w:val="en-AU"/>
        </w:rPr>
        <w:lastRenderedPageBreak/>
        <w:t>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w:t>
      </w:r>
      <w:r w:rsidR="00B01B66">
        <w:rPr>
          <w:lang w:val="en-AU"/>
        </w:rPr>
        <w:lastRenderedPageBreak/>
        <w:t xml:space="preserve">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2BEB40D0" w14:textId="40710E0C" w:rsidR="008F16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w:t>
      </w:r>
    </w:p>
    <w:p w14:paraId="6A7D2CBB" w14:textId="6CFDA5B7" w:rsidR="008F16DD" w:rsidRDefault="00853B5E" w:rsidP="000B1D74">
      <w:pPr>
        <w:rPr>
          <w:lang w:val="en-AU"/>
        </w:rPr>
      </w:pPr>
      <w:r>
        <w:rPr>
          <w:lang w:val="en-AU"/>
        </w:rPr>
        <w:t>That is worth saying again: i</w:t>
      </w:r>
      <w:r w:rsidR="008F16DD">
        <w:rPr>
          <w:lang w:val="en-AU"/>
        </w:rPr>
        <w:t>t is important to note that PESTPP-IES does not require that user-supplied parameter and observation ensembles share realization names.  If a user supplies either a parameter or observation ensemble, PESTPP-IES will check for realization name commonality between the initial parameter and observation ensemble, and if they share all realization names but are not aligned, PESTPP-IES will reorder the observation ensemble. If the realization names are not common between these two ensembles, but there are some shared names, PESTPP-IES will warn the user</w:t>
      </w:r>
      <w:r w:rsidR="002D2170">
        <w:rPr>
          <w:lang w:val="en-AU"/>
        </w:rPr>
        <w:t xml:space="preserve"> and continue</w:t>
      </w:r>
      <w:r w:rsidR="008F16DD">
        <w:rPr>
          <w:lang w:val="en-AU"/>
        </w:rPr>
        <w:t>.</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lastRenderedPageBreak/>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lastRenderedPageBreak/>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lastRenderedPageBreak/>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lastRenderedPageBreak/>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lastRenderedPageBreak/>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lastRenderedPageBreak/>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lastRenderedPageBreak/>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lastRenderedPageBreak/>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xml:space="preserve">. Parallel run management </w:t>
      </w:r>
      <w:r>
        <w:rPr>
          <w:lang w:val="en-AU"/>
        </w:rPr>
        <w:lastRenderedPageBreak/>
        <w:t>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E116A2"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E116A2"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E116A2"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lastRenderedPageBreak/>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lastRenderedPageBreak/>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F1A6C" w14:textId="77777777" w:rsidR="00E116A2" w:rsidRDefault="00E116A2">
      <w:pPr>
        <w:spacing w:line="20" w:lineRule="exact"/>
      </w:pPr>
    </w:p>
  </w:endnote>
  <w:endnote w:type="continuationSeparator" w:id="0">
    <w:p w14:paraId="6062CAA1" w14:textId="77777777" w:rsidR="00E116A2" w:rsidRDefault="00E116A2">
      <w:r>
        <w:t xml:space="preserve"> </w:t>
      </w:r>
    </w:p>
  </w:endnote>
  <w:endnote w:type="continuationNotice" w:id="1">
    <w:p w14:paraId="474E3493" w14:textId="77777777" w:rsidR="00E116A2" w:rsidRDefault="00E116A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0D190E" w:rsidRDefault="000D190E">
    <w:pPr>
      <w:pStyle w:val="Footer"/>
      <w:framePr w:wrap="auto" w:vAnchor="text" w:hAnchor="margin" w:xAlign="right" w:y="1"/>
      <w:rPr>
        <w:rStyle w:val="PageNumber"/>
      </w:rPr>
    </w:pPr>
  </w:p>
  <w:p w14:paraId="056D5890" w14:textId="77777777" w:rsidR="000D190E" w:rsidRDefault="000D1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0D190E" w:rsidRDefault="000D190E">
    <w:pPr>
      <w:pStyle w:val="Footer"/>
      <w:framePr w:wrap="auto" w:vAnchor="text" w:hAnchor="margin" w:xAlign="right" w:y="1"/>
      <w:rPr>
        <w:rStyle w:val="PageNumber"/>
      </w:rPr>
    </w:pPr>
  </w:p>
  <w:p w14:paraId="0271116C" w14:textId="77777777" w:rsidR="000D190E" w:rsidRDefault="000D19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D235F" w14:textId="77777777" w:rsidR="00E116A2" w:rsidRDefault="00E116A2">
      <w:r>
        <w:separator/>
      </w:r>
    </w:p>
  </w:footnote>
  <w:footnote w:type="continuationSeparator" w:id="0">
    <w:p w14:paraId="5D22346A" w14:textId="77777777" w:rsidR="00E116A2" w:rsidRDefault="00E11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0D190E" w:rsidRDefault="000D19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0D190E" w:rsidRDefault="000D190E">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0D190E" w:rsidRDefault="000D190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0D190E" w:rsidRDefault="000D190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0D190E" w:rsidRDefault="000D190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0D190E" w:rsidRDefault="000D190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0D190E" w:rsidRDefault="000D190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0D190E" w:rsidRDefault="000D190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0D190E" w:rsidRDefault="000D190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0D190E" w:rsidRDefault="000D190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0D190E" w:rsidRDefault="000D190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0D190E" w:rsidRDefault="000D190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0D190E" w:rsidRDefault="000D190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0D190E" w:rsidRDefault="000D190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0D190E" w:rsidRDefault="000D190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0D190E" w:rsidRDefault="000D190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0D190E" w:rsidRPr="005F65CE" w:rsidRDefault="000D190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0D190E" w:rsidRPr="005F65CE" w:rsidRDefault="000D190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0D190E" w:rsidRDefault="000D190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0D190E" w:rsidRDefault="000D190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92"/>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5CFD"/>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170"/>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3B5E"/>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6DD"/>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99D"/>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6A2"/>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209</Pages>
  <Words>89603</Words>
  <Characters>510741</Characters>
  <Application>Microsoft Office Word</Application>
  <DocSecurity>0</DocSecurity>
  <Lines>4256</Lines>
  <Paragraphs>1198</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599146</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212</cp:revision>
  <cp:lastPrinted>2019-03-02T06:14:00Z</cp:lastPrinted>
  <dcterms:created xsi:type="dcterms:W3CDTF">2019-03-01T22:11:00Z</dcterms:created>
  <dcterms:modified xsi:type="dcterms:W3CDTF">2020-06-16T20:02:00Z</dcterms:modified>
</cp:coreProperties>
</file>