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42553" w14:textId="77777777" w:rsidR="007F373D" w:rsidRDefault="00000000">
      <w:pPr>
        <w:pStyle w:val="berschrift1"/>
      </w:pPr>
      <w:r>
        <w:t>DataGerry Automation Wizard – Konzeption</w:t>
      </w:r>
    </w:p>
    <w:p w14:paraId="426881BF" w14:textId="77777777" w:rsidR="007F373D" w:rsidRDefault="007F373D"/>
    <w:p w14:paraId="4115E6A0" w14:textId="5D12C721" w:rsidR="00F53A28" w:rsidRDefault="00000000">
      <w:r>
        <w:t>Ziel</w:t>
      </w:r>
      <w:r>
        <w:br/>
      </w:r>
      <w:r>
        <w:br/>
        <w:t xml:space="preserve">Der bisherige OpenCelium Connection Editor wird innerhalb von DataGerry vollständig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Wizard </w:t>
      </w:r>
      <w:proofErr w:type="spellStart"/>
      <w:r>
        <w:t>ersetzt</w:t>
      </w:r>
      <w:proofErr w:type="spellEnd"/>
      <w:r>
        <w:t>.</w:t>
      </w:r>
      <w:r w:rsidR="00F53A28">
        <w:t xml:space="preserve"> Das </w:t>
      </w:r>
      <w:proofErr w:type="spellStart"/>
      <w:r w:rsidR="00F53A28">
        <w:t>Github</w:t>
      </w:r>
      <w:proofErr w:type="spellEnd"/>
      <w:r w:rsidR="00F53A28">
        <w:t xml:space="preserve"> Projekt </w:t>
      </w:r>
      <w:proofErr w:type="spellStart"/>
      <w:r w:rsidR="00F53A28">
        <w:t>zu</w:t>
      </w:r>
      <w:proofErr w:type="spellEnd"/>
      <w:r w:rsidR="00F53A28">
        <w:t xml:space="preserve"> den </w:t>
      </w:r>
      <w:proofErr w:type="spellStart"/>
      <w:r w:rsidR="00F53A28">
        <w:t>aktuellen</w:t>
      </w:r>
      <w:proofErr w:type="spellEnd"/>
      <w:r w:rsidR="00F53A28">
        <w:t xml:space="preserve"> Connection Editor </w:t>
      </w:r>
      <w:proofErr w:type="spellStart"/>
      <w:r w:rsidR="00F53A28">
        <w:t>ist</w:t>
      </w:r>
      <w:proofErr w:type="spellEnd"/>
      <w:r w:rsidR="00F53A28">
        <w:t xml:space="preserve"> </w:t>
      </w:r>
      <w:proofErr w:type="spellStart"/>
      <w:r w:rsidR="00F53A28">
        <w:t>hier</w:t>
      </w:r>
      <w:proofErr w:type="spellEnd"/>
      <w:r w:rsidR="00F53A28">
        <w:t xml:space="preserve"> </w:t>
      </w:r>
      <w:r w:rsidR="00F53A28" w:rsidRPr="00F53A28">
        <w:t>https://github.com/opencelium/connection-editor</w:t>
      </w:r>
    </w:p>
    <w:p w14:paraId="1306B511" w14:textId="5A5DF70B" w:rsidR="00F53A28" w:rsidRDefault="00F53A28">
      <w:proofErr w:type="spellStart"/>
      <w:r>
        <w:t>Aktuell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das fertig </w:t>
      </w:r>
      <w:proofErr w:type="spellStart"/>
      <w:r>
        <w:t xml:space="preserve">kompilierte </w:t>
      </w:r>
      <w:proofErr w:type="spellEnd"/>
      <w:r>
        <w:t xml:space="preserve">ReactJS Projekt in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Dateien</w:t>
      </w:r>
      <w:proofErr w:type="spellEnd"/>
      <w:r>
        <w:t xml:space="preserve"> </w:t>
      </w:r>
      <w:proofErr w:type="spellStart"/>
      <w:r>
        <w:t>integriert</w:t>
      </w:r>
      <w:proofErr w:type="spellEnd"/>
      <w:r>
        <w:t xml:space="preserve"> und </w:t>
      </w:r>
      <w:proofErr w:type="spellStart"/>
      <w:r>
        <w:t>verwendet</w:t>
      </w:r>
      <w:proofErr w:type="spellEnd"/>
      <w:r>
        <w:t>.</w:t>
      </w:r>
    </w:p>
    <w:p w14:paraId="259ACE29" w14:textId="77777777" w:rsidR="00F53A28" w:rsidRDefault="00F53A28" w:rsidP="00F53A28">
      <w:pPr>
        <w:pStyle w:val="StandardWeb"/>
        <w:numPr>
          <w:ilvl w:val="0"/>
          <w:numId w:val="10"/>
        </w:numPr>
      </w:pPr>
      <w:r>
        <w:t>app/src/app/toolbox/automations/components/opencelium-editor.component.ts</w:t>
      </w:r>
    </w:p>
    <w:p w14:paraId="4D9EF0D9" w14:textId="24A7719C" w:rsidR="00F53A28" w:rsidRDefault="00F53A28" w:rsidP="00F53A28">
      <w:pPr>
        <w:pStyle w:val="StandardWeb"/>
        <w:numPr>
          <w:ilvl w:val="0"/>
          <w:numId w:val="10"/>
        </w:numPr>
      </w:pPr>
      <w:r>
        <w:t>app/src/app/toolbox/automations/components/automation-form/automation-form.component.html</w:t>
      </w:r>
    </w:p>
    <w:p w14:paraId="658A8740" w14:textId="77777777" w:rsidR="00F53A28" w:rsidRDefault="00F53A28" w:rsidP="00F53A28">
      <w:pPr>
        <w:pStyle w:val="StandardWeb"/>
        <w:numPr>
          <w:ilvl w:val="0"/>
          <w:numId w:val="10"/>
        </w:numPr>
      </w:pPr>
      <w:r>
        <w:t>app/src/app/toolbox/automations/components/automation-form/automation-form.component.ts</w:t>
      </w:r>
    </w:p>
    <w:p w14:paraId="5DA33268" w14:textId="77777777" w:rsidR="00F53A28" w:rsidRDefault="00000000">
      <w:r>
        <w:br/>
      </w:r>
      <w:proofErr w:type="spellStart"/>
      <w:r>
        <w:t>OpenCelium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ausschließlich</w:t>
      </w:r>
      <w:proofErr w:type="spellEnd"/>
      <w:r>
        <w:t xml:space="preserve"> d</w:t>
      </w:r>
      <w:r w:rsidR="00F53A28">
        <w:t xml:space="preserve">as Backend. Die UI </w:t>
      </w:r>
      <w:proofErr w:type="spellStart"/>
      <w:r w:rsidR="00F53A28">
        <w:t>soll</w:t>
      </w:r>
      <w:proofErr w:type="spellEnd"/>
      <w:r w:rsidR="00F53A28">
        <w:t xml:space="preserve"> </w:t>
      </w:r>
      <w:proofErr w:type="spellStart"/>
      <w:r w:rsidR="00F53A28">
        <w:t>einfacher</w:t>
      </w:r>
      <w:proofErr w:type="spellEnd"/>
      <w:r w:rsidR="00F53A28">
        <w:t xml:space="preserve"> </w:t>
      </w:r>
      <w:proofErr w:type="spellStart"/>
      <w:r w:rsidR="00F53A28">
        <w:t>eher</w:t>
      </w:r>
      <w:proofErr w:type="spellEnd"/>
      <w:r w:rsidR="00F53A28">
        <w:t xml:space="preserve"> </w:t>
      </w:r>
      <w:proofErr w:type="spellStart"/>
      <w:r w:rsidR="00F53A28">
        <w:t>als</w:t>
      </w:r>
      <w:proofErr w:type="spellEnd"/>
      <w:r w:rsidR="00F53A28">
        <w:t xml:space="preserve"> Assistant </w:t>
      </w:r>
      <w:proofErr w:type="spellStart"/>
      <w:r w:rsidR="00F53A28">
        <w:t>entwicklelt</w:t>
      </w:r>
      <w:proofErr w:type="spellEnd"/>
      <w:r w:rsidR="00F53A28">
        <w:t xml:space="preserve"> </w:t>
      </w:r>
      <w:proofErr w:type="spellStart"/>
      <w:r w:rsidR="00F53A28">
        <w:t>werden</w:t>
      </w:r>
      <w:proofErr w:type="spellEnd"/>
      <w:r>
        <w:t>. Benutzer arbeiten nur mit fachlichen Begriffen; API-Calls,</w:t>
      </w:r>
      <w:r>
        <w:br/>
        <w:t xml:space="preserve">Connectoren, Mappings und JSON bleiben verborgen und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erzeugt</w:t>
      </w:r>
      <w:proofErr w:type="spellEnd"/>
      <w:r>
        <w:t>.</w:t>
      </w:r>
    </w:p>
    <w:p w14:paraId="7497E8A5" w14:textId="77777777" w:rsidR="00F53A28" w:rsidRDefault="00F53A28">
      <w:r>
        <w:t xml:space="preserve">Die </w:t>
      </w:r>
      <w:proofErr w:type="spellStart"/>
      <w:r>
        <w:t>DataGerry</w:t>
      </w:r>
      <w:proofErr w:type="spellEnd"/>
      <w:r>
        <w:t xml:space="preserve"> UI </w:t>
      </w:r>
      <w:proofErr w:type="spellStart"/>
      <w:r>
        <w:t>spricht</w:t>
      </w:r>
      <w:proofErr w:type="spellEnd"/>
      <w:r>
        <w:t xml:space="preserve"> nicht direct </w:t>
      </w:r>
      <w:proofErr w:type="spellStart"/>
      <w:r>
        <w:t>mit</w:t>
      </w:r>
      <w:proofErr w:type="spellEnd"/>
      <w:r>
        <w:t xml:space="preserve"> </w:t>
      </w:r>
      <w:proofErr w:type="spellStart"/>
      <w:r>
        <w:t>OpenCelium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nutzt</w:t>
      </w:r>
      <w:proofErr w:type="spellEnd"/>
      <w:r>
        <w:t xml:space="preserve"> das </w:t>
      </w:r>
      <w:proofErr w:type="spellStart"/>
      <w:r>
        <w:t>DataGerry</w:t>
      </w:r>
      <w:proofErr w:type="spellEnd"/>
      <w:r>
        <w:t xml:space="preserve"> Backend </w:t>
      </w:r>
      <w:proofErr w:type="spellStart"/>
      <w:r>
        <w:t>dazu</w:t>
      </w:r>
      <w:proofErr w:type="spellEnd"/>
      <w:r>
        <w:t xml:space="preserve"> um </w:t>
      </w:r>
      <w:proofErr w:type="spellStart"/>
      <w:r>
        <w:t>eine</w:t>
      </w:r>
      <w:proofErr w:type="spellEnd"/>
      <w:r>
        <w:t xml:space="preserve"> Connection </w:t>
      </w:r>
      <w:proofErr w:type="spellStart"/>
      <w:r>
        <w:t>zu</w:t>
      </w:r>
      <w:proofErr w:type="spellEnd"/>
      <w:r>
        <w:t xml:space="preserve"> </w:t>
      </w:r>
      <w:proofErr w:type="spellStart"/>
      <w:r>
        <w:t>speichern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diesen</w:t>
      </w:r>
      <w:proofErr w:type="spellEnd"/>
      <w:r>
        <w:t xml:space="preserve"> </w:t>
      </w:r>
      <w:proofErr w:type="spellStart"/>
      <w:r>
        <w:t>Endpunkt</w:t>
      </w:r>
      <w:proofErr w:type="spellEnd"/>
      <w:r>
        <w:t xml:space="preserve">: </w:t>
      </w:r>
    </w:p>
    <w:p w14:paraId="524D361A" w14:textId="73C844C0" w:rsidR="00F53A28" w:rsidRDefault="00F53A28">
      <w:pPr>
        <w:rPr>
          <w:rStyle w:val="message-body"/>
        </w:rPr>
      </w:pPr>
      <w:proofErr w:type="spellStart"/>
      <w:r>
        <w:rPr>
          <w:rStyle w:val="message-body"/>
        </w:rPr>
        <w:t>Im</w:t>
      </w:r>
      <w:proofErr w:type="spellEnd"/>
      <w:r>
        <w:rPr>
          <w:rStyle w:val="message-body"/>
        </w:rPr>
        <w:t xml:space="preserve"> </w:t>
      </w:r>
      <w:proofErr w:type="spellStart"/>
      <w:r>
        <w:rPr>
          <w:rStyle w:val="message-body"/>
        </w:rPr>
        <w:t>Erstell</w:t>
      </w:r>
      <w:proofErr w:type="spellEnd"/>
      <w:r>
        <w:rPr>
          <w:rStyle w:val="message-body"/>
        </w:rPr>
        <w:t xml:space="preserve"> Fall POST </w:t>
      </w:r>
      <w:hyperlink r:id="rId6" w:tooltip="https://api.datagerry.com/rest/open_celium/schedulers" w:history="1">
        <w:r>
          <w:rPr>
            <w:rStyle w:val="Hyperlink"/>
          </w:rPr>
          <w:t>/rest/</w:t>
        </w:r>
        <w:proofErr w:type="spellStart"/>
        <w:r>
          <w:rPr>
            <w:rStyle w:val="Hyperlink"/>
          </w:rPr>
          <w:t>open_celium</w:t>
        </w:r>
        <w:proofErr w:type="spellEnd"/>
        <w:r>
          <w:rPr>
            <w:rStyle w:val="Hyperlink"/>
          </w:rPr>
          <w:t>/schedulers</w:t>
        </w:r>
      </w:hyperlink>
    </w:p>
    <w:p w14:paraId="5691E96C" w14:textId="16BEEE5D" w:rsidR="00F53A28" w:rsidRDefault="00F53A28">
      <w:proofErr w:type="spellStart"/>
      <w:r>
        <w:rPr>
          <w:rStyle w:val="message-body"/>
        </w:rPr>
        <w:t>Im</w:t>
      </w:r>
      <w:proofErr w:type="spellEnd"/>
      <w:r>
        <w:rPr>
          <w:rStyle w:val="message-body"/>
        </w:rPr>
        <w:t xml:space="preserve"> Update Fall</w:t>
      </w:r>
      <w:hyperlink r:id="rId7" w:tooltip="https://api.datagerry.com/rest/open_celium/connections/16" w:history="1">
        <w:r>
          <w:rPr>
            <w:rStyle w:val="message-body"/>
          </w:rPr>
          <w:t xml:space="preserve"> </w:t>
        </w:r>
        <w:r>
          <w:rPr>
            <w:rStyle w:val="message-body"/>
          </w:rPr>
          <w:t xml:space="preserve">PUT </w:t>
        </w:r>
        <w:r>
          <w:rPr>
            <w:rStyle w:val="Hyperlink"/>
          </w:rPr>
          <w:t>/</w:t>
        </w:r>
        <w:r>
          <w:rPr>
            <w:rStyle w:val="Hyperlink"/>
          </w:rPr>
          <w:t>rest/</w:t>
        </w:r>
        <w:proofErr w:type="spellStart"/>
        <w:r>
          <w:rPr>
            <w:rStyle w:val="Hyperlink"/>
          </w:rPr>
          <w:t>open_celium</w:t>
        </w:r>
        <w:proofErr w:type="spellEnd"/>
        <w:r>
          <w:rPr>
            <w:rStyle w:val="Hyperlink"/>
          </w:rPr>
          <w:t>/connections/16</w:t>
        </w:r>
      </w:hyperlink>
    </w:p>
    <w:p w14:paraId="3B559D85" w14:textId="77777777" w:rsidR="00F35AFE" w:rsidRDefault="00F53A28">
      <w:r>
        <w:t xml:space="preserve">Ein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Connection Request, welches an </w:t>
      </w:r>
      <w:proofErr w:type="spellStart"/>
      <w:r>
        <w:t>OpenCelium</w:t>
      </w:r>
      <w:proofErr w:type="spellEnd"/>
      <w:r>
        <w:t xml:space="preserve"> </w:t>
      </w:r>
      <w:proofErr w:type="spellStart"/>
      <w:r>
        <w:t>geliefert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r w:rsidR="00F35AFE">
        <w:t xml:space="preserve">sin dim </w:t>
      </w:r>
      <w:proofErr w:type="spellStart"/>
      <w:r w:rsidR="00F35AFE">
        <w:t>Verzeichnis</w:t>
      </w:r>
      <w:proofErr w:type="spellEnd"/>
      <w:r w:rsidR="00F35AFE">
        <w:t xml:space="preserve"> </w:t>
      </w:r>
      <w:proofErr w:type="spellStart"/>
      <w:r w:rsidR="00F35AFE">
        <w:t>zu</w:t>
      </w:r>
      <w:proofErr w:type="spellEnd"/>
      <w:r w:rsidR="00F35AFE">
        <w:t xml:space="preserve"> </w:t>
      </w:r>
      <w:proofErr w:type="spellStart"/>
      <w:r w:rsidR="00F35AFE">
        <w:t>finden</w:t>
      </w:r>
      <w:proofErr w:type="spellEnd"/>
      <w:r w:rsidR="00F35AFE">
        <w:t>. ./</w:t>
      </w:r>
      <w:proofErr w:type="spellStart"/>
      <w:r w:rsidR="00F35AFE" w:rsidRPr="00F35AFE">
        <w:t>OpenCelium_Connection_Update_Request.json</w:t>
      </w:r>
      <w:proofErr w:type="spellEnd"/>
      <w:r w:rsidR="00F35AFE">
        <w:t xml:space="preserve"> und ./</w:t>
      </w:r>
      <w:proofErr w:type="spellStart"/>
      <w:r w:rsidR="00F35AFE" w:rsidRPr="00F35AFE">
        <w:t>OpenCelium_Connection_Create_Request.json</w:t>
      </w:r>
      <w:proofErr w:type="spellEnd"/>
      <w:r w:rsidR="00000000">
        <w:br/>
      </w:r>
      <w:r w:rsidR="00000000">
        <w:br/>
      </w:r>
    </w:p>
    <w:p w14:paraId="409EEAC8" w14:textId="77777777" w:rsidR="00F35AFE" w:rsidRDefault="00F35AFE"/>
    <w:p w14:paraId="7BEBAC16" w14:textId="77777777" w:rsidR="00F35AFE" w:rsidRDefault="00F35AFE"/>
    <w:p w14:paraId="7ADD85DB" w14:textId="77777777" w:rsidR="00F35AFE" w:rsidRDefault="00F35AFE"/>
    <w:p w14:paraId="0646C0C4" w14:textId="77777777" w:rsidR="00F35AFE" w:rsidRDefault="00F35AFE"/>
    <w:p w14:paraId="3E4656C0" w14:textId="02FBA6AD" w:rsidR="007F373D" w:rsidRDefault="00000000">
      <w:proofErr w:type="spellStart"/>
      <w:r>
        <w:lastRenderedPageBreak/>
        <w:t>Grundprinzip</w:t>
      </w:r>
      <w:proofErr w:type="spellEnd"/>
      <w:r>
        <w:br/>
      </w:r>
      <w:r>
        <w:br/>
        <w:t xml:space="preserve">Eine Automation </w:t>
      </w:r>
      <w:proofErr w:type="spellStart"/>
      <w:r>
        <w:t>besitzt</w:t>
      </w:r>
      <w:proofErr w:type="spellEnd"/>
      <w:r>
        <w:t xml:space="preserve"> immer eine Beziehung zu DataGerry.</w:t>
      </w:r>
      <w:r>
        <w:br/>
      </w:r>
      <w:r>
        <w:br/>
        <w:t>1. Outgoing</w:t>
      </w:r>
      <w:r>
        <w:br/>
        <w:t>DataGerry -&gt; Fremdsystem</w:t>
      </w:r>
      <w:r>
        <w:br/>
      </w:r>
      <w:r>
        <w:br/>
        <w:t>2. Incoming</w:t>
      </w:r>
      <w:r>
        <w:br/>
        <w:t>Fremdsystem -&gt; DataGerry</w:t>
      </w:r>
      <w:r>
        <w:br/>
      </w:r>
      <w:r>
        <w:br/>
        <w:t>UI-Konzept</w:t>
      </w:r>
      <w:r>
        <w:br/>
      </w:r>
      <w:r>
        <w:br/>
        <w:t>Der Wizard besteht aus den Schritten:</w:t>
      </w:r>
      <w:r>
        <w:br/>
        <w:t>1. Trigger</w:t>
      </w:r>
      <w:r w:rsidR="00F53A28">
        <w:t xml:space="preserve"> (</w:t>
      </w:r>
      <w:proofErr w:type="spellStart"/>
      <w:r w:rsidR="00F53A28">
        <w:t>manuell</w:t>
      </w:r>
      <w:proofErr w:type="spellEnd"/>
      <w:r w:rsidR="00F35AFE">
        <w:t xml:space="preserve"> </w:t>
      </w:r>
      <w:proofErr w:type="spellStart"/>
      <w:r w:rsidR="00F35AFE">
        <w:t>oder</w:t>
      </w:r>
      <w:proofErr w:type="spellEnd"/>
      <w:r w:rsidR="00F35AFE">
        <w:t xml:space="preserve"> </w:t>
      </w:r>
      <w:r w:rsidR="00F53A28">
        <w:t xml:space="preserve"> </w:t>
      </w:r>
      <w:proofErr w:type="spellStart"/>
      <w:r w:rsidR="00F35AFE">
        <w:t>z</w:t>
      </w:r>
      <w:r w:rsidR="00F53A28">
        <w:t>eitbasiert</w:t>
      </w:r>
      <w:proofErr w:type="spellEnd"/>
      <w:r w:rsidR="00F35AFE">
        <w:t xml:space="preserve">. Webhook bitte </w:t>
      </w:r>
      <w:proofErr w:type="spellStart"/>
      <w:r w:rsidR="00F35AFE">
        <w:t>noch</w:t>
      </w:r>
      <w:proofErr w:type="spellEnd"/>
      <w:r w:rsidR="00F35AFE">
        <w:t xml:space="preserve"> nicht</w:t>
      </w:r>
      <w:r w:rsidR="00F53A28">
        <w:t>)</w:t>
      </w:r>
      <w:r>
        <w:br/>
        <w:t>2. Objekt auswählen</w:t>
      </w:r>
      <w:r>
        <w:br/>
        <w:t>3. Daten/Felder auswählen</w:t>
      </w:r>
      <w:r>
        <w:br/>
        <w:t>4. Zielsystem auswählen</w:t>
      </w:r>
      <w:r>
        <w:br/>
        <w:t>5. Feldmapping (automatisch mit manueller Korrektur)</w:t>
      </w:r>
      <w:r>
        <w:br/>
        <w:t>6. Bedingungen</w:t>
      </w:r>
      <w:r>
        <w:br/>
        <w:t>7. Test</w:t>
      </w:r>
      <w:r>
        <w:br/>
        <w:t>8. Aktivieren</w:t>
      </w:r>
      <w:r>
        <w:br/>
      </w:r>
      <w:r>
        <w:br/>
      </w:r>
      <w:r>
        <w:br/>
      </w:r>
      <w:r>
        <w:br/>
        <w:t>Objektauswahl</w:t>
      </w:r>
      <w:r>
        <w:br/>
      </w:r>
      <w:r>
        <w:br/>
        <w:t>Benutzer wählt einen DataGerry-Objekttyp (z.B. Hardware, Server, Drucker).</w:t>
      </w:r>
      <w:r>
        <w:br/>
      </w:r>
      <w:r>
        <w:br/>
        <w:t>Feldauswahl</w:t>
      </w:r>
      <w:r>
        <w:br/>
      </w:r>
      <w:r>
        <w:br/>
        <w:t>Es werden ausschließlich DataGerry-Felder angezeigt.</w:t>
      </w:r>
      <w:r>
        <w:br/>
        <w:t>Keine API-Struktur.</w:t>
      </w:r>
      <w:r>
        <w:br/>
      </w:r>
      <w:r>
        <w:br/>
        <w:t>Zielsystem</w:t>
      </w:r>
      <w:r>
        <w:br/>
      </w:r>
      <w:r>
        <w:br/>
        <w:t>Benutzer wählt ein Zielsystem (i-doit, Jira, ServiceNow, CheckMK, HTTP, Teams, Slack ...)</w:t>
      </w:r>
      <w:r>
        <w:br/>
        <w:t>und anschließend eine fachliche Aktion:</w:t>
      </w:r>
      <w:r>
        <w:br/>
        <w:t>- Objekt erstellen</w:t>
      </w:r>
      <w:r>
        <w:br/>
        <w:t>- Objekt aktualisieren</w:t>
      </w:r>
      <w:r>
        <w:br/>
        <w:t>- Objekt löschen</w:t>
      </w:r>
      <w:r>
        <w:br/>
      </w:r>
      <w:r>
        <w:br/>
        <w:t>Feldmapping</w:t>
      </w:r>
      <w:r>
        <w:br/>
      </w:r>
      <w:r>
        <w:br/>
      </w:r>
      <w:r>
        <w:lastRenderedPageBreak/>
        <w:t>Automatische Zuordnung anhand von Feldname, Label oder Alias.</w:t>
      </w:r>
      <w:r>
        <w:br/>
        <w:t>Optional KI-Vorschläge.</w:t>
      </w:r>
      <w:r>
        <w:br/>
        <w:t>Nur nicht erkannte Felder müssen manuell zugeordnet werden.</w:t>
      </w:r>
      <w:r>
        <w:br/>
      </w:r>
      <w:r>
        <w:br/>
      </w:r>
      <w:r w:rsidR="00F35AFE">
        <w:t xml:space="preserve">optional </w:t>
      </w:r>
      <w:r>
        <w:t>KI-</w:t>
      </w:r>
      <w:proofErr w:type="spellStart"/>
      <w:r>
        <w:t>Assistent</w:t>
      </w:r>
      <w:proofErr w:type="spellEnd"/>
      <w:r>
        <w:br/>
      </w:r>
      <w:r>
        <w:br/>
        <w:t xml:space="preserve">Der </w:t>
      </w:r>
      <w:proofErr w:type="spellStart"/>
      <w:r>
        <w:t>Benutzer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 sein Ziel in natürlicher Sprache.</w:t>
      </w:r>
      <w:r>
        <w:br/>
      </w:r>
      <w:proofErr w:type="spellStart"/>
      <w:r>
        <w:t>Beispiel</w:t>
      </w:r>
      <w:proofErr w:type="spellEnd"/>
      <w:r>
        <w:t>:</w:t>
      </w:r>
      <w:r>
        <w:br/>
        <w:t>'</w:t>
      </w:r>
      <w:r w:rsidR="00F35AFE">
        <w:t xml:space="preserve">Ich </w:t>
      </w:r>
      <w:proofErr w:type="spellStart"/>
      <w:r w:rsidR="00F35AFE">
        <w:t>möchte</w:t>
      </w:r>
      <w:proofErr w:type="spellEnd"/>
      <w:r w:rsidR="00F35AFE">
        <w:t xml:space="preserve"> </w:t>
      </w:r>
      <w:proofErr w:type="spellStart"/>
      <w:r w:rsidR="00F35AFE">
        <w:t>meine</w:t>
      </w:r>
      <w:proofErr w:type="spellEnd"/>
      <w:r w:rsidR="00F35AFE">
        <w:t xml:space="preserve"> Server </w:t>
      </w:r>
      <w:proofErr w:type="spellStart"/>
      <w:r w:rsidR="00F35AFE">
        <w:t>aus</w:t>
      </w:r>
      <w:proofErr w:type="spellEnd"/>
      <w:r w:rsidR="00F35AFE">
        <w:t xml:space="preserve"> </w:t>
      </w:r>
      <w:proofErr w:type="spellStart"/>
      <w:r w:rsidR="00F35AFE">
        <w:t>DataGerry</w:t>
      </w:r>
      <w:proofErr w:type="spellEnd"/>
      <w:r w:rsidR="00F35AFE"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-doit </w:t>
      </w:r>
      <w:proofErr w:type="spellStart"/>
      <w:r>
        <w:t>synchronisier</w:t>
      </w:r>
      <w:r w:rsidR="00F35AFE">
        <w:t>en</w:t>
      </w:r>
      <w:proofErr w:type="spellEnd"/>
      <w:r>
        <w:t>.'</w:t>
      </w:r>
      <w:r>
        <w:br/>
      </w:r>
      <w:r>
        <w:br/>
        <w:t xml:space="preserve">Der </w:t>
      </w:r>
      <w:proofErr w:type="spellStart"/>
      <w:r>
        <w:t>Assistent</w:t>
      </w:r>
      <w:proofErr w:type="spellEnd"/>
      <w:r>
        <w:t xml:space="preserve"> </w:t>
      </w:r>
      <w:proofErr w:type="spellStart"/>
      <w:r>
        <w:t>erzeugt</w:t>
      </w:r>
      <w:proofErr w:type="spellEnd"/>
      <w:r>
        <w:t xml:space="preserve"> automatisch:</w:t>
      </w:r>
      <w:r>
        <w:br/>
        <w:t>- Trigger</w:t>
      </w:r>
      <w:r>
        <w:br/>
        <w:t>- Objekt</w:t>
      </w:r>
      <w:r>
        <w:br/>
        <w:t>- Felder</w:t>
      </w:r>
      <w:r>
        <w:br/>
        <w:t>- Ziel</w:t>
      </w:r>
      <w:r>
        <w:br/>
        <w:t>- Mapping</w:t>
      </w:r>
      <w:r>
        <w:br/>
      </w:r>
      <w:r>
        <w:br/>
        <w:t>Bedingungen</w:t>
      </w:r>
      <w:r>
        <w:br/>
      </w:r>
      <w:r>
        <w:br/>
        <w:t>Visueller Rule Builder ohne Expressions.</w:t>
      </w:r>
      <w:r>
        <w:br/>
      </w:r>
      <w:r>
        <w:br/>
        <w:t>Test</w:t>
      </w:r>
      <w:r>
        <w:br/>
      </w:r>
      <w:r>
        <w:br/>
        <w:t>Simulation der Automation inklusive Mapping, Zielsystem und Ergebnisvorschau.</w:t>
      </w:r>
      <w:r>
        <w:br/>
      </w:r>
      <w:r>
        <w:br/>
        <w:t>Zusammenfassung</w:t>
      </w:r>
      <w:r>
        <w:br/>
      </w:r>
      <w:r>
        <w:br/>
        <w:t>Lesbare Beschreibung der Automation und Aktivierung.</w:t>
      </w:r>
      <w:r>
        <w:br/>
      </w:r>
      <w:r>
        <w:br/>
        <w:t>Erweiterte Einstellungen</w:t>
      </w:r>
      <w:r>
        <w:br/>
      </w:r>
      <w:r>
        <w:br/>
        <w:t>Optional:</w:t>
      </w:r>
      <w:r>
        <w:br/>
        <w:t>- Retry</w:t>
      </w:r>
      <w:r>
        <w:br/>
        <w:t>- Timeout</w:t>
      </w:r>
      <w:r>
        <w:br/>
        <w:t>- Logging</w:t>
      </w:r>
      <w:r>
        <w:br/>
        <w:t>- Parallelisierung</w:t>
      </w:r>
      <w:r>
        <w:br/>
        <w:t>- Batchgröße</w:t>
      </w:r>
      <w:r>
        <w:br/>
        <w:t>- Fehlerbehandlung</w:t>
      </w:r>
      <w:r>
        <w:br/>
      </w:r>
      <w:r>
        <w:br/>
        <w:t>Technische Ansicht</w:t>
      </w:r>
      <w:r>
        <w:br/>
      </w:r>
      <w:r>
        <w:br/>
        <w:t>Optionales Read-Only OpenCelium-JSON für Administratoren.</w:t>
      </w:r>
      <w:r>
        <w:br/>
      </w:r>
      <w:r>
        <w:br/>
      </w:r>
      <w:r>
        <w:lastRenderedPageBreak/>
        <w:t>Architektur</w:t>
      </w:r>
      <w:r>
        <w:br/>
      </w:r>
      <w:r>
        <w:br/>
        <w:t>Wizard UI</w:t>
      </w:r>
      <w:r>
        <w:br/>
        <w:t xml:space="preserve">    ↓</w:t>
      </w:r>
      <w:r>
        <w:br/>
        <w:t>Business Automation Model</w:t>
      </w:r>
      <w:r>
        <w:br/>
        <w:t xml:space="preserve">    ↓</w:t>
      </w:r>
      <w:r>
        <w:br/>
        <w:t>Automation Compiler</w:t>
      </w:r>
      <w:r>
        <w:br/>
        <w:t xml:space="preserve">    ↓</w:t>
      </w:r>
      <w:r>
        <w:br/>
        <w:t>OpenCelium Connection JSON</w:t>
      </w:r>
      <w:r>
        <w:br/>
        <w:t xml:space="preserve">    ↓</w:t>
      </w:r>
      <w:r>
        <w:br/>
        <w:t>OpenCelium Execution Engine</w:t>
      </w:r>
      <w:r>
        <w:br/>
      </w:r>
      <w:r>
        <w:br/>
        <w:t>Empfohlenes Backend-Modell</w:t>
      </w:r>
      <w:r>
        <w:br/>
      </w:r>
      <w:r>
        <w:br/>
        <w:t>AutomationDefinition</w:t>
      </w:r>
      <w:r>
        <w:br/>
        <w:t>- trigger</w:t>
      </w:r>
      <w:r>
        <w:br/>
        <w:t>- objectType</w:t>
      </w:r>
      <w:r>
        <w:br/>
        <w:t>- fields</w:t>
      </w:r>
      <w:r>
        <w:br/>
        <w:t>- target</w:t>
      </w:r>
      <w:r>
        <w:br/>
        <w:t>- operation</w:t>
      </w:r>
      <w:r>
        <w:br/>
        <w:t>- mapping</w:t>
      </w:r>
      <w:r>
        <w:br/>
        <w:t>- conditions</w:t>
      </w:r>
      <w:r>
        <w:br/>
      </w:r>
      <w:r>
        <w:br/>
        <w:t>Der Automation Compiler transformiert dieses fachliche Modell in das bestehende OpenCelium-JSON.</w:t>
      </w:r>
      <w:r>
        <w:br/>
        <w:t>Dadurch bleibt die UI unabhängig vom technischen Datenmodell und langfristig einfacher wartbar sowie KI-fähig.</w:t>
      </w:r>
      <w:r>
        <w:br/>
      </w:r>
    </w:p>
    <w:p w14:paraId="2848E3EF" w14:textId="6F1E12B7" w:rsidR="00075128" w:rsidRDefault="00075128">
      <w:r>
        <w:t xml:space="preserve">Und </w:t>
      </w:r>
      <w:proofErr w:type="spellStart"/>
      <w:r>
        <w:t>ungefähres</w:t>
      </w:r>
      <w:proofErr w:type="spellEnd"/>
      <w:r>
        <w:t xml:space="preserve"> Mockup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beigelegt</w:t>
      </w:r>
      <w:proofErr w:type="spellEnd"/>
      <w:r>
        <w:t xml:space="preserve"> ./</w:t>
      </w:r>
      <w:r w:rsidRPr="00075128">
        <w:t>DataGerryRedesignAutomation.png</w:t>
      </w:r>
    </w:p>
    <w:sectPr w:rsidR="000751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E2711"/>
    <w:multiLevelType w:val="hybridMultilevel"/>
    <w:tmpl w:val="C9E6F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970900">
    <w:abstractNumId w:val="8"/>
  </w:num>
  <w:num w:numId="2" w16cid:durableId="1338968504">
    <w:abstractNumId w:val="6"/>
  </w:num>
  <w:num w:numId="3" w16cid:durableId="309790243">
    <w:abstractNumId w:val="5"/>
  </w:num>
  <w:num w:numId="4" w16cid:durableId="1193108008">
    <w:abstractNumId w:val="4"/>
  </w:num>
  <w:num w:numId="5" w16cid:durableId="1425222616">
    <w:abstractNumId w:val="7"/>
  </w:num>
  <w:num w:numId="6" w16cid:durableId="595939209">
    <w:abstractNumId w:val="3"/>
  </w:num>
  <w:num w:numId="7" w16cid:durableId="367342890">
    <w:abstractNumId w:val="2"/>
  </w:num>
  <w:num w:numId="8" w16cid:durableId="484398803">
    <w:abstractNumId w:val="1"/>
  </w:num>
  <w:num w:numId="9" w16cid:durableId="1012952494">
    <w:abstractNumId w:val="0"/>
  </w:num>
  <w:num w:numId="10" w16cid:durableId="157589372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28"/>
    <w:rsid w:val="000C7928"/>
    <w:rsid w:val="0015074B"/>
    <w:rsid w:val="001D210C"/>
    <w:rsid w:val="0029639D"/>
    <w:rsid w:val="00326F90"/>
    <w:rsid w:val="007F373D"/>
    <w:rsid w:val="00AA1D8D"/>
    <w:rsid w:val="00B47730"/>
    <w:rsid w:val="00CB0664"/>
    <w:rsid w:val="00F35AFE"/>
    <w:rsid w:val="00F53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7EDA2"/>
  <w14:defaultImageDpi w14:val="300"/>
  <w15:docId w15:val="{256EF3F5-805A-CE47-8F64-66788CDB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F5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message-body">
    <w:name w:val="message-body"/>
    <w:basedOn w:val="Absatz-Standardschriftart"/>
    <w:rsid w:val="00F53A28"/>
  </w:style>
  <w:style w:type="character" w:styleId="Hyperlink">
    <w:name w:val="Hyperlink"/>
    <w:basedOn w:val="Absatz-Standardschriftart"/>
    <w:uiPriority w:val="99"/>
    <w:semiHidden/>
    <w:unhideWhenUsed/>
    <w:rsid w:val="00F53A28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F53A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i.datagerry.com/rest/open_celium/connections/1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datagerry.com/rest/open_celium/schedule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3269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jakob semere</cp:lastModifiedBy>
  <cp:revision>4</cp:revision>
  <dcterms:created xsi:type="dcterms:W3CDTF">2013-12-23T23:15:00Z</dcterms:created>
  <dcterms:modified xsi:type="dcterms:W3CDTF">2026-08-05T14:37:00Z</dcterms:modified>
  <cp:category/>
</cp:coreProperties>
</file>