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376BB" w14:textId="77777777" w:rsidR="001B4655" w:rsidRDefault="001B4655" w:rsidP="001B4655">
      <w:pPr>
        <w:spacing w:after="0" w:line="240" w:lineRule="auto"/>
        <w:rPr>
          <w:rFonts w:ascii="Arial" w:eastAsia="Times New Roman" w:hAnsi="Arial" w:cs="Arial"/>
          <w:b/>
          <w:bCs/>
          <w:color w:val="000000"/>
          <w:sz w:val="24"/>
          <w:szCs w:val="24"/>
        </w:rPr>
      </w:pPr>
      <w:r w:rsidRPr="00EF38ED">
        <w:rPr>
          <w:rFonts w:ascii="Arial" w:eastAsia="Times New Roman" w:hAnsi="Arial" w:cs="Arial"/>
          <w:b/>
          <w:bCs/>
          <w:color w:val="000000"/>
          <w:sz w:val="28"/>
          <w:szCs w:val="28"/>
        </w:rPr>
        <w:t xml:space="preserve">Data Dictionary for </w:t>
      </w:r>
      <w:r>
        <w:rPr>
          <w:rFonts w:ascii="Arial" w:eastAsia="Times New Roman" w:hAnsi="Arial" w:cs="Arial"/>
          <w:b/>
          <w:bCs/>
          <w:color w:val="000000"/>
          <w:sz w:val="28"/>
          <w:szCs w:val="28"/>
        </w:rPr>
        <w:t>City</w:t>
      </w:r>
      <w:r w:rsidRPr="00EF38ED">
        <w:rPr>
          <w:rFonts w:ascii="Arial" w:eastAsia="Times New Roman" w:hAnsi="Arial" w:cs="Arial"/>
          <w:b/>
          <w:bCs/>
          <w:color w:val="000000"/>
          <w:sz w:val="28"/>
          <w:szCs w:val="28"/>
        </w:rPr>
        <w:t xml:space="preserve"> of </w:t>
      </w:r>
      <w:r>
        <w:rPr>
          <w:rFonts w:ascii="Arial" w:eastAsia="Times New Roman" w:hAnsi="Arial" w:cs="Arial"/>
          <w:b/>
          <w:bCs/>
          <w:color w:val="000000"/>
          <w:sz w:val="28"/>
          <w:szCs w:val="28"/>
        </w:rPr>
        <w:t>Revere’s Tax Assessors</w:t>
      </w:r>
      <w:r w:rsidRPr="00EF38ED">
        <w:rPr>
          <w:rFonts w:ascii="Arial" w:eastAsia="Times New Roman" w:hAnsi="Arial" w:cs="Arial"/>
          <w:b/>
          <w:bCs/>
          <w:color w:val="000000"/>
          <w:sz w:val="28"/>
          <w:szCs w:val="28"/>
        </w:rPr>
        <w:t xml:space="preserve"> Dataset</w:t>
      </w:r>
    </w:p>
    <w:p w14:paraId="41BED9F2" w14:textId="77777777" w:rsidR="001B4655" w:rsidRDefault="001B4655" w:rsidP="001B4655">
      <w:pPr>
        <w:spacing w:after="0" w:line="240" w:lineRule="auto"/>
        <w:rPr>
          <w:rFonts w:ascii="Arial" w:eastAsia="Times New Roman" w:hAnsi="Arial" w:cs="Arial"/>
          <w:b/>
          <w:bCs/>
          <w:color w:val="000000"/>
          <w:sz w:val="24"/>
          <w:szCs w:val="24"/>
        </w:rPr>
      </w:pPr>
    </w:p>
    <w:p w14:paraId="51BBF60D" w14:textId="77777777" w:rsidR="001B4655" w:rsidRPr="00EF38ED" w:rsidRDefault="001B4655" w:rsidP="001B4655">
      <w:pPr>
        <w:spacing w:after="0" w:line="240" w:lineRule="auto"/>
        <w:rPr>
          <w:rFonts w:ascii="Times New Roman" w:eastAsia="Times New Roman" w:hAnsi="Times New Roman" w:cs="Times New Roman"/>
          <w:sz w:val="24"/>
          <w:szCs w:val="24"/>
        </w:rPr>
      </w:pPr>
      <w:r w:rsidRPr="00EF38ED">
        <w:rPr>
          <w:rFonts w:ascii="Arial" w:eastAsia="Times New Roman" w:hAnsi="Arial" w:cs="Arial"/>
          <w:b/>
          <w:bCs/>
          <w:color w:val="000000"/>
          <w:sz w:val="24"/>
          <w:szCs w:val="24"/>
        </w:rPr>
        <w:t>Overview</w:t>
      </w:r>
    </w:p>
    <w:p w14:paraId="32DB2219" w14:textId="77777777" w:rsidR="001B4655" w:rsidRPr="00EF38ED" w:rsidRDefault="001B4655" w:rsidP="001B4655">
      <w:pPr>
        <w:spacing w:after="0" w:line="240" w:lineRule="auto"/>
        <w:rPr>
          <w:rFonts w:ascii="Times New Roman" w:eastAsia="Times New Roman" w:hAnsi="Times New Roman" w:cs="Times New Roman"/>
          <w:sz w:val="24"/>
          <w:szCs w:val="24"/>
        </w:rPr>
      </w:pPr>
      <w:r w:rsidRPr="00EF38ED">
        <w:rPr>
          <w:rFonts w:ascii="Arial" w:eastAsia="Times New Roman" w:hAnsi="Arial" w:cs="Arial"/>
          <w:b/>
          <w:bCs/>
          <w:color w:val="000000"/>
          <w:sz w:val="24"/>
          <w:szCs w:val="24"/>
        </w:rPr>
        <w:t xml:space="preserve"> </w:t>
      </w:r>
    </w:p>
    <w:p w14:paraId="1BB7D69A" w14:textId="77777777" w:rsidR="001B4655" w:rsidRPr="00EF38ED" w:rsidRDefault="001B4655" w:rsidP="001B4655">
      <w:pPr>
        <w:spacing w:after="0" w:line="240" w:lineRule="auto"/>
        <w:rPr>
          <w:rFonts w:ascii="Times New Roman" w:eastAsia="Times New Roman" w:hAnsi="Times New Roman" w:cs="Times New Roman"/>
          <w:sz w:val="24"/>
          <w:szCs w:val="24"/>
        </w:rPr>
      </w:pPr>
      <w:r w:rsidRPr="00EF38ED">
        <w:rPr>
          <w:rFonts w:ascii="Arial" w:eastAsia="Times New Roman" w:hAnsi="Arial" w:cs="Arial"/>
          <w:color w:val="000000"/>
        </w:rPr>
        <w:t xml:space="preserve">This data dictionary describes the variables used in the </w:t>
      </w:r>
      <w:r>
        <w:rPr>
          <w:rFonts w:ascii="Arial" w:eastAsia="Times New Roman" w:hAnsi="Arial" w:cs="Arial"/>
          <w:color w:val="000000"/>
        </w:rPr>
        <w:t xml:space="preserve">City </w:t>
      </w:r>
      <w:r w:rsidRPr="00EF38ED">
        <w:rPr>
          <w:rFonts w:ascii="Arial" w:eastAsia="Times New Roman" w:hAnsi="Arial" w:cs="Arial"/>
          <w:color w:val="000000"/>
        </w:rPr>
        <w:t xml:space="preserve">of </w:t>
      </w:r>
      <w:r>
        <w:rPr>
          <w:rFonts w:ascii="Arial" w:eastAsia="Times New Roman" w:hAnsi="Arial" w:cs="Arial"/>
          <w:color w:val="000000"/>
        </w:rPr>
        <w:t>Revere</w:t>
      </w:r>
      <w:r w:rsidRPr="00EF38ED">
        <w:rPr>
          <w:rFonts w:ascii="Arial" w:eastAsia="Times New Roman" w:hAnsi="Arial" w:cs="Arial"/>
          <w:color w:val="000000"/>
        </w:rPr>
        <w:t>’s Tax Assessors database, and new variables and measurements proposed by the students working on this dataset.</w:t>
      </w:r>
    </w:p>
    <w:p w14:paraId="76B08A4A" w14:textId="77777777" w:rsidR="001B4655" w:rsidRPr="00EF38ED" w:rsidRDefault="001B4655" w:rsidP="001B4655">
      <w:pPr>
        <w:spacing w:after="0" w:line="240" w:lineRule="auto"/>
        <w:rPr>
          <w:rFonts w:ascii="Times New Roman" w:eastAsia="Times New Roman" w:hAnsi="Times New Roman" w:cs="Times New Roman"/>
          <w:sz w:val="24"/>
          <w:szCs w:val="24"/>
        </w:rPr>
      </w:pPr>
      <w:r w:rsidRPr="00EF38ED">
        <w:rPr>
          <w:rFonts w:ascii="Arial" w:eastAsia="Times New Roman" w:hAnsi="Arial" w:cs="Arial"/>
          <w:color w:val="000000"/>
        </w:rPr>
        <w:t xml:space="preserve"> </w:t>
      </w:r>
    </w:p>
    <w:p w14:paraId="6DB6297F" w14:textId="77777777" w:rsidR="001B4655" w:rsidRPr="00EF38ED" w:rsidRDefault="001B4655" w:rsidP="001B4655">
      <w:pPr>
        <w:spacing w:after="0" w:line="240" w:lineRule="auto"/>
        <w:rPr>
          <w:rFonts w:ascii="Times New Roman" w:eastAsia="Times New Roman" w:hAnsi="Times New Roman" w:cs="Times New Roman"/>
          <w:sz w:val="24"/>
          <w:szCs w:val="24"/>
        </w:rPr>
      </w:pPr>
      <w:r w:rsidRPr="00EF38ED">
        <w:rPr>
          <w:rFonts w:ascii="Arial" w:eastAsia="Times New Roman" w:hAnsi="Arial" w:cs="Arial"/>
          <w:color w:val="000000"/>
        </w:rPr>
        <w:t xml:space="preserve">The Tax Assessors database contains </w:t>
      </w:r>
      <w:commentRangeStart w:id="0"/>
      <w:r w:rsidRPr="001B4655">
        <w:rPr>
          <w:rFonts w:ascii="Arial" w:eastAsia="Times New Roman" w:hAnsi="Arial" w:cs="Arial"/>
          <w:color w:val="000000"/>
          <w:highlight w:val="yellow"/>
        </w:rPr>
        <w:t>51</w:t>
      </w:r>
      <w:commentRangeEnd w:id="0"/>
      <w:r w:rsidR="000E2F9E">
        <w:rPr>
          <w:rStyle w:val="CommentReference"/>
        </w:rPr>
        <w:commentReference w:id="0"/>
      </w:r>
      <w:r w:rsidRPr="00EF38ED">
        <w:rPr>
          <w:rFonts w:ascii="Arial" w:eastAsia="Times New Roman" w:hAnsi="Arial" w:cs="Arial"/>
          <w:color w:val="000000"/>
        </w:rPr>
        <w:t xml:space="preserve"> variables that describe all </w:t>
      </w:r>
      <w:r>
        <w:rPr>
          <w:rFonts w:ascii="Arial" w:eastAsia="Times New Roman" w:hAnsi="Arial" w:cs="Arial"/>
          <w:color w:val="000000"/>
        </w:rPr>
        <w:t xml:space="preserve">12,838 </w:t>
      </w:r>
      <w:r w:rsidRPr="00EF38ED">
        <w:rPr>
          <w:rFonts w:ascii="Arial" w:eastAsia="Times New Roman" w:hAnsi="Arial" w:cs="Arial"/>
          <w:color w:val="000000"/>
        </w:rPr>
        <w:t xml:space="preserve">parcels in the </w:t>
      </w:r>
      <w:r>
        <w:rPr>
          <w:rFonts w:ascii="Arial" w:eastAsia="Times New Roman" w:hAnsi="Arial" w:cs="Arial"/>
          <w:color w:val="000000"/>
        </w:rPr>
        <w:t>City</w:t>
      </w:r>
      <w:r w:rsidRPr="00EF38ED">
        <w:rPr>
          <w:rFonts w:ascii="Arial" w:eastAsia="Times New Roman" w:hAnsi="Arial" w:cs="Arial"/>
          <w:color w:val="000000"/>
        </w:rPr>
        <w:t xml:space="preserve"> of </w:t>
      </w:r>
      <w:r>
        <w:rPr>
          <w:rFonts w:ascii="Arial" w:eastAsia="Times New Roman" w:hAnsi="Arial" w:cs="Arial"/>
          <w:color w:val="000000"/>
        </w:rPr>
        <w:t>Revere</w:t>
      </w:r>
      <w:r w:rsidRPr="00EF38ED">
        <w:rPr>
          <w:rFonts w:ascii="Arial" w:eastAsia="Times New Roman" w:hAnsi="Arial" w:cs="Arial"/>
          <w:color w:val="000000"/>
        </w:rPr>
        <w:t>.</w:t>
      </w:r>
      <w:r>
        <w:rPr>
          <w:rFonts w:ascii="Times New Roman" w:eastAsia="Times New Roman" w:hAnsi="Times New Roman" w:cs="Times New Roman"/>
          <w:sz w:val="24"/>
          <w:szCs w:val="24"/>
        </w:rPr>
        <w:t xml:space="preserve"> </w:t>
      </w:r>
      <w:commentRangeStart w:id="1"/>
      <w:r w:rsidRPr="001B4655">
        <w:rPr>
          <w:rFonts w:ascii="Arial" w:eastAsia="Times New Roman" w:hAnsi="Arial" w:cs="Arial"/>
          <w:color w:val="000000"/>
          <w:highlight w:val="yellow"/>
        </w:rPr>
        <w:t xml:space="preserve">The dataset is aggregated such that all parcels are attached to their designated </w:t>
      </w:r>
      <w:proofErr w:type="spellStart"/>
      <w:r w:rsidRPr="001B4655">
        <w:rPr>
          <w:rFonts w:ascii="Arial" w:eastAsia="Times New Roman" w:hAnsi="Arial" w:cs="Arial"/>
          <w:color w:val="000000"/>
          <w:highlight w:val="yellow"/>
        </w:rPr>
        <w:t>loc_id</w:t>
      </w:r>
      <w:proofErr w:type="spellEnd"/>
      <w:r w:rsidRPr="001B4655">
        <w:rPr>
          <w:rFonts w:ascii="Arial" w:eastAsia="Times New Roman" w:hAnsi="Arial" w:cs="Arial"/>
          <w:color w:val="000000"/>
          <w:highlight w:val="yellow"/>
        </w:rPr>
        <w:t xml:space="preserve"> in the tax assessors’ data. The tax assessors’ data is then collapsed such that only the most recent information for each </w:t>
      </w:r>
      <w:proofErr w:type="spellStart"/>
      <w:r w:rsidRPr="001B4655">
        <w:rPr>
          <w:rFonts w:ascii="Arial" w:eastAsia="Times New Roman" w:hAnsi="Arial" w:cs="Arial"/>
          <w:color w:val="000000"/>
          <w:highlight w:val="yellow"/>
        </w:rPr>
        <w:t>loc_id</w:t>
      </w:r>
      <w:proofErr w:type="spellEnd"/>
      <w:r w:rsidRPr="001B4655">
        <w:rPr>
          <w:rFonts w:ascii="Arial" w:eastAsia="Times New Roman" w:hAnsi="Arial" w:cs="Arial"/>
          <w:color w:val="000000"/>
          <w:highlight w:val="yellow"/>
        </w:rPr>
        <w:t xml:space="preserve"> is present. Therefore, there are 12,576 unique parcels and 73 variables that describe each parcel.</w:t>
      </w:r>
      <w:commentRangeEnd w:id="1"/>
      <w:r w:rsidR="000E2F9E">
        <w:rPr>
          <w:rStyle w:val="CommentReference"/>
        </w:rPr>
        <w:commentReference w:id="1"/>
      </w:r>
    </w:p>
    <w:p w14:paraId="0062EDA5" w14:textId="77777777" w:rsidR="001B4655" w:rsidRDefault="001B4655"/>
    <w:tbl>
      <w:tblPr>
        <w:tblW w:w="11254" w:type="dxa"/>
        <w:tblInd w:w="-90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57"/>
        <w:gridCol w:w="701"/>
        <w:gridCol w:w="612"/>
        <w:gridCol w:w="5702"/>
        <w:gridCol w:w="885"/>
        <w:gridCol w:w="1597"/>
      </w:tblGrid>
      <w:tr w:rsidR="00C71CEB" w:rsidRPr="00C71CEB" w14:paraId="23C0793D" w14:textId="77777777" w:rsidTr="001B4655">
        <w:trPr>
          <w:trHeight w:val="645"/>
        </w:trPr>
        <w:tc>
          <w:tcPr>
            <w:tcW w:w="0" w:type="auto"/>
            <w:tcBorders>
              <w:top w:val="single" w:sz="6" w:space="0" w:color="DDDDDD"/>
              <w:left w:val="single" w:sz="6" w:space="0" w:color="DDDDDD"/>
              <w:bottom w:val="single" w:sz="6" w:space="0" w:color="DDDDDD"/>
              <w:right w:val="single" w:sz="6" w:space="0" w:color="DDDDDD"/>
            </w:tcBorders>
            <w:shd w:val="clear" w:color="auto" w:fill="FFFFCC"/>
            <w:tcMar>
              <w:top w:w="60" w:type="dxa"/>
              <w:left w:w="120" w:type="dxa"/>
              <w:bottom w:w="60" w:type="dxa"/>
              <w:right w:w="120" w:type="dxa"/>
            </w:tcMar>
            <w:hideMark/>
          </w:tcPr>
          <w:p w14:paraId="6E4373D5" w14:textId="77777777" w:rsidR="00C71CEB" w:rsidRPr="00C71CEB" w:rsidRDefault="00C71CEB" w:rsidP="00C71CEB">
            <w:pPr>
              <w:spacing w:before="240" w:after="240" w:line="240" w:lineRule="auto"/>
              <w:jc w:val="center"/>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FFFFCC"/>
            <w:tcMar>
              <w:top w:w="60" w:type="dxa"/>
              <w:left w:w="120" w:type="dxa"/>
              <w:bottom w:w="60" w:type="dxa"/>
              <w:right w:w="120" w:type="dxa"/>
            </w:tcMar>
            <w:hideMark/>
          </w:tcPr>
          <w:p w14:paraId="2CBFA89E" w14:textId="77777777" w:rsidR="00C71CEB" w:rsidRPr="00C71CEB" w:rsidRDefault="00C71CEB" w:rsidP="00C71CEB">
            <w:pPr>
              <w:spacing w:before="240" w:after="240" w:line="240" w:lineRule="auto"/>
              <w:jc w:val="center"/>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CC"/>
            <w:tcMar>
              <w:top w:w="60" w:type="dxa"/>
              <w:left w:w="120" w:type="dxa"/>
              <w:bottom w:w="60" w:type="dxa"/>
              <w:right w:w="120" w:type="dxa"/>
            </w:tcMar>
            <w:hideMark/>
          </w:tcPr>
          <w:p w14:paraId="4FB48F63" w14:textId="77777777" w:rsidR="00C71CEB" w:rsidRPr="00C71CEB" w:rsidRDefault="00C71CEB" w:rsidP="00C71CEB">
            <w:pPr>
              <w:spacing w:before="240" w:after="240" w:line="240" w:lineRule="auto"/>
              <w:jc w:val="center"/>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Size</w:t>
            </w:r>
          </w:p>
        </w:tc>
        <w:tc>
          <w:tcPr>
            <w:tcW w:w="5702" w:type="dxa"/>
            <w:tcBorders>
              <w:top w:val="single" w:sz="6" w:space="0" w:color="DDDDDD"/>
              <w:left w:val="single" w:sz="6" w:space="0" w:color="DDDDDD"/>
              <w:bottom w:val="single" w:sz="6" w:space="0" w:color="DDDDDD"/>
              <w:right w:val="single" w:sz="6" w:space="0" w:color="DDDDDD"/>
            </w:tcBorders>
            <w:shd w:val="clear" w:color="auto" w:fill="FFFFCC"/>
            <w:tcMar>
              <w:top w:w="60" w:type="dxa"/>
              <w:left w:w="120" w:type="dxa"/>
              <w:bottom w:w="60" w:type="dxa"/>
              <w:right w:w="120" w:type="dxa"/>
            </w:tcMar>
            <w:hideMark/>
          </w:tcPr>
          <w:p w14:paraId="5CEDA892" w14:textId="77777777" w:rsidR="00C71CEB" w:rsidRPr="00C71CEB" w:rsidRDefault="00C71CEB" w:rsidP="00C71CEB">
            <w:pPr>
              <w:spacing w:before="240" w:after="240" w:line="240" w:lineRule="auto"/>
              <w:jc w:val="center"/>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Valid Values</w:t>
            </w:r>
          </w:p>
        </w:tc>
        <w:tc>
          <w:tcPr>
            <w:tcW w:w="885" w:type="dxa"/>
            <w:tcBorders>
              <w:top w:val="single" w:sz="6" w:space="0" w:color="DDDDDD"/>
              <w:left w:val="single" w:sz="6" w:space="0" w:color="DDDDDD"/>
              <w:bottom w:val="single" w:sz="6" w:space="0" w:color="DDDDDD"/>
              <w:right w:val="single" w:sz="6" w:space="0" w:color="DDDDDD"/>
            </w:tcBorders>
            <w:shd w:val="clear" w:color="auto" w:fill="FFFFCC"/>
            <w:tcMar>
              <w:top w:w="60" w:type="dxa"/>
              <w:left w:w="120" w:type="dxa"/>
              <w:bottom w:w="60" w:type="dxa"/>
              <w:right w:w="120" w:type="dxa"/>
            </w:tcMar>
            <w:hideMark/>
          </w:tcPr>
          <w:p w14:paraId="2468E08D" w14:textId="77777777" w:rsidR="00C71CEB" w:rsidRPr="00C71CEB" w:rsidRDefault="00C71CEB" w:rsidP="00C71CEB">
            <w:pPr>
              <w:spacing w:before="240" w:after="240" w:line="240" w:lineRule="auto"/>
              <w:jc w:val="center"/>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Null</w:t>
            </w:r>
          </w:p>
        </w:tc>
        <w:tc>
          <w:tcPr>
            <w:tcW w:w="1597" w:type="dxa"/>
            <w:tcBorders>
              <w:top w:val="single" w:sz="6" w:space="0" w:color="DDDDDD"/>
              <w:left w:val="single" w:sz="6" w:space="0" w:color="DDDDDD"/>
              <w:bottom w:val="single" w:sz="6" w:space="0" w:color="DDDDDD"/>
              <w:right w:val="single" w:sz="6" w:space="0" w:color="DDDDDD"/>
            </w:tcBorders>
            <w:shd w:val="clear" w:color="auto" w:fill="FFFFCC"/>
            <w:tcMar>
              <w:top w:w="60" w:type="dxa"/>
              <w:left w:w="120" w:type="dxa"/>
              <w:bottom w:w="60" w:type="dxa"/>
              <w:right w:w="120" w:type="dxa"/>
            </w:tcMar>
            <w:hideMark/>
          </w:tcPr>
          <w:p w14:paraId="667B5032" w14:textId="77777777" w:rsidR="00C71CEB" w:rsidRPr="00C71CEB" w:rsidRDefault="00C71CEB" w:rsidP="00C71CEB">
            <w:pPr>
              <w:spacing w:before="240" w:after="240" w:line="240" w:lineRule="auto"/>
              <w:jc w:val="center"/>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Required</w:t>
            </w:r>
          </w:p>
        </w:tc>
      </w:tr>
      <w:tr w:rsidR="00C71CEB" w:rsidRPr="00C71CEB" w14:paraId="25B11583" w14:textId="77777777" w:rsidTr="00C71CEB">
        <w:tc>
          <w:tcPr>
            <w:tcW w:w="11254" w:type="dxa"/>
            <w:gridSpan w:val="6"/>
            <w:tcBorders>
              <w:top w:val="single" w:sz="6" w:space="0" w:color="DDDDDD"/>
              <w:left w:val="single" w:sz="6" w:space="0" w:color="DDDDDD"/>
              <w:bottom w:val="single" w:sz="6" w:space="0" w:color="DDDDDD"/>
              <w:right w:val="single" w:sz="6" w:space="0" w:color="DDDDDD"/>
            </w:tcBorders>
            <w:shd w:val="clear" w:color="auto" w:fill="FFFF99"/>
            <w:tcMar>
              <w:top w:w="60" w:type="dxa"/>
              <w:left w:w="120" w:type="dxa"/>
              <w:bottom w:w="60" w:type="dxa"/>
              <w:right w:w="120" w:type="dxa"/>
            </w:tcMar>
            <w:hideMark/>
          </w:tcPr>
          <w:p w14:paraId="29F7E24B" w14:textId="77777777" w:rsidR="00C71CEB" w:rsidRPr="00C71CEB" w:rsidRDefault="00C71CEB" w:rsidP="00C71CEB">
            <w:pPr>
              <w:spacing w:before="240" w:after="240" w:line="240" w:lineRule="auto"/>
              <w:jc w:val="center"/>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Extract from Assessor</w:t>
            </w:r>
          </w:p>
        </w:tc>
      </w:tr>
      <w:tr w:rsidR="00C71CEB" w:rsidRPr="00C71CEB" w14:paraId="4A166A82"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5931A4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PROP_ID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7631D6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06B166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30</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747A3DE"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Unlike the items below, this attribute may not come directly from the assessor’s database. It may sometimes be constructed from information typically found in multiple columns in the assessor’s database (see definition for more information). </w:t>
            </w:r>
            <w:r w:rsidRPr="00C71CEB">
              <w:rPr>
                <w:rFonts w:ascii="Century Gothic" w:eastAsia="Times New Roman" w:hAnsi="Century Gothic" w:cs="Times New Roman"/>
                <w:i/>
                <w:iCs/>
                <w:color w:val="535353"/>
                <w:sz w:val="20"/>
                <w:szCs w:val="33"/>
              </w:rPr>
              <w:t>It must be unique within the city or town</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26660CD"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NO</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C9C7A8D"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229FC65F"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900DDA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LOC_ID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1446D7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9285C9A"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18</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C7548C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M_&lt;X&gt;_&lt;Y&gt; (meters), F_&lt;X&gt;_&lt;Y&gt; (US Survey Feet); use to join to parcel polygons</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A75C30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NO</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2C88B9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112BE2AF"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689EBE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BLDG_VAL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42CAC87"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0E3912E"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9</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5457F4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Current assessed value for the main building(s) on the property</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62FCFE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346E0D3"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17B16F07"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BA419DB"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LAND_VAL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180CEEF"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58F81A4"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9</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D6D29BF"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Current assessed value for land</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FE774EF"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D7DA1B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15E896A5"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CFD23F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OTHER_VAL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6591B4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377A81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9</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078508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Other structures or physical improvements that are separately valued</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2B5FA2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A4B4D7D"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20C5400C"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6E7F071"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TOTAL_VAL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AFFD0E0"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2FD1990"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9</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2CA6A4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Current total assessed value for land and structures. Because some databases include other categories of valuation not included above, this may not represent the total of the fields above</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A5BEBC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370FDC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05C48CAB"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A36C40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lastRenderedPageBreak/>
              <w:t>FY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20B3F2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48353C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4</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D31B62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Fiscal year of assessed value formatted as YYYY (number, 4; cannot be null).</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7252313"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NO</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6BF58F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71699934"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055318B"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LOT_SIZE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F5A8EE4"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028A22A"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11</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1E1D6DD"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Deed area in EITHER square feet OR acres, but not both, to two decimal places</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FFC9934"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88E2D3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156F6C77"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B275440"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LS_DATE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ED81EE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4263CF0"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8</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9FCA5CB"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Last sale date formatted as YYYYMMDD</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C71381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E81679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791ABC13"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EA0C09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LS_PRICE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8090C8A"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E32E01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9</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0CB1FD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Last sale price</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B91DE37"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606ACA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2A8BC2AB"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1AE240F"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USE_CODE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0AA105D"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742B37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4</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4EC142E"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hyperlink r:id="rId6" w:history="1">
              <w:r w:rsidRPr="00C71CEB">
                <w:rPr>
                  <w:rFonts w:ascii="Century Gothic" w:eastAsia="Times New Roman" w:hAnsi="Century Gothic" w:cs="Times New Roman"/>
                  <w:b/>
                  <w:bCs/>
                  <w:color w:val="14558F"/>
                  <w:sz w:val="20"/>
                  <w:szCs w:val="33"/>
                </w:rPr>
                <w:t>Land use code</w:t>
              </w:r>
            </w:hyperlink>
            <w:r w:rsidRPr="00C71CEB">
              <w:rPr>
                <w:rFonts w:ascii="Century Gothic" w:eastAsia="Times New Roman" w:hAnsi="Century Gothic" w:cs="Times New Roman"/>
                <w:color w:val="535353"/>
                <w:sz w:val="20"/>
                <w:szCs w:val="33"/>
              </w:rPr>
              <w:t> as set by Dept. of Revenue</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FCEFFD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NO</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33A318D"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14F2F28A"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EB7E8C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SITE_ADDR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06AA950"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6EE1551"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80</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6B4813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This field will contain the complete original site address as listed in the tax record</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5CD260F"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A39C2C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28B14294"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74F574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ADDR_NUM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9D4DD2B"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6359D4E"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12</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1E07547"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This field will contain address number information, either a single house number with suffix (e.g., 25, 103 ½ or 12A) or a range of numbers (e.g., 12-16 or 12A–12B).</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B000A9F"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BA449D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YES(2)</w:t>
            </w:r>
          </w:p>
        </w:tc>
      </w:tr>
      <w:tr w:rsidR="00C71CEB" w:rsidRPr="00C71CEB" w14:paraId="1223A5D9"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353E53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FULL_STR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48CF9FF"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F5F7A04"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60</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CD89EC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This field will contain the full street name, which may be stored in separate fields in the assessor database.</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D50226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64437F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YES(2)</w:t>
            </w:r>
          </w:p>
        </w:tc>
      </w:tr>
      <w:tr w:rsidR="00C71CEB" w:rsidRPr="00C71CEB" w14:paraId="1141B272"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C9E2243"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9955987"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1986D2E"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60</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FA14F1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This is the place to put secondary location information. Frequently, descriptors such as “Side”, “South Side”, “Rear”, “Basement” as well as building and unit descriptors such as “#1” or “Unit A” are found in assessor data</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A63BC8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F43A5EF"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YES(2)</w:t>
            </w:r>
          </w:p>
        </w:tc>
      </w:tr>
      <w:tr w:rsidR="00C71CEB" w:rsidRPr="00C71CEB" w14:paraId="300D8148"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0677331"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BBAE5F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C15BD7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25</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911DADD"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City or town where the property is located</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D063450"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211CDB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087CA0F6"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125699F"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ZIP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351B0A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FF30A33"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10</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9DB3951"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Zip code where the property is located, if available</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A32BCC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7801A44"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79EC5296"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037B364"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OWNER1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3E9DBBE"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D9FEEC1"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80</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B9716B7"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Name of first owner of record</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E4F3197"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F2E2FC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3D33EEFD"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A294E8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lastRenderedPageBreak/>
              <w:t>OWN_ADDR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DB5C18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0CED620"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80</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9F9614A"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The complete owner mailing address, including the street number, name, etc.  Where the tax bill is sent.</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F1641A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3E1818E"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36332998"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C6447EA"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OWN_CITY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E2793FA"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F64D1F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25</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9D792D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The city for the property owner’s address</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E2874EF"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11AA4DB"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52E34A26"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3CF835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OWN_STATE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AEF43C7"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807FD97"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2</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5984A9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For US addresses, the state where the property owner resides, using the postal service abbreviations for state</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E7280A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9BEAC4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YES(3)</w:t>
            </w:r>
          </w:p>
        </w:tc>
      </w:tr>
      <w:tr w:rsidR="00C71CEB" w:rsidRPr="00C71CEB" w14:paraId="18E58329"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4A07C67"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OWN_ZIP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BD16B23"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C07F0F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10</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7B3DFA4"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The zip code of the owner’s address</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A975AF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B8A6F8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7B60BAD8"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7E56BB3"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OWN_CO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7618784"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398DCD1"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30</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A5C468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The </w:t>
            </w:r>
            <w:r w:rsidRPr="00C71CEB">
              <w:rPr>
                <w:rFonts w:ascii="Century Gothic" w:eastAsia="Times New Roman" w:hAnsi="Century Gothic" w:cs="Times New Roman"/>
                <w:color w:val="535353"/>
                <w:sz w:val="20"/>
                <w:szCs w:val="33"/>
                <w:u w:val="single"/>
              </w:rPr>
              <w:t>country</w:t>
            </w:r>
            <w:r w:rsidRPr="00C71CEB">
              <w:rPr>
                <w:rFonts w:ascii="Century Gothic" w:eastAsia="Times New Roman" w:hAnsi="Century Gothic" w:cs="Times New Roman"/>
                <w:color w:val="535353"/>
                <w:sz w:val="20"/>
                <w:szCs w:val="33"/>
              </w:rPr>
              <w:t> where the owner lives</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10A3B40"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08FE56A"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305CD689"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8ECD82B"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LS_BOOK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12DD27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5EF3DAD"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16</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61DDCA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Last sale Registry of Deeds book</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2A6E57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7BD9DD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YES(1)</w:t>
            </w:r>
          </w:p>
        </w:tc>
      </w:tr>
      <w:tr w:rsidR="00C71CEB" w:rsidRPr="00C71CEB" w14:paraId="14FF3A56"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49F1DA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LS_PAGE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741B8B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F57C933"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14</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5CE945F"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Last sale Registry of Deeds page</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11F0177"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D87FCEE"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YES(1)</w:t>
            </w:r>
          </w:p>
        </w:tc>
      </w:tr>
      <w:tr w:rsidR="00C71CEB" w:rsidRPr="00C71CEB" w14:paraId="450A88C9"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E6DC31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REG_ID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3E23EFD"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99776DB"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15</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2B78EA4"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This is the equivalent to Registry of Deeds book and page information but for registered or probate land</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6E816A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0BAB04E"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YES(2)</w:t>
            </w:r>
          </w:p>
        </w:tc>
      </w:tr>
      <w:tr w:rsidR="00C71CEB" w:rsidRPr="00C71CEB" w14:paraId="2E1A4E6A"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02E68F3"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ZONING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F7D1BA0"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D99B1CE"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8</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C46D5CB"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This is the code to indicate the zoning district within which the property lies not including overlay zoning districts</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484C22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4196A93"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3EFB14C3"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23EF72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YEAR_BUILT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49C40F4"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9748370"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4</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5E365BD"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format YYYY</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FC2B57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BB94E3B"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1A2D06AB"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15842E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BLD_AREA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20B450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563DE5B"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9</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356278B"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Applies primarily to apartment buildings and commercial/industrial properties; assessor’s data is based on exterior building measurements. Building area may be recorded as gross square-feet, adjusted gross square-feet, or finished area. Basement area may or may not be included in finished area. Partial story-heights and attic areas may be treated differently by different CAMA systems. Gross area may include non-living areas such as porches and decks, or attached garages.</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B37DB3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8E166AF"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YES(2)</w:t>
            </w:r>
          </w:p>
        </w:tc>
      </w:tr>
      <w:tr w:rsidR="00C71CEB" w:rsidRPr="00C71CEB" w14:paraId="7263CBC1"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C657F5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lastRenderedPageBreak/>
              <w:t>UNITS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CD3602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41BDA4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4</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B91E59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Number of living/dwelling units and also other units, for example, commercial condos and storage units in a warehouse.</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7214E6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3C9DE5A"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YES(2)</w:t>
            </w:r>
          </w:p>
        </w:tc>
      </w:tr>
      <w:tr w:rsidR="00C71CEB" w:rsidRPr="00C71CEB" w14:paraId="3ABF68ED"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98C99A1"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RES_AREA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1EEB2B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D4A1E3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7</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F76361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Applies primarily to 1, 2 &amp; 3 family dwellings based on exterior building measurements or residential condominiums based on deeded unit areas. Building area may be recorded as gross square-feet, adjusted gross square-feet, or finished area. Basement area may or may not be included in finished area. Partial story-heights and attic areas may be treated differently by different CAMA systems. Gross area may include non-living areas such as porches and decks or attached garages.</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505F1D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01B84B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YES(2)</w:t>
            </w:r>
          </w:p>
        </w:tc>
      </w:tr>
      <w:tr w:rsidR="00C71CEB" w:rsidRPr="00C71CEB" w14:paraId="26679857"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C291D0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04B37A3"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0A2347E"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20</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9C49C2A"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Code indicating style of structure (“colonial”, “ranch” etc.)</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6A7E1A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188C12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6A340588"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F4C160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STORIES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4F6BF6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9197B6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6</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1A005F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xml:space="preserve">This is not the wall height. Story height is typically recorded as a full story for each floor, except under roof-line floors, which are adjusted by factors ranging from 10% to 90% of a full story depending on roof slope and wall height; examples include one-half stories and attics. Note that in the Patriot </w:t>
            </w:r>
            <w:proofErr w:type="spellStart"/>
            <w:r w:rsidRPr="00C71CEB">
              <w:rPr>
                <w:rFonts w:ascii="Century Gothic" w:eastAsia="Times New Roman" w:hAnsi="Century Gothic" w:cs="Times New Roman"/>
                <w:color w:val="535353"/>
                <w:sz w:val="20"/>
                <w:szCs w:val="33"/>
              </w:rPr>
              <w:t>AssessPro</w:t>
            </w:r>
            <w:proofErr w:type="spellEnd"/>
            <w:r w:rsidRPr="00C71CEB">
              <w:rPr>
                <w:rFonts w:ascii="Century Gothic" w:eastAsia="Times New Roman" w:hAnsi="Century Gothic" w:cs="Times New Roman"/>
                <w:color w:val="535353"/>
                <w:sz w:val="20"/>
                <w:szCs w:val="33"/>
              </w:rPr>
              <w:t xml:space="preserve"> database, letters (e.g. A, H) may be assigned to indicate partial story heights.</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311D5FB"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E4AE4B1"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28D20A99"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8C52B30"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NUM_ROOMS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F16C92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82F822E"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3</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1A214B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Total room count as determined by the assessor; primarily applied to residential properties.</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201DA45"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C1F537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6922E4FB"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CED478E"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LOT_UNITS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5DEE05C"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2521817"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1</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2730F10"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S (sq. ft.) or A (acres) (Added by vendor, not from assessor database)</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3159116"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D6BBC48"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0B9EF15F"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AB74E51"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TOWN_ID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544712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DB615ED"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3</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D73EB62"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proofErr w:type="spellStart"/>
            <w:r w:rsidRPr="00C71CEB">
              <w:rPr>
                <w:rFonts w:ascii="Century Gothic" w:eastAsia="Times New Roman" w:hAnsi="Century Gothic" w:cs="Times New Roman"/>
                <w:color w:val="535353"/>
                <w:sz w:val="20"/>
                <w:szCs w:val="33"/>
              </w:rPr>
              <w:t>MassGIS</w:t>
            </w:r>
            <w:proofErr w:type="spellEnd"/>
            <w:r w:rsidRPr="00C71CEB">
              <w:rPr>
                <w:rFonts w:ascii="Century Gothic" w:eastAsia="Times New Roman" w:hAnsi="Century Gothic" w:cs="Times New Roman"/>
                <w:color w:val="535353"/>
                <w:sz w:val="20"/>
                <w:szCs w:val="33"/>
              </w:rPr>
              <w:t xml:space="preserve"> town identifier (1-351), added by </w:t>
            </w:r>
            <w:proofErr w:type="spellStart"/>
            <w:r w:rsidRPr="00C71CEB">
              <w:rPr>
                <w:rFonts w:ascii="Century Gothic" w:eastAsia="Times New Roman" w:hAnsi="Century Gothic" w:cs="Times New Roman"/>
                <w:color w:val="535353"/>
                <w:sz w:val="20"/>
                <w:szCs w:val="33"/>
              </w:rPr>
              <w:t>MassGIS</w:t>
            </w:r>
            <w:proofErr w:type="spellEnd"/>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319D09E"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NO</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064F1DA"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1D3D5C18"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B9E8454"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MA_PROP_ID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B477AE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04301CE"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60</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5A90869"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 xml:space="preserve">Unique identifier for ASSESS record, added by </w:t>
            </w:r>
            <w:proofErr w:type="spellStart"/>
            <w:r w:rsidRPr="00C71CEB">
              <w:rPr>
                <w:rFonts w:ascii="Century Gothic" w:eastAsia="Times New Roman" w:hAnsi="Century Gothic" w:cs="Times New Roman"/>
                <w:color w:val="535353"/>
                <w:sz w:val="20"/>
                <w:szCs w:val="33"/>
              </w:rPr>
              <w:t>MassGIS</w:t>
            </w:r>
            <w:proofErr w:type="spellEnd"/>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0B4966A"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NO</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AFB140F"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YES</w:t>
            </w:r>
          </w:p>
        </w:tc>
      </w:tr>
      <w:tr w:rsidR="00C71CEB" w:rsidRPr="00C71CEB" w14:paraId="40B1CFBA" w14:textId="77777777" w:rsidTr="00C71CEB">
        <w:tc>
          <w:tcPr>
            <w:tcW w:w="11254" w:type="dxa"/>
            <w:gridSpan w:val="6"/>
            <w:tcBorders>
              <w:top w:val="single" w:sz="6" w:space="0" w:color="DDDDDD"/>
              <w:left w:val="single" w:sz="6" w:space="0" w:color="DDDDDD"/>
              <w:bottom w:val="single" w:sz="6" w:space="0" w:color="DDDDDD"/>
              <w:right w:val="single" w:sz="6" w:space="0" w:color="DDDDDD"/>
            </w:tcBorders>
            <w:shd w:val="clear" w:color="auto" w:fill="FFFF99"/>
            <w:tcMar>
              <w:top w:w="60" w:type="dxa"/>
              <w:left w:w="120" w:type="dxa"/>
              <w:bottom w:w="60" w:type="dxa"/>
              <w:right w:w="120" w:type="dxa"/>
            </w:tcMar>
          </w:tcPr>
          <w:p w14:paraId="5602B39F" w14:textId="77777777" w:rsidR="00C71CEB" w:rsidRPr="00C71CEB" w:rsidRDefault="00C71CEB" w:rsidP="00C71CEB">
            <w:pPr>
              <w:spacing w:before="240" w:after="240" w:line="240" w:lineRule="auto"/>
              <w:jc w:val="center"/>
              <w:rPr>
                <w:rFonts w:ascii="Century Gothic" w:eastAsia="Times New Roman" w:hAnsi="Century Gothic" w:cs="Times New Roman"/>
                <w:color w:val="535353"/>
                <w:sz w:val="20"/>
                <w:szCs w:val="33"/>
              </w:rPr>
            </w:pPr>
            <w:r>
              <w:rPr>
                <w:rFonts w:ascii="Century Gothic" w:eastAsia="Times New Roman" w:hAnsi="Century Gothic" w:cs="Times New Roman"/>
                <w:b/>
                <w:bCs/>
                <w:color w:val="535353"/>
                <w:sz w:val="20"/>
                <w:szCs w:val="33"/>
              </w:rPr>
              <w:t>Added by Northeastern Big Data – Group 1</w:t>
            </w:r>
          </w:p>
        </w:tc>
      </w:tr>
      <w:tr w:rsidR="00C71CEB" w:rsidRPr="00C71CEB" w14:paraId="57CA2892"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007ADACE" w14:textId="77777777" w:rsidR="00C71CEB" w:rsidRPr="00C71CEB" w:rsidRDefault="00C71CEB" w:rsidP="00C71CEB">
            <w:pPr>
              <w:spacing w:before="240" w:after="240" w:line="240" w:lineRule="auto"/>
              <w:jc w:val="center"/>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lastRenderedPageBreak/>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0428C836" w14:textId="77777777" w:rsidR="00C71CEB" w:rsidRPr="00C71CEB" w:rsidRDefault="00C71CEB" w:rsidP="00C71CEB">
            <w:pPr>
              <w:spacing w:before="240" w:after="240" w:line="240" w:lineRule="auto"/>
              <w:jc w:val="center"/>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2B957C03" w14:textId="77777777" w:rsidR="00C71CEB" w:rsidRPr="00C71CEB" w:rsidRDefault="00C71CEB" w:rsidP="00C71CEB">
            <w:pPr>
              <w:spacing w:before="240" w:after="240" w:line="240" w:lineRule="auto"/>
              <w:jc w:val="center"/>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Size</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20C34D80" w14:textId="77777777" w:rsidR="00C71CEB" w:rsidRPr="00C71CEB" w:rsidRDefault="00C71CEB" w:rsidP="00C71CEB">
            <w:pPr>
              <w:spacing w:before="240" w:after="240" w:line="240" w:lineRule="auto"/>
              <w:jc w:val="center"/>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Valid Values</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7F80E9D8" w14:textId="77777777" w:rsidR="00C71CEB" w:rsidRPr="00C71CEB" w:rsidRDefault="00C71CEB" w:rsidP="00C71CEB">
            <w:pPr>
              <w:spacing w:before="240" w:after="240" w:line="240" w:lineRule="auto"/>
              <w:jc w:val="center"/>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Null</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0F9810D3" w14:textId="77777777" w:rsidR="00C71CEB" w:rsidRPr="00C71CEB" w:rsidRDefault="00C71CEB" w:rsidP="00C71CEB">
            <w:pPr>
              <w:spacing w:before="240" w:after="240" w:line="240" w:lineRule="auto"/>
              <w:jc w:val="center"/>
              <w:rPr>
                <w:rFonts w:ascii="Century Gothic" w:eastAsia="Times New Roman" w:hAnsi="Century Gothic" w:cs="Times New Roman"/>
                <w:color w:val="535353"/>
                <w:sz w:val="20"/>
                <w:szCs w:val="33"/>
              </w:rPr>
            </w:pPr>
            <w:r w:rsidRPr="00C71CEB">
              <w:rPr>
                <w:rFonts w:ascii="Century Gothic" w:eastAsia="Times New Roman" w:hAnsi="Century Gothic" w:cs="Times New Roman"/>
                <w:b/>
                <w:bCs/>
                <w:color w:val="535353"/>
                <w:sz w:val="20"/>
                <w:szCs w:val="33"/>
              </w:rPr>
              <w:t>Required</w:t>
            </w:r>
          </w:p>
        </w:tc>
      </w:tr>
      <w:tr w:rsidR="00C71CEB" w:rsidRPr="00C71CEB" w14:paraId="70368CA4"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0183528B" w14:textId="77777777" w:rsidR="00C71CEB" w:rsidRPr="00C71CEB" w:rsidRDefault="00C71CEB" w:rsidP="00C71CEB">
            <w:pPr>
              <w:spacing w:before="240" w:after="240" w:line="240" w:lineRule="auto"/>
              <w:jc w:val="center"/>
              <w:rPr>
                <w:rFonts w:ascii="Century Gothic" w:eastAsia="Times New Roman" w:hAnsi="Century Gothic" w:cs="Times New Roman"/>
                <w:b/>
                <w:bCs/>
                <w:color w:val="535353"/>
                <w:sz w:val="20"/>
                <w:szCs w:val="33"/>
              </w:rPr>
            </w:pPr>
            <w:proofErr w:type="spellStart"/>
            <w:r>
              <w:rPr>
                <w:rFonts w:ascii="Century Gothic" w:eastAsia="Times New Roman" w:hAnsi="Century Gothic" w:cs="Times New Roman"/>
                <w:b/>
                <w:bCs/>
                <w:color w:val="535353"/>
                <w:sz w:val="20"/>
                <w:szCs w:val="33"/>
              </w:rPr>
              <w:t>GeneralUse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26024862" w14:textId="77777777" w:rsidR="00C71CEB" w:rsidRPr="00C71CEB" w:rsidRDefault="00C71CEB" w:rsidP="00C71CEB">
            <w:pPr>
              <w:spacing w:before="240" w:after="240" w:line="240" w:lineRule="auto"/>
              <w:jc w:val="center"/>
              <w:rPr>
                <w:rFonts w:ascii="Century Gothic" w:eastAsia="Times New Roman" w:hAnsi="Century Gothic" w:cs="Times New Roman"/>
                <w:bCs/>
                <w:color w:val="535353"/>
                <w:sz w:val="20"/>
                <w:szCs w:val="33"/>
              </w:rPr>
            </w:pPr>
            <w:r w:rsidRPr="00C71CEB">
              <w:rPr>
                <w:rFonts w:ascii="Century Gothic" w:eastAsia="Times New Roman" w:hAnsi="Century Gothic" w:cs="Times New Roman"/>
                <w:bCs/>
                <w:color w:val="535353"/>
                <w:sz w:val="20"/>
                <w:szCs w:val="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409F9FAF" w14:textId="77777777" w:rsidR="00C71CEB" w:rsidRPr="00C71CEB" w:rsidRDefault="00C71CEB" w:rsidP="00C71CEB">
            <w:pPr>
              <w:spacing w:before="240" w:after="240" w:line="240" w:lineRule="auto"/>
              <w:jc w:val="center"/>
              <w:rPr>
                <w:rFonts w:ascii="Century Gothic" w:eastAsia="Times New Roman" w:hAnsi="Century Gothic" w:cs="Times New Roman"/>
                <w:bCs/>
                <w:color w:val="535353"/>
                <w:sz w:val="20"/>
                <w:szCs w:val="33"/>
              </w:rPr>
            </w:pPr>
            <w:r w:rsidRPr="00C71CEB">
              <w:rPr>
                <w:rFonts w:ascii="Century Gothic" w:eastAsia="Times New Roman" w:hAnsi="Century Gothic" w:cs="Times New Roman"/>
                <w:bCs/>
                <w:color w:val="535353"/>
                <w:sz w:val="20"/>
                <w:szCs w:val="33"/>
              </w:rPr>
              <w:t>60</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46BDD7E0" w14:textId="77777777" w:rsidR="00C71CEB" w:rsidRPr="00C71CEB" w:rsidRDefault="00C71CEB" w:rsidP="00C71CEB">
            <w:pPr>
              <w:spacing w:before="240" w:after="240" w:line="240" w:lineRule="auto"/>
              <w:jc w:val="center"/>
              <w:rPr>
                <w:rFonts w:ascii="Century Gothic" w:eastAsia="Times New Roman" w:hAnsi="Century Gothic" w:cs="Times New Roman"/>
                <w:bCs/>
                <w:color w:val="535353"/>
                <w:sz w:val="20"/>
                <w:szCs w:val="33"/>
              </w:rPr>
            </w:pPr>
            <w:r w:rsidRPr="00C71CEB">
              <w:rPr>
                <w:rFonts w:ascii="Century Gothic" w:eastAsia="Times New Roman" w:hAnsi="Century Gothic" w:cs="Times New Roman"/>
                <w:bCs/>
                <w:color w:val="535353"/>
                <w:sz w:val="20"/>
                <w:szCs w:val="33"/>
              </w:rPr>
              <w:t>Code indicating general RICE land use (“Residential”,</w:t>
            </w:r>
            <w:r>
              <w:rPr>
                <w:rFonts w:ascii="Century Gothic" w:eastAsia="Times New Roman" w:hAnsi="Century Gothic" w:cs="Times New Roman"/>
                <w:bCs/>
                <w:color w:val="535353"/>
                <w:sz w:val="20"/>
                <w:szCs w:val="33"/>
              </w:rPr>
              <w:t xml:space="preserve"> </w:t>
            </w:r>
            <w:r w:rsidRPr="00C71CEB">
              <w:rPr>
                <w:rFonts w:ascii="Century Gothic" w:eastAsia="Times New Roman" w:hAnsi="Century Gothic" w:cs="Times New Roman"/>
                <w:bCs/>
                <w:color w:val="535353"/>
                <w:sz w:val="20"/>
                <w:szCs w:val="33"/>
              </w:rPr>
              <w:t>“Industrial”,</w:t>
            </w:r>
            <w:r>
              <w:rPr>
                <w:rFonts w:ascii="Century Gothic" w:eastAsia="Times New Roman" w:hAnsi="Century Gothic" w:cs="Times New Roman"/>
                <w:bCs/>
                <w:color w:val="535353"/>
                <w:sz w:val="20"/>
                <w:szCs w:val="33"/>
              </w:rPr>
              <w:t xml:space="preserve"> </w:t>
            </w:r>
            <w:r w:rsidRPr="00C71CEB">
              <w:rPr>
                <w:rFonts w:ascii="Century Gothic" w:eastAsia="Times New Roman" w:hAnsi="Century Gothic" w:cs="Times New Roman"/>
                <w:bCs/>
                <w:color w:val="535353"/>
                <w:sz w:val="20"/>
                <w:szCs w:val="33"/>
              </w:rPr>
              <w:t>”Commercial”, “Exempt”, or “</w:t>
            </w:r>
            <w:proofErr w:type="spellStart"/>
            <w:r w:rsidRPr="00C71CEB">
              <w:rPr>
                <w:rFonts w:ascii="Century Gothic" w:eastAsia="Times New Roman" w:hAnsi="Century Gothic" w:cs="Times New Roman"/>
                <w:bCs/>
                <w:color w:val="535353"/>
                <w:sz w:val="20"/>
                <w:szCs w:val="33"/>
              </w:rPr>
              <w:t>MixedUse</w:t>
            </w:r>
            <w:proofErr w:type="spellEnd"/>
            <w:r w:rsidRPr="00C71CEB">
              <w:rPr>
                <w:rFonts w:ascii="Century Gothic" w:eastAsia="Times New Roman" w:hAnsi="Century Gothic" w:cs="Times New Roman"/>
                <w:bCs/>
                <w:color w:val="535353"/>
                <w:sz w:val="20"/>
                <w:szCs w:val="33"/>
              </w:rPr>
              <w:t>” if multiple uses).</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7C0F7FB1" w14:textId="77777777" w:rsidR="00C71CEB" w:rsidRPr="00C71CEB" w:rsidRDefault="00C71CEB" w:rsidP="00C71CEB">
            <w:pPr>
              <w:spacing w:before="240" w:after="240" w:line="240" w:lineRule="auto"/>
              <w:jc w:val="center"/>
              <w:rPr>
                <w:rFonts w:ascii="Century Gothic" w:eastAsia="Times New Roman" w:hAnsi="Century Gothic" w:cs="Times New Roman"/>
                <w:bCs/>
                <w:color w:val="535353"/>
                <w:sz w:val="20"/>
                <w:szCs w:val="33"/>
              </w:rPr>
            </w:pPr>
            <w:r>
              <w:rPr>
                <w:rFonts w:ascii="Century Gothic" w:eastAsia="Times New Roman" w:hAnsi="Century Gothic" w:cs="Times New Roman"/>
                <w:bCs/>
                <w:color w:val="535353"/>
                <w:sz w:val="20"/>
                <w:szCs w:val="33"/>
              </w:rPr>
              <w:t>NO</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79A2A8E7" w14:textId="77777777" w:rsidR="00C71CEB" w:rsidRPr="00C71CEB" w:rsidRDefault="00C71CEB" w:rsidP="00C71CEB">
            <w:pPr>
              <w:spacing w:before="240" w:after="240" w:line="240" w:lineRule="auto"/>
              <w:jc w:val="center"/>
              <w:rPr>
                <w:rFonts w:ascii="Century Gothic" w:eastAsia="Times New Roman" w:hAnsi="Century Gothic" w:cs="Times New Roman"/>
                <w:bCs/>
                <w:color w:val="535353"/>
                <w:sz w:val="20"/>
                <w:szCs w:val="33"/>
              </w:rPr>
            </w:pPr>
          </w:p>
        </w:tc>
      </w:tr>
      <w:tr w:rsidR="00C71CEB" w:rsidRPr="00C71CEB" w14:paraId="0B798F87"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77BE70FA" w14:textId="77777777" w:rsidR="00C71CEB" w:rsidRDefault="00C71CEB" w:rsidP="00C71CEB">
            <w:pPr>
              <w:spacing w:before="240" w:after="240" w:line="240" w:lineRule="auto"/>
              <w:jc w:val="center"/>
              <w:rPr>
                <w:rFonts w:ascii="Century Gothic" w:eastAsia="Times New Roman" w:hAnsi="Century Gothic" w:cs="Times New Roman"/>
                <w:b/>
                <w:bCs/>
                <w:color w:val="535353"/>
                <w:sz w:val="20"/>
                <w:szCs w:val="33"/>
              </w:rPr>
            </w:pPr>
            <w:proofErr w:type="spellStart"/>
            <w:r>
              <w:rPr>
                <w:rFonts w:ascii="Century Gothic" w:eastAsia="Times New Roman" w:hAnsi="Century Gothic" w:cs="Times New Roman"/>
                <w:b/>
                <w:bCs/>
                <w:color w:val="535353"/>
                <w:sz w:val="20"/>
                <w:szCs w:val="33"/>
              </w:rPr>
              <w:t>DensityPerLoc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60011B55" w14:textId="77777777" w:rsidR="00C71CEB" w:rsidRPr="00C71CEB" w:rsidRDefault="00C71CEB" w:rsidP="00C71CEB">
            <w:pPr>
              <w:spacing w:before="240" w:after="240" w:line="240" w:lineRule="auto"/>
              <w:jc w:val="center"/>
              <w:rPr>
                <w:rFonts w:ascii="Century Gothic" w:eastAsia="Times New Roman" w:hAnsi="Century Gothic" w:cs="Times New Roman"/>
                <w:bCs/>
                <w:color w:val="535353"/>
                <w:sz w:val="20"/>
                <w:szCs w:val="33"/>
              </w:rPr>
            </w:pPr>
            <w:r>
              <w:rPr>
                <w:rFonts w:ascii="Century Gothic" w:eastAsia="Times New Roman" w:hAnsi="Century Gothic" w:cs="Times New Roman"/>
                <w:bCs/>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2582771A" w14:textId="77777777" w:rsidR="00C71CEB" w:rsidRPr="00C71CEB" w:rsidRDefault="00C71CEB" w:rsidP="00C71CEB">
            <w:pPr>
              <w:spacing w:before="240" w:after="240" w:line="240" w:lineRule="auto"/>
              <w:jc w:val="center"/>
              <w:rPr>
                <w:rFonts w:ascii="Century Gothic" w:eastAsia="Times New Roman" w:hAnsi="Century Gothic" w:cs="Times New Roman"/>
                <w:bCs/>
                <w:color w:val="535353"/>
                <w:sz w:val="20"/>
                <w:szCs w:val="33"/>
              </w:rPr>
            </w:pPr>
            <w:r>
              <w:rPr>
                <w:rFonts w:ascii="Century Gothic" w:eastAsia="Times New Roman" w:hAnsi="Century Gothic" w:cs="Times New Roman"/>
                <w:bCs/>
                <w:color w:val="535353"/>
                <w:sz w:val="20"/>
                <w:szCs w:val="33"/>
              </w:rPr>
              <w:t>60</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191FF784" w14:textId="77777777" w:rsidR="00C71CEB" w:rsidRPr="00C71CEB" w:rsidRDefault="00C71CEB" w:rsidP="00C71CEB">
            <w:pPr>
              <w:spacing w:before="240" w:after="240" w:line="240" w:lineRule="auto"/>
              <w:jc w:val="center"/>
              <w:rPr>
                <w:rFonts w:ascii="Century Gothic" w:eastAsia="Times New Roman" w:hAnsi="Century Gothic" w:cs="Times New Roman"/>
                <w:bCs/>
                <w:color w:val="535353"/>
                <w:sz w:val="20"/>
                <w:szCs w:val="33"/>
              </w:rPr>
            </w:pPr>
            <w:r>
              <w:rPr>
                <w:rFonts w:ascii="Century Gothic" w:eastAsia="Times New Roman" w:hAnsi="Century Gothic" w:cs="Times New Roman"/>
                <w:bCs/>
                <w:color w:val="535353"/>
                <w:sz w:val="20"/>
                <w:szCs w:val="33"/>
              </w:rPr>
              <w:t>Number indicating number of units per acre for each LOC_ID. When multiple PROP_IDs exist for a single LOC_ID, each record will shave the density measure for the parent LOC_ID.</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7A6738F9" w14:textId="77777777" w:rsidR="00C71CEB" w:rsidRDefault="00C71CEB" w:rsidP="00C71CEB">
            <w:pPr>
              <w:spacing w:before="240" w:after="240" w:line="240" w:lineRule="auto"/>
              <w:jc w:val="center"/>
              <w:rPr>
                <w:rFonts w:ascii="Century Gothic" w:eastAsia="Times New Roman" w:hAnsi="Century Gothic" w:cs="Times New Roman"/>
                <w:bCs/>
                <w:color w:val="535353"/>
                <w:sz w:val="20"/>
                <w:szCs w:val="33"/>
              </w:rPr>
            </w:pP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6501A73C" w14:textId="77777777" w:rsidR="00C71CEB" w:rsidRDefault="00C71CEB" w:rsidP="00C71CEB">
            <w:pPr>
              <w:spacing w:before="240" w:after="240" w:line="240" w:lineRule="auto"/>
              <w:jc w:val="center"/>
              <w:rPr>
                <w:rFonts w:ascii="Century Gothic" w:eastAsia="Times New Roman" w:hAnsi="Century Gothic" w:cs="Times New Roman"/>
                <w:bCs/>
                <w:color w:val="535353"/>
                <w:sz w:val="20"/>
                <w:szCs w:val="33"/>
              </w:rPr>
            </w:pPr>
          </w:p>
        </w:tc>
      </w:tr>
      <w:tr w:rsidR="00C71CEB" w:rsidRPr="00C71CEB" w14:paraId="2540608D" w14:textId="77777777" w:rsidTr="001B4655">
        <w:trPr>
          <w:trHeight w:val="11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5183E2A4" w14:textId="77777777" w:rsidR="00C71CEB" w:rsidRDefault="00C71CEB" w:rsidP="00C71CEB">
            <w:pPr>
              <w:spacing w:before="240" w:after="240" w:line="240" w:lineRule="auto"/>
              <w:jc w:val="center"/>
              <w:rPr>
                <w:rFonts w:ascii="Century Gothic" w:eastAsia="Times New Roman" w:hAnsi="Century Gothic" w:cs="Times New Roman"/>
                <w:b/>
                <w:bCs/>
                <w:color w:val="535353"/>
                <w:sz w:val="20"/>
                <w:szCs w:val="33"/>
              </w:rPr>
            </w:pPr>
            <w:r>
              <w:rPr>
                <w:rFonts w:ascii="Century Gothic" w:eastAsia="Times New Roman" w:hAnsi="Century Gothic" w:cs="Times New Roman"/>
                <w:b/>
                <w:bCs/>
                <w:color w:val="535353"/>
                <w:sz w:val="20"/>
                <w:szCs w:val="33"/>
              </w:rPr>
              <w:t>MA_OWNED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4B9A9B0C" w14:textId="77777777" w:rsidR="00C71CEB" w:rsidRPr="00C71CEB" w:rsidRDefault="00C71CEB" w:rsidP="00C71CEB">
            <w:pPr>
              <w:spacing w:before="240" w:after="240" w:line="240" w:lineRule="auto"/>
              <w:jc w:val="center"/>
              <w:rPr>
                <w:rFonts w:ascii="Century Gothic" w:eastAsia="Times New Roman" w:hAnsi="Century Gothic" w:cs="Times New Roman"/>
                <w:bCs/>
                <w:color w:val="535353"/>
                <w:sz w:val="20"/>
                <w:szCs w:val="33"/>
              </w:rPr>
            </w:pPr>
            <w:r>
              <w:rPr>
                <w:rFonts w:ascii="Century Gothic" w:eastAsia="Times New Roman" w:hAnsi="Century Gothic" w:cs="Times New Roman"/>
                <w:bCs/>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053B03AA" w14:textId="77777777" w:rsidR="00C71CEB" w:rsidRPr="00C71CEB" w:rsidRDefault="00C71CEB" w:rsidP="00C71CEB">
            <w:pPr>
              <w:spacing w:before="240" w:after="240" w:line="240" w:lineRule="auto"/>
              <w:jc w:val="center"/>
              <w:rPr>
                <w:rFonts w:ascii="Century Gothic" w:eastAsia="Times New Roman" w:hAnsi="Century Gothic" w:cs="Times New Roman"/>
                <w:bCs/>
                <w:color w:val="535353"/>
                <w:sz w:val="20"/>
                <w:szCs w:val="33"/>
              </w:rPr>
            </w:pPr>
            <w:r>
              <w:rPr>
                <w:rFonts w:ascii="Century Gothic" w:eastAsia="Times New Roman" w:hAnsi="Century Gothic" w:cs="Times New Roman"/>
                <w:bCs/>
                <w:color w:val="535353"/>
                <w:sz w:val="20"/>
                <w:szCs w:val="33"/>
              </w:rPr>
              <w:t>1</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44083E3D" w14:textId="77777777" w:rsidR="00C71CEB" w:rsidRPr="00C71CEB" w:rsidRDefault="00C71CEB" w:rsidP="00C71CEB">
            <w:pPr>
              <w:spacing w:before="240" w:after="240" w:line="240" w:lineRule="auto"/>
              <w:jc w:val="center"/>
              <w:rPr>
                <w:rFonts w:ascii="Century Gothic" w:eastAsia="Times New Roman" w:hAnsi="Century Gothic" w:cs="Times New Roman"/>
                <w:bCs/>
                <w:color w:val="535353"/>
                <w:sz w:val="20"/>
                <w:szCs w:val="33"/>
              </w:rPr>
            </w:pPr>
            <w:r>
              <w:rPr>
                <w:rFonts w:ascii="Century Gothic" w:eastAsia="Times New Roman" w:hAnsi="Century Gothic" w:cs="Times New Roman"/>
                <w:bCs/>
                <w:color w:val="535353"/>
                <w:sz w:val="20"/>
                <w:szCs w:val="33"/>
              </w:rPr>
              <w:t>Binary indicator showing whether or not the owner of the parcel lives in Massachusetts (“1”) or out of state (“0”)</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0B488DD1" w14:textId="77777777" w:rsidR="00C71CEB" w:rsidRDefault="001B4655" w:rsidP="00C71CEB">
            <w:pPr>
              <w:spacing w:before="240" w:after="240" w:line="240" w:lineRule="auto"/>
              <w:jc w:val="center"/>
              <w:rPr>
                <w:rFonts w:ascii="Century Gothic" w:eastAsia="Times New Roman" w:hAnsi="Century Gothic" w:cs="Times New Roman"/>
                <w:bCs/>
                <w:color w:val="535353"/>
                <w:sz w:val="20"/>
                <w:szCs w:val="33"/>
              </w:rPr>
            </w:pPr>
            <w:r>
              <w:rPr>
                <w:rFonts w:ascii="Century Gothic" w:eastAsia="Times New Roman" w:hAnsi="Century Gothic" w:cs="Times New Roman"/>
                <w:bCs/>
                <w:color w:val="535353"/>
                <w:sz w:val="20"/>
                <w:szCs w:val="33"/>
              </w:rPr>
              <w:t>NO</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797554BA" w14:textId="77777777" w:rsidR="00C71CEB" w:rsidRDefault="00C71CEB" w:rsidP="00C71CEB">
            <w:pPr>
              <w:spacing w:before="240" w:after="240" w:line="240" w:lineRule="auto"/>
              <w:jc w:val="center"/>
              <w:rPr>
                <w:rFonts w:ascii="Century Gothic" w:eastAsia="Times New Roman" w:hAnsi="Century Gothic" w:cs="Times New Roman"/>
                <w:bCs/>
                <w:color w:val="535353"/>
                <w:sz w:val="20"/>
                <w:szCs w:val="33"/>
              </w:rPr>
            </w:pPr>
          </w:p>
        </w:tc>
      </w:tr>
      <w:tr w:rsidR="00C71CEB" w:rsidRPr="00C71CEB" w14:paraId="44606AF4"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31C4DA2A" w14:textId="77777777" w:rsidR="00C71CEB" w:rsidRDefault="001B4655" w:rsidP="00C71CEB">
            <w:pPr>
              <w:spacing w:before="240" w:after="240" w:line="240" w:lineRule="auto"/>
              <w:jc w:val="center"/>
              <w:rPr>
                <w:rFonts w:ascii="Century Gothic" w:eastAsia="Times New Roman" w:hAnsi="Century Gothic" w:cs="Times New Roman"/>
                <w:b/>
                <w:bCs/>
                <w:color w:val="535353"/>
                <w:sz w:val="20"/>
                <w:szCs w:val="33"/>
              </w:rPr>
            </w:pPr>
            <w:proofErr w:type="spellStart"/>
            <w:r>
              <w:rPr>
                <w:rFonts w:ascii="Century Gothic" w:eastAsia="Times New Roman" w:hAnsi="Century Gothic" w:cs="Times New Roman"/>
                <w:b/>
                <w:bCs/>
                <w:color w:val="535353"/>
                <w:sz w:val="20"/>
                <w:szCs w:val="33"/>
              </w:rPr>
              <w:t>Revere_OWNED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67F24809" w14:textId="77777777" w:rsidR="00C71CEB" w:rsidRPr="00C71CEB" w:rsidRDefault="001B4655" w:rsidP="00C71CEB">
            <w:pPr>
              <w:spacing w:before="240" w:after="240" w:line="240" w:lineRule="auto"/>
              <w:jc w:val="center"/>
              <w:rPr>
                <w:rFonts w:ascii="Century Gothic" w:eastAsia="Times New Roman" w:hAnsi="Century Gothic" w:cs="Times New Roman"/>
                <w:bCs/>
                <w:color w:val="535353"/>
                <w:sz w:val="20"/>
                <w:szCs w:val="33"/>
              </w:rPr>
            </w:pPr>
            <w:r>
              <w:rPr>
                <w:rFonts w:ascii="Century Gothic" w:eastAsia="Times New Roman" w:hAnsi="Century Gothic" w:cs="Times New Roman"/>
                <w:bCs/>
                <w:color w:val="535353"/>
                <w:sz w:val="20"/>
                <w:szCs w:val="3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54C265BF" w14:textId="77777777" w:rsidR="00C71CEB" w:rsidRPr="00C71CEB" w:rsidRDefault="001B4655" w:rsidP="00C71CEB">
            <w:pPr>
              <w:spacing w:before="240" w:after="240" w:line="240" w:lineRule="auto"/>
              <w:jc w:val="center"/>
              <w:rPr>
                <w:rFonts w:ascii="Century Gothic" w:eastAsia="Times New Roman" w:hAnsi="Century Gothic" w:cs="Times New Roman"/>
                <w:bCs/>
                <w:color w:val="535353"/>
                <w:sz w:val="20"/>
                <w:szCs w:val="33"/>
              </w:rPr>
            </w:pPr>
            <w:r>
              <w:rPr>
                <w:rFonts w:ascii="Century Gothic" w:eastAsia="Times New Roman" w:hAnsi="Century Gothic" w:cs="Times New Roman"/>
                <w:bCs/>
                <w:color w:val="535353"/>
                <w:sz w:val="20"/>
                <w:szCs w:val="33"/>
              </w:rPr>
              <w:t>1</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40C6407B" w14:textId="77777777" w:rsidR="00C71CEB" w:rsidRPr="00C71CEB" w:rsidRDefault="001B4655" w:rsidP="001B4655">
            <w:pPr>
              <w:spacing w:before="240" w:after="240" w:line="240" w:lineRule="auto"/>
              <w:jc w:val="center"/>
              <w:rPr>
                <w:rFonts w:ascii="Century Gothic" w:eastAsia="Times New Roman" w:hAnsi="Century Gothic" w:cs="Times New Roman"/>
                <w:bCs/>
                <w:color w:val="535353"/>
                <w:sz w:val="20"/>
                <w:szCs w:val="33"/>
              </w:rPr>
            </w:pPr>
            <w:r>
              <w:rPr>
                <w:rFonts w:ascii="Century Gothic" w:eastAsia="Times New Roman" w:hAnsi="Century Gothic" w:cs="Times New Roman"/>
                <w:bCs/>
                <w:color w:val="535353"/>
                <w:sz w:val="20"/>
                <w:szCs w:val="33"/>
              </w:rPr>
              <w:t xml:space="preserve">Binary indicator showing whether or not the owner of the parcel lives in </w:t>
            </w:r>
            <w:r>
              <w:rPr>
                <w:rFonts w:ascii="Century Gothic" w:eastAsia="Times New Roman" w:hAnsi="Century Gothic" w:cs="Times New Roman"/>
                <w:bCs/>
                <w:color w:val="535353"/>
                <w:sz w:val="20"/>
                <w:szCs w:val="33"/>
              </w:rPr>
              <w:t>Revere</w:t>
            </w:r>
            <w:r>
              <w:rPr>
                <w:rFonts w:ascii="Century Gothic" w:eastAsia="Times New Roman" w:hAnsi="Century Gothic" w:cs="Times New Roman"/>
                <w:bCs/>
                <w:color w:val="535353"/>
                <w:sz w:val="20"/>
                <w:szCs w:val="33"/>
              </w:rPr>
              <w:t xml:space="preserve"> (“1”) or </w:t>
            </w:r>
            <w:r>
              <w:rPr>
                <w:rFonts w:ascii="Century Gothic" w:eastAsia="Times New Roman" w:hAnsi="Century Gothic" w:cs="Times New Roman"/>
                <w:bCs/>
                <w:color w:val="535353"/>
                <w:sz w:val="20"/>
                <w:szCs w:val="33"/>
              </w:rPr>
              <w:t>not</w:t>
            </w:r>
            <w:r>
              <w:rPr>
                <w:rFonts w:ascii="Century Gothic" w:eastAsia="Times New Roman" w:hAnsi="Century Gothic" w:cs="Times New Roman"/>
                <w:bCs/>
                <w:color w:val="535353"/>
                <w:sz w:val="20"/>
                <w:szCs w:val="33"/>
              </w:rPr>
              <w:t xml:space="preserve"> (“0”)</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10A47E56" w14:textId="77777777" w:rsidR="00C71CEB" w:rsidRDefault="001B4655" w:rsidP="00C71CEB">
            <w:pPr>
              <w:spacing w:before="240" w:after="240" w:line="240" w:lineRule="auto"/>
              <w:jc w:val="center"/>
              <w:rPr>
                <w:rFonts w:ascii="Century Gothic" w:eastAsia="Times New Roman" w:hAnsi="Century Gothic" w:cs="Times New Roman"/>
                <w:bCs/>
                <w:color w:val="535353"/>
                <w:sz w:val="20"/>
                <w:szCs w:val="33"/>
              </w:rPr>
            </w:pPr>
            <w:r>
              <w:rPr>
                <w:rFonts w:ascii="Century Gothic" w:eastAsia="Times New Roman" w:hAnsi="Century Gothic" w:cs="Times New Roman"/>
                <w:bCs/>
                <w:color w:val="535353"/>
                <w:sz w:val="20"/>
                <w:szCs w:val="33"/>
              </w:rPr>
              <w:t>NO</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118F5FF1" w14:textId="77777777" w:rsidR="00C71CEB" w:rsidRDefault="00C71CEB" w:rsidP="00C71CEB">
            <w:pPr>
              <w:spacing w:before="240" w:after="240" w:line="240" w:lineRule="auto"/>
              <w:jc w:val="center"/>
              <w:rPr>
                <w:rFonts w:ascii="Century Gothic" w:eastAsia="Times New Roman" w:hAnsi="Century Gothic" w:cs="Times New Roman"/>
                <w:bCs/>
                <w:color w:val="535353"/>
                <w:sz w:val="20"/>
                <w:szCs w:val="33"/>
              </w:rPr>
            </w:pPr>
          </w:p>
        </w:tc>
      </w:tr>
      <w:tr w:rsidR="001B4655" w:rsidRPr="00C71CEB" w14:paraId="79485756"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41F3FAA4" w14:textId="77777777" w:rsidR="001B4655" w:rsidRDefault="001B4655" w:rsidP="00C71CEB">
            <w:pPr>
              <w:spacing w:before="240" w:after="240" w:line="240" w:lineRule="auto"/>
              <w:jc w:val="center"/>
              <w:rPr>
                <w:rFonts w:ascii="Century Gothic" w:eastAsia="Times New Roman" w:hAnsi="Century Gothic" w:cs="Times New Roman"/>
                <w:b/>
                <w:bCs/>
                <w:color w:val="535353"/>
                <w:sz w:val="20"/>
                <w:szCs w:val="33"/>
              </w:rPr>
            </w:pPr>
            <w:proofErr w:type="spellStart"/>
            <w:r>
              <w:rPr>
                <w:rFonts w:ascii="Century Gothic" w:eastAsia="Times New Roman" w:hAnsi="Century Gothic" w:cs="Times New Roman"/>
                <w:b/>
                <w:bCs/>
                <w:color w:val="535353"/>
                <w:sz w:val="20"/>
                <w:szCs w:val="33"/>
              </w:rPr>
              <w:t>ppsf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47E343EA"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74B135C8"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4D692853" w14:textId="77777777" w:rsidR="001B4655" w:rsidRDefault="001B4655" w:rsidP="001B4655">
            <w:pPr>
              <w:spacing w:before="240" w:after="240" w:line="240" w:lineRule="auto"/>
              <w:jc w:val="center"/>
              <w:rPr>
                <w:rFonts w:ascii="Century Gothic" w:eastAsia="Times New Roman" w:hAnsi="Century Gothic" w:cs="Times New Roman"/>
                <w:bCs/>
                <w:color w:val="535353"/>
                <w:sz w:val="20"/>
                <w:szCs w:val="33"/>
              </w:rPr>
            </w:pPr>
            <w:r w:rsidRPr="00EF38ED">
              <w:rPr>
                <w:rFonts w:ascii="Arial" w:eastAsia="Times New Roman" w:hAnsi="Arial" w:cs="Arial"/>
                <w:color w:val="000000"/>
              </w:rPr>
              <w:t>dollars per square footage of a unit</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563CDCEE"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77F47C10"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r>
      <w:tr w:rsidR="001B4655" w:rsidRPr="00C71CEB" w14:paraId="2FBF4E2C"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674B833D" w14:textId="77777777" w:rsidR="001B4655" w:rsidRDefault="001B4655" w:rsidP="00C71CEB">
            <w:pPr>
              <w:spacing w:before="240" w:after="240" w:line="240" w:lineRule="auto"/>
              <w:jc w:val="center"/>
              <w:rPr>
                <w:rFonts w:ascii="Century Gothic" w:eastAsia="Times New Roman" w:hAnsi="Century Gothic" w:cs="Times New Roman"/>
                <w:b/>
                <w:bCs/>
                <w:color w:val="535353"/>
                <w:sz w:val="20"/>
                <w:szCs w:val="33"/>
              </w:rPr>
            </w:pPr>
            <w:r>
              <w:rPr>
                <w:rFonts w:ascii="Century Gothic" w:eastAsia="Times New Roman" w:hAnsi="Century Gothic" w:cs="Times New Roman"/>
                <w:b/>
                <w:bCs/>
                <w:color w:val="535353"/>
                <w:sz w:val="20"/>
                <w:szCs w:val="33"/>
              </w:rPr>
              <w:t>Markup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56F6A4E2"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4F205741"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26C03AB2" w14:textId="77777777" w:rsidR="001B4655" w:rsidRDefault="001B4655" w:rsidP="001B4655">
            <w:pPr>
              <w:spacing w:before="240" w:after="240" w:line="240" w:lineRule="auto"/>
              <w:jc w:val="center"/>
              <w:rPr>
                <w:rFonts w:ascii="Century Gothic" w:eastAsia="Times New Roman" w:hAnsi="Century Gothic" w:cs="Times New Roman"/>
                <w:bCs/>
                <w:color w:val="535353"/>
                <w:sz w:val="20"/>
                <w:szCs w:val="33"/>
              </w:rPr>
            </w:pPr>
            <w:commentRangeStart w:id="3"/>
            <w:r w:rsidRPr="001B4655">
              <w:rPr>
                <w:rFonts w:ascii="Arial" w:eastAsia="Times New Roman" w:hAnsi="Arial" w:cs="Arial"/>
                <w:color w:val="000000"/>
                <w:highlight w:val="yellow"/>
              </w:rPr>
              <w:t>Difference between last sell price and current total value</w:t>
            </w:r>
            <w:commentRangeEnd w:id="3"/>
            <w:r>
              <w:rPr>
                <w:rStyle w:val="CommentReference"/>
              </w:rPr>
              <w:commentReference w:id="3"/>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37988F96"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72C94DEC"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r>
      <w:tr w:rsidR="001B4655" w:rsidRPr="00C71CEB" w14:paraId="63E84FB2"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5926B624" w14:textId="77777777" w:rsidR="001B4655" w:rsidRDefault="001B4655" w:rsidP="00C71CEB">
            <w:pPr>
              <w:spacing w:before="240" w:after="240" w:line="240" w:lineRule="auto"/>
              <w:jc w:val="center"/>
              <w:rPr>
                <w:rFonts w:ascii="Century Gothic" w:eastAsia="Times New Roman" w:hAnsi="Century Gothic" w:cs="Times New Roman"/>
                <w:b/>
                <w:bCs/>
                <w:color w:val="535353"/>
                <w:sz w:val="20"/>
                <w:szCs w:val="33"/>
              </w:rPr>
            </w:pPr>
            <w:commentRangeStart w:id="4"/>
            <w:r>
              <w:rPr>
                <w:rFonts w:ascii="Century Gothic" w:eastAsia="Times New Roman" w:hAnsi="Century Gothic" w:cs="Times New Roman"/>
                <w:b/>
                <w:bCs/>
                <w:color w:val="535353"/>
                <w:sz w:val="20"/>
                <w:szCs w:val="33"/>
              </w:rPr>
              <w:t>HOME_VAL</w:t>
            </w:r>
            <w:commentRangeEnd w:id="4"/>
            <w:r>
              <w:rPr>
                <w:rStyle w:val="CommentReference"/>
              </w:rPr>
              <w:commentReference w:id="4"/>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3D2659D8"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03519A59"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6C9B0ADE" w14:textId="77777777" w:rsidR="001B4655" w:rsidRDefault="001B4655" w:rsidP="001B4655">
            <w:pPr>
              <w:spacing w:before="240" w:after="240" w:line="240" w:lineRule="auto"/>
              <w:jc w:val="center"/>
              <w:rPr>
                <w:rFonts w:ascii="Century Gothic" w:eastAsia="Times New Roman" w:hAnsi="Century Gothic" w:cs="Times New Roman"/>
                <w:bCs/>
                <w:color w:val="535353"/>
                <w:sz w:val="20"/>
                <w:szCs w:val="33"/>
              </w:rPr>
            </w:pPr>
            <w:r w:rsidRPr="00EF38ED">
              <w:rPr>
                <w:rFonts w:ascii="Arial" w:eastAsia="Times New Roman" w:hAnsi="Arial" w:cs="Arial"/>
                <w:color w:val="000000"/>
              </w:rPr>
              <w:t>Total value of a property divided by the number of units</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12FCCBE2"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0726506E"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r>
      <w:tr w:rsidR="001B4655" w:rsidRPr="00C71CEB" w14:paraId="7FDA85E7"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6246414B" w14:textId="77777777" w:rsidR="001B4655" w:rsidRDefault="001B4655" w:rsidP="00C71CEB">
            <w:pPr>
              <w:spacing w:before="240" w:after="240" w:line="240" w:lineRule="auto"/>
              <w:jc w:val="center"/>
              <w:rPr>
                <w:rFonts w:ascii="Century Gothic" w:eastAsia="Times New Roman" w:hAnsi="Century Gothic" w:cs="Times New Roman"/>
                <w:b/>
                <w:bCs/>
                <w:color w:val="535353"/>
                <w:sz w:val="20"/>
                <w:szCs w:val="33"/>
              </w:rPr>
            </w:pPr>
            <w:r>
              <w:rPr>
                <w:rFonts w:ascii="Century Gothic" w:eastAsia="Times New Roman" w:hAnsi="Century Gothic" w:cs="Times New Roman"/>
                <w:b/>
                <w:bCs/>
                <w:color w:val="535353"/>
                <w:sz w:val="20"/>
                <w:szCs w:val="33"/>
              </w:rPr>
              <w:t>ROOM_UNITS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3C43CE16"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1045F4CB"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66CCB835" w14:textId="77777777" w:rsidR="001B4655" w:rsidRDefault="001B4655" w:rsidP="001B4655">
            <w:pPr>
              <w:spacing w:before="240" w:after="240" w:line="240" w:lineRule="auto"/>
              <w:jc w:val="center"/>
              <w:rPr>
                <w:rFonts w:ascii="Century Gothic" w:eastAsia="Times New Roman" w:hAnsi="Century Gothic" w:cs="Times New Roman"/>
                <w:bCs/>
                <w:color w:val="535353"/>
                <w:sz w:val="20"/>
                <w:szCs w:val="33"/>
              </w:rPr>
            </w:pPr>
            <w:r w:rsidRPr="00EF38ED">
              <w:rPr>
                <w:rFonts w:ascii="Arial" w:eastAsia="Times New Roman" w:hAnsi="Arial" w:cs="Arial"/>
                <w:color w:val="000000"/>
              </w:rPr>
              <w:t>Number of rooms in a property divided by the number of units</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56C3A664"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2AD31BB4"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r>
      <w:tr w:rsidR="001B4655" w:rsidRPr="00C71CEB" w14:paraId="143783E3"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7D4FF3FD" w14:textId="77777777" w:rsidR="001B4655" w:rsidRDefault="001B4655" w:rsidP="00C71CEB">
            <w:pPr>
              <w:spacing w:before="240" w:after="240" w:line="240" w:lineRule="auto"/>
              <w:jc w:val="center"/>
              <w:rPr>
                <w:rFonts w:ascii="Century Gothic" w:eastAsia="Times New Roman" w:hAnsi="Century Gothic" w:cs="Times New Roman"/>
                <w:b/>
                <w:bCs/>
                <w:color w:val="535353"/>
                <w:sz w:val="20"/>
                <w:szCs w:val="33"/>
              </w:rPr>
            </w:pPr>
            <w:r w:rsidRPr="001B4655">
              <w:rPr>
                <w:rFonts w:ascii="Century Gothic" w:eastAsia="Times New Roman" w:hAnsi="Century Gothic" w:cs="Times New Roman"/>
                <w:b/>
                <w:bCs/>
                <w:color w:val="535353"/>
                <w:sz w:val="20"/>
                <w:szCs w:val="33"/>
                <w:highlight w:val="yellow"/>
              </w:rPr>
              <w:t>Affordable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7F502186"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4023122F"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1C7D5C55" w14:textId="77777777" w:rsidR="001B4655" w:rsidRDefault="001B4655" w:rsidP="001B4655">
            <w:pPr>
              <w:spacing w:before="240" w:after="240" w:line="240" w:lineRule="auto"/>
              <w:jc w:val="center"/>
              <w:rPr>
                <w:rFonts w:ascii="Century Gothic" w:eastAsia="Times New Roman" w:hAnsi="Century Gothic" w:cs="Times New Roman"/>
                <w:bCs/>
                <w:color w:val="535353"/>
                <w:sz w:val="20"/>
                <w:szCs w:val="33"/>
              </w:rPr>
            </w:pPr>
            <w:r w:rsidRPr="00EF38ED">
              <w:rPr>
                <w:rFonts w:ascii="Arial" w:eastAsia="Times New Roman" w:hAnsi="Arial" w:cs="Arial"/>
                <w:color w:val="000000"/>
              </w:rPr>
              <w:t xml:space="preserve">If the </w:t>
            </w:r>
            <w:proofErr w:type="spellStart"/>
            <w:r w:rsidRPr="001B4655">
              <w:rPr>
                <w:rFonts w:ascii="Arial" w:eastAsia="Times New Roman" w:hAnsi="Arial" w:cs="Arial"/>
                <w:color w:val="000000"/>
              </w:rPr>
              <w:t>home_val</w:t>
            </w:r>
            <w:proofErr w:type="spellEnd"/>
            <w:r w:rsidRPr="001B4655">
              <w:rPr>
                <w:rFonts w:ascii="Arial" w:eastAsia="Times New Roman" w:hAnsi="Arial" w:cs="Arial"/>
                <w:color w:val="000000"/>
              </w:rPr>
              <w:t xml:space="preserve"> is less than $390,000 this variable is one, else 0. The value is defined in the </w:t>
            </w:r>
            <w:commentRangeStart w:id="5"/>
            <w:r w:rsidRPr="001B4655">
              <w:rPr>
                <w:rFonts w:ascii="Arial" w:eastAsia="Times New Roman" w:hAnsi="Arial" w:cs="Arial"/>
                <w:color w:val="000000"/>
                <w:highlight w:val="yellow"/>
              </w:rPr>
              <w:t>Resident Study Group Report given to us by the municipality.</w:t>
            </w:r>
            <w:commentRangeEnd w:id="5"/>
            <w:r>
              <w:rPr>
                <w:rStyle w:val="CommentReference"/>
              </w:rPr>
              <w:commentReference w:id="5"/>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104BF8C1"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4D92CFB7" w14:textId="77777777" w:rsidR="001B4655" w:rsidRDefault="001B4655" w:rsidP="00C71CEB">
            <w:pPr>
              <w:spacing w:before="240" w:after="240" w:line="240" w:lineRule="auto"/>
              <w:jc w:val="center"/>
              <w:rPr>
                <w:rFonts w:ascii="Century Gothic" w:eastAsia="Times New Roman" w:hAnsi="Century Gothic" w:cs="Times New Roman"/>
                <w:bCs/>
                <w:color w:val="535353"/>
                <w:sz w:val="20"/>
                <w:szCs w:val="33"/>
              </w:rPr>
            </w:pPr>
          </w:p>
        </w:tc>
      </w:tr>
      <w:tr w:rsidR="001B4655" w:rsidRPr="00C71CEB" w14:paraId="438FAD71"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30CB5E3A" w14:textId="77777777" w:rsidR="001B4655" w:rsidRPr="001B4655" w:rsidRDefault="001B4655" w:rsidP="00C71CEB">
            <w:pPr>
              <w:spacing w:before="240" w:after="240" w:line="240" w:lineRule="auto"/>
              <w:jc w:val="center"/>
              <w:rPr>
                <w:rFonts w:ascii="Century Gothic" w:eastAsia="Times New Roman" w:hAnsi="Century Gothic" w:cs="Times New Roman"/>
                <w:b/>
                <w:bCs/>
                <w:color w:val="535353"/>
                <w:sz w:val="20"/>
                <w:szCs w:val="33"/>
                <w:highlight w:val="yellow"/>
              </w:rPr>
            </w:pPr>
            <w:r w:rsidRPr="001B4655">
              <w:rPr>
                <w:rFonts w:ascii="Century Gothic" w:eastAsia="Times New Roman" w:hAnsi="Century Gothic" w:cs="Times New Roman"/>
                <w:b/>
                <w:bCs/>
                <w:color w:val="535353"/>
                <w:sz w:val="20"/>
                <w:szCs w:val="33"/>
                <w:highlight w:val="yellow"/>
              </w:rPr>
              <w:t>Lon1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04EAAAD8" w14:textId="77777777" w:rsidR="001B4655" w:rsidRPr="001B4655" w:rsidRDefault="001B4655" w:rsidP="00C71CEB">
            <w:pPr>
              <w:spacing w:before="240" w:after="240" w:line="240" w:lineRule="auto"/>
              <w:jc w:val="center"/>
              <w:rPr>
                <w:rFonts w:ascii="Century Gothic" w:eastAsia="Times New Roman" w:hAnsi="Century Gothic" w:cs="Times New Roman"/>
                <w:bCs/>
                <w:color w:val="535353"/>
                <w:sz w:val="20"/>
                <w:szCs w:val="33"/>
                <w:highlight w:val="yellow"/>
              </w:rPr>
            </w:pPr>
            <w:r w:rsidRPr="001B4655">
              <w:rPr>
                <w:rFonts w:ascii="Century Gothic" w:eastAsia="Times New Roman" w:hAnsi="Century Gothic" w:cs="Times New Roman"/>
                <w:bCs/>
                <w:color w:val="535353"/>
                <w:sz w:val="20"/>
                <w:szCs w:val="33"/>
                <w:highlight w:val="yellow"/>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39A8D6CB" w14:textId="77777777" w:rsidR="001B4655" w:rsidRPr="001B4655" w:rsidRDefault="001B4655" w:rsidP="00C71CEB">
            <w:pPr>
              <w:spacing w:before="240" w:after="240" w:line="240" w:lineRule="auto"/>
              <w:jc w:val="center"/>
              <w:rPr>
                <w:rFonts w:ascii="Century Gothic" w:eastAsia="Times New Roman" w:hAnsi="Century Gothic" w:cs="Times New Roman"/>
                <w:bCs/>
                <w:color w:val="535353"/>
                <w:sz w:val="20"/>
                <w:szCs w:val="33"/>
                <w:highlight w:val="yellow"/>
              </w:rPr>
            </w:pP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1D44F7AD" w14:textId="77777777" w:rsidR="001B4655" w:rsidRPr="001B4655" w:rsidRDefault="001B4655" w:rsidP="001B4655">
            <w:pPr>
              <w:spacing w:before="240" w:after="240" w:line="240" w:lineRule="auto"/>
              <w:jc w:val="center"/>
              <w:rPr>
                <w:rFonts w:ascii="Century Gothic" w:eastAsia="Times New Roman" w:hAnsi="Century Gothic" w:cs="Times New Roman"/>
                <w:bCs/>
                <w:color w:val="535353"/>
                <w:sz w:val="20"/>
                <w:szCs w:val="33"/>
                <w:highlight w:val="yellow"/>
              </w:rPr>
            </w:pPr>
            <w:commentRangeStart w:id="6"/>
            <w:proofErr w:type="spellStart"/>
            <w:r w:rsidRPr="001B4655">
              <w:rPr>
                <w:rFonts w:ascii="Arial" w:eastAsia="Times New Roman" w:hAnsi="Arial" w:cs="Arial"/>
                <w:color w:val="000000"/>
                <w:highlight w:val="yellow"/>
              </w:rPr>
              <w:t>Regeocoded</w:t>
            </w:r>
            <w:proofErr w:type="spellEnd"/>
            <w:r w:rsidRPr="001B4655">
              <w:rPr>
                <w:rFonts w:ascii="Arial" w:eastAsia="Times New Roman" w:hAnsi="Arial" w:cs="Arial"/>
                <w:color w:val="000000"/>
                <w:highlight w:val="yellow"/>
              </w:rPr>
              <w:t xml:space="preserve"> </w:t>
            </w:r>
            <w:proofErr w:type="spellStart"/>
            <w:r w:rsidRPr="001B4655">
              <w:rPr>
                <w:rFonts w:ascii="Arial" w:eastAsia="Times New Roman" w:hAnsi="Arial" w:cs="Arial"/>
                <w:color w:val="000000"/>
                <w:highlight w:val="yellow"/>
              </w:rPr>
              <w:t>longitutde</w:t>
            </w:r>
            <w:proofErr w:type="spellEnd"/>
            <w:r w:rsidRPr="001B4655">
              <w:rPr>
                <w:rFonts w:ascii="Arial" w:eastAsia="Times New Roman" w:hAnsi="Arial" w:cs="Arial"/>
                <w:color w:val="000000"/>
                <w:highlight w:val="yellow"/>
              </w:rPr>
              <w:t xml:space="preserve"> for all TA data</w:t>
            </w:r>
            <w:commentRangeEnd w:id="6"/>
            <w:r>
              <w:rPr>
                <w:rStyle w:val="CommentReference"/>
              </w:rPr>
              <w:commentReference w:id="6"/>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79DE57B9" w14:textId="77777777" w:rsidR="001B4655" w:rsidRPr="001B4655" w:rsidRDefault="001B4655" w:rsidP="00C71CEB">
            <w:pPr>
              <w:spacing w:before="240" w:after="240" w:line="240" w:lineRule="auto"/>
              <w:jc w:val="center"/>
              <w:rPr>
                <w:rFonts w:ascii="Century Gothic" w:eastAsia="Times New Roman" w:hAnsi="Century Gothic" w:cs="Times New Roman"/>
                <w:bCs/>
                <w:color w:val="535353"/>
                <w:sz w:val="20"/>
                <w:szCs w:val="33"/>
                <w:highlight w:val="yellow"/>
              </w:rPr>
            </w:pP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61D85708" w14:textId="77777777" w:rsidR="001B4655" w:rsidRPr="001B4655" w:rsidRDefault="001B4655" w:rsidP="00C71CEB">
            <w:pPr>
              <w:spacing w:before="240" w:after="240" w:line="240" w:lineRule="auto"/>
              <w:jc w:val="center"/>
              <w:rPr>
                <w:rFonts w:ascii="Century Gothic" w:eastAsia="Times New Roman" w:hAnsi="Century Gothic" w:cs="Times New Roman"/>
                <w:bCs/>
                <w:color w:val="535353"/>
                <w:sz w:val="20"/>
                <w:szCs w:val="33"/>
                <w:highlight w:val="yellow"/>
              </w:rPr>
            </w:pPr>
          </w:p>
        </w:tc>
      </w:tr>
      <w:tr w:rsidR="001B4655" w:rsidRPr="00C71CEB" w14:paraId="7F450E98"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79FD923A" w14:textId="77777777" w:rsidR="001B4655" w:rsidRPr="001B4655" w:rsidRDefault="001B4655" w:rsidP="00C71CEB">
            <w:pPr>
              <w:spacing w:before="240" w:after="240" w:line="240" w:lineRule="auto"/>
              <w:jc w:val="center"/>
              <w:rPr>
                <w:rFonts w:ascii="Century Gothic" w:eastAsia="Times New Roman" w:hAnsi="Century Gothic" w:cs="Times New Roman"/>
                <w:b/>
                <w:bCs/>
                <w:color w:val="535353"/>
                <w:sz w:val="20"/>
                <w:szCs w:val="33"/>
                <w:highlight w:val="yellow"/>
              </w:rPr>
            </w:pPr>
            <w:r w:rsidRPr="001B4655">
              <w:rPr>
                <w:rFonts w:ascii="Century Gothic" w:eastAsia="Times New Roman" w:hAnsi="Century Gothic" w:cs="Times New Roman"/>
                <w:b/>
                <w:bCs/>
                <w:color w:val="535353"/>
                <w:sz w:val="20"/>
                <w:szCs w:val="33"/>
                <w:highlight w:val="yellow"/>
              </w:rPr>
              <w:t>Lat1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0FDFB488" w14:textId="77777777" w:rsidR="001B4655" w:rsidRPr="001B4655" w:rsidRDefault="001B4655" w:rsidP="00C71CEB">
            <w:pPr>
              <w:spacing w:before="240" w:after="240" w:line="240" w:lineRule="auto"/>
              <w:jc w:val="center"/>
              <w:rPr>
                <w:rFonts w:ascii="Century Gothic" w:eastAsia="Times New Roman" w:hAnsi="Century Gothic" w:cs="Times New Roman"/>
                <w:bCs/>
                <w:color w:val="535353"/>
                <w:sz w:val="20"/>
                <w:szCs w:val="33"/>
                <w:highlight w:val="yellow"/>
              </w:rPr>
            </w:pPr>
            <w:r w:rsidRPr="001B4655">
              <w:rPr>
                <w:rFonts w:ascii="Century Gothic" w:eastAsia="Times New Roman" w:hAnsi="Century Gothic" w:cs="Times New Roman"/>
                <w:bCs/>
                <w:color w:val="535353"/>
                <w:sz w:val="20"/>
                <w:szCs w:val="33"/>
                <w:highlight w:val="yellow"/>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141D89D2" w14:textId="77777777" w:rsidR="001B4655" w:rsidRPr="001B4655" w:rsidRDefault="001B4655" w:rsidP="00C71CEB">
            <w:pPr>
              <w:spacing w:before="240" w:after="240" w:line="240" w:lineRule="auto"/>
              <w:jc w:val="center"/>
              <w:rPr>
                <w:rFonts w:ascii="Century Gothic" w:eastAsia="Times New Roman" w:hAnsi="Century Gothic" w:cs="Times New Roman"/>
                <w:bCs/>
                <w:color w:val="535353"/>
                <w:sz w:val="20"/>
                <w:szCs w:val="33"/>
                <w:highlight w:val="yellow"/>
              </w:rPr>
            </w:pP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4C3CEA8C" w14:textId="77777777" w:rsidR="001B4655" w:rsidRPr="001B4655" w:rsidRDefault="001B4655" w:rsidP="001B4655">
            <w:pPr>
              <w:spacing w:before="240" w:after="240" w:line="240" w:lineRule="auto"/>
              <w:jc w:val="center"/>
              <w:rPr>
                <w:rFonts w:ascii="Century Gothic" w:eastAsia="Times New Roman" w:hAnsi="Century Gothic" w:cs="Times New Roman"/>
                <w:bCs/>
                <w:color w:val="535353"/>
                <w:sz w:val="20"/>
                <w:szCs w:val="33"/>
                <w:highlight w:val="yellow"/>
              </w:rPr>
            </w:pPr>
            <w:proofErr w:type="spellStart"/>
            <w:r w:rsidRPr="001B4655">
              <w:rPr>
                <w:rFonts w:ascii="Arial" w:eastAsia="Times New Roman" w:hAnsi="Arial" w:cs="Arial"/>
                <w:color w:val="000000"/>
                <w:highlight w:val="yellow"/>
              </w:rPr>
              <w:t>Regeocoded</w:t>
            </w:r>
            <w:proofErr w:type="spellEnd"/>
            <w:r w:rsidRPr="001B4655">
              <w:rPr>
                <w:rFonts w:ascii="Arial" w:eastAsia="Times New Roman" w:hAnsi="Arial" w:cs="Arial"/>
                <w:color w:val="000000"/>
                <w:highlight w:val="yellow"/>
              </w:rPr>
              <w:t xml:space="preserve"> latitude for all TA data</w:t>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57FECB9C" w14:textId="77777777" w:rsidR="001B4655" w:rsidRPr="001B4655" w:rsidRDefault="001B4655" w:rsidP="00C71CEB">
            <w:pPr>
              <w:spacing w:before="240" w:after="240" w:line="240" w:lineRule="auto"/>
              <w:jc w:val="center"/>
              <w:rPr>
                <w:rFonts w:ascii="Century Gothic" w:eastAsia="Times New Roman" w:hAnsi="Century Gothic" w:cs="Times New Roman"/>
                <w:bCs/>
                <w:color w:val="535353"/>
                <w:sz w:val="20"/>
                <w:szCs w:val="33"/>
                <w:highlight w:val="yellow"/>
              </w:rPr>
            </w:pP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64D5F5D6" w14:textId="77777777" w:rsidR="001B4655" w:rsidRPr="001B4655" w:rsidRDefault="001B4655" w:rsidP="00C71CEB">
            <w:pPr>
              <w:spacing w:before="240" w:after="240" w:line="240" w:lineRule="auto"/>
              <w:jc w:val="center"/>
              <w:rPr>
                <w:rFonts w:ascii="Century Gothic" w:eastAsia="Times New Roman" w:hAnsi="Century Gothic" w:cs="Times New Roman"/>
                <w:bCs/>
                <w:color w:val="535353"/>
                <w:sz w:val="20"/>
                <w:szCs w:val="33"/>
                <w:highlight w:val="yellow"/>
              </w:rPr>
            </w:pPr>
          </w:p>
        </w:tc>
      </w:tr>
      <w:tr w:rsidR="001B4655" w:rsidRPr="00C71CEB" w14:paraId="432CA59C" w14:textId="77777777" w:rsidTr="001B46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174DE717" w14:textId="77777777" w:rsidR="001B4655" w:rsidRPr="001B4655" w:rsidRDefault="001B4655" w:rsidP="00C71CEB">
            <w:pPr>
              <w:spacing w:before="240" w:after="240" w:line="240" w:lineRule="auto"/>
              <w:jc w:val="center"/>
              <w:rPr>
                <w:rFonts w:ascii="Century Gothic" w:eastAsia="Times New Roman" w:hAnsi="Century Gothic" w:cs="Times New Roman"/>
                <w:b/>
                <w:bCs/>
                <w:color w:val="535353"/>
                <w:sz w:val="20"/>
                <w:szCs w:val="33"/>
                <w:highlight w:val="yellow"/>
              </w:rPr>
            </w:pPr>
            <w:r w:rsidRPr="001B4655">
              <w:rPr>
                <w:rFonts w:ascii="Century Gothic" w:eastAsia="Times New Roman" w:hAnsi="Century Gothic" w:cs="Times New Roman"/>
                <w:b/>
                <w:bCs/>
                <w:color w:val="535353"/>
                <w:sz w:val="20"/>
                <w:szCs w:val="33"/>
                <w:highlight w:val="yellow"/>
              </w:rPr>
              <w:lastRenderedPageBreak/>
              <w:t>Homeowner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22A7193A" w14:textId="77777777" w:rsidR="001B4655" w:rsidRPr="001B4655" w:rsidRDefault="001B4655" w:rsidP="00C71CEB">
            <w:pPr>
              <w:spacing w:before="240" w:after="240" w:line="240" w:lineRule="auto"/>
              <w:jc w:val="center"/>
              <w:rPr>
                <w:rFonts w:ascii="Century Gothic" w:eastAsia="Times New Roman" w:hAnsi="Century Gothic" w:cs="Times New Roman"/>
                <w:bCs/>
                <w:color w:val="535353"/>
                <w:sz w:val="20"/>
                <w:szCs w:val="33"/>
                <w:highlight w:val="yellow"/>
              </w:rPr>
            </w:pPr>
            <w:r w:rsidRPr="001B4655">
              <w:rPr>
                <w:rFonts w:ascii="Century Gothic" w:eastAsia="Times New Roman" w:hAnsi="Century Gothic" w:cs="Times New Roman"/>
                <w:bCs/>
                <w:color w:val="535353"/>
                <w:sz w:val="20"/>
                <w:szCs w:val="33"/>
                <w:highlight w:val="yellow"/>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7F7F7E90" w14:textId="77777777" w:rsidR="001B4655" w:rsidRPr="001B4655" w:rsidRDefault="001B4655" w:rsidP="00C71CEB">
            <w:pPr>
              <w:spacing w:before="240" w:after="240" w:line="240" w:lineRule="auto"/>
              <w:jc w:val="center"/>
              <w:rPr>
                <w:rFonts w:ascii="Century Gothic" w:eastAsia="Times New Roman" w:hAnsi="Century Gothic" w:cs="Times New Roman"/>
                <w:bCs/>
                <w:color w:val="535353"/>
                <w:sz w:val="20"/>
                <w:szCs w:val="33"/>
                <w:highlight w:val="yellow"/>
              </w:rPr>
            </w:pPr>
            <w:r w:rsidRPr="001B4655">
              <w:rPr>
                <w:rFonts w:ascii="Century Gothic" w:eastAsia="Times New Roman" w:hAnsi="Century Gothic" w:cs="Times New Roman"/>
                <w:bCs/>
                <w:color w:val="535353"/>
                <w:sz w:val="20"/>
                <w:szCs w:val="33"/>
                <w:highlight w:val="yellow"/>
              </w:rPr>
              <w:t>1</w:t>
            </w:r>
          </w:p>
        </w:tc>
        <w:tc>
          <w:tcPr>
            <w:tcW w:w="5702"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592758DD" w14:textId="77777777" w:rsidR="001B4655" w:rsidRPr="001B4655" w:rsidRDefault="001B4655" w:rsidP="001B4655">
            <w:pPr>
              <w:spacing w:before="240" w:after="240" w:line="240" w:lineRule="auto"/>
              <w:jc w:val="center"/>
              <w:rPr>
                <w:rFonts w:ascii="Century Gothic" w:eastAsia="Times New Roman" w:hAnsi="Century Gothic" w:cs="Times New Roman"/>
                <w:bCs/>
                <w:color w:val="535353"/>
                <w:sz w:val="20"/>
                <w:szCs w:val="33"/>
                <w:highlight w:val="yellow"/>
              </w:rPr>
            </w:pPr>
            <w:commentRangeStart w:id="7"/>
            <w:r w:rsidRPr="001B4655">
              <w:rPr>
                <w:rFonts w:ascii="Arial" w:eastAsia="Times New Roman" w:hAnsi="Arial" w:cs="Arial"/>
                <w:color w:val="000000"/>
                <w:highlight w:val="yellow"/>
              </w:rPr>
              <w:t>Binary variable where “1” denotes whether the owner is a home owner and a 0 means there is a property owner.</w:t>
            </w:r>
            <w:commentRangeEnd w:id="7"/>
            <w:r w:rsidR="000E2F9E">
              <w:rPr>
                <w:rStyle w:val="CommentReference"/>
              </w:rPr>
              <w:commentReference w:id="7"/>
            </w: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55890E8B" w14:textId="77777777" w:rsidR="001B4655" w:rsidRPr="001B4655" w:rsidRDefault="001B4655" w:rsidP="00C71CEB">
            <w:pPr>
              <w:spacing w:before="240" w:after="240" w:line="240" w:lineRule="auto"/>
              <w:jc w:val="center"/>
              <w:rPr>
                <w:rFonts w:ascii="Century Gothic" w:eastAsia="Times New Roman" w:hAnsi="Century Gothic" w:cs="Times New Roman"/>
                <w:bCs/>
                <w:color w:val="535353"/>
                <w:sz w:val="20"/>
                <w:szCs w:val="33"/>
                <w:highlight w:val="yellow"/>
              </w:rPr>
            </w:pPr>
          </w:p>
        </w:tc>
        <w:tc>
          <w:tcPr>
            <w:tcW w:w="1597"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tcPr>
          <w:p w14:paraId="05FFD8CB" w14:textId="77777777" w:rsidR="001B4655" w:rsidRPr="001B4655" w:rsidRDefault="001B4655" w:rsidP="00C71CEB">
            <w:pPr>
              <w:spacing w:before="240" w:after="240" w:line="240" w:lineRule="auto"/>
              <w:jc w:val="center"/>
              <w:rPr>
                <w:rFonts w:ascii="Century Gothic" w:eastAsia="Times New Roman" w:hAnsi="Century Gothic" w:cs="Times New Roman"/>
                <w:bCs/>
                <w:color w:val="535353"/>
                <w:sz w:val="20"/>
                <w:szCs w:val="33"/>
                <w:highlight w:val="yellow"/>
              </w:rPr>
            </w:pPr>
          </w:p>
        </w:tc>
      </w:tr>
      <w:tr w:rsidR="00C71CEB" w:rsidRPr="00C71CEB" w14:paraId="24D2C8A3" w14:textId="77777777" w:rsidTr="00C71CEB">
        <w:tc>
          <w:tcPr>
            <w:tcW w:w="11254" w:type="dxa"/>
            <w:gridSpan w:val="6"/>
            <w:tcBorders>
              <w:top w:val="single" w:sz="6" w:space="0" w:color="DDDDDD"/>
              <w:left w:val="single" w:sz="6" w:space="0" w:color="DDDDDD"/>
              <w:bottom w:val="single" w:sz="6" w:space="0" w:color="DDDDDD"/>
              <w:right w:val="single" w:sz="6" w:space="0" w:color="DDDDDD"/>
            </w:tcBorders>
            <w:shd w:val="clear" w:color="auto" w:fill="FFFEEE"/>
            <w:tcMar>
              <w:top w:w="60" w:type="dxa"/>
              <w:left w:w="120" w:type="dxa"/>
              <w:bottom w:w="60" w:type="dxa"/>
              <w:right w:w="120" w:type="dxa"/>
            </w:tcMar>
            <w:hideMark/>
          </w:tcPr>
          <w:p w14:paraId="22DA1E8D" w14:textId="77777777" w:rsidR="00C71CEB" w:rsidRPr="00C71CEB" w:rsidRDefault="00C71CEB" w:rsidP="00C71CEB">
            <w:pPr>
              <w:spacing w:before="240" w:after="240" w:line="240" w:lineRule="auto"/>
              <w:rPr>
                <w:rFonts w:ascii="Century Gothic" w:eastAsia="Times New Roman" w:hAnsi="Century Gothic" w:cs="Times New Roman"/>
                <w:color w:val="535353"/>
                <w:sz w:val="20"/>
                <w:szCs w:val="33"/>
              </w:rPr>
            </w:pPr>
            <w:r w:rsidRPr="00C71CEB">
              <w:rPr>
                <w:rFonts w:ascii="Century Gothic" w:eastAsia="Times New Roman" w:hAnsi="Century Gothic" w:cs="Times New Roman"/>
                <w:color w:val="535353"/>
                <w:sz w:val="20"/>
                <w:szCs w:val="33"/>
              </w:rPr>
              <w:t>(1) Only required if information is available</w:t>
            </w:r>
            <w:r w:rsidRPr="00C71CEB">
              <w:rPr>
                <w:rFonts w:ascii="Century Gothic" w:eastAsia="Times New Roman" w:hAnsi="Century Gothic" w:cs="Times New Roman"/>
                <w:color w:val="535353"/>
                <w:sz w:val="20"/>
                <w:szCs w:val="33"/>
              </w:rPr>
              <w:br/>
              <w:t>(2) Only required if information needed is available in the assessor's database</w:t>
            </w:r>
            <w:r w:rsidRPr="00C71CEB">
              <w:rPr>
                <w:rFonts w:ascii="Century Gothic" w:eastAsia="Times New Roman" w:hAnsi="Century Gothic" w:cs="Times New Roman"/>
                <w:color w:val="535353"/>
                <w:sz w:val="20"/>
                <w:szCs w:val="33"/>
              </w:rPr>
              <w:br/>
              <w:t>(3) Not required for owners with non-US addresses unless needed</w:t>
            </w:r>
          </w:p>
        </w:tc>
      </w:tr>
    </w:tbl>
    <w:p w14:paraId="4567DEA5" w14:textId="77777777" w:rsidR="004F0655" w:rsidRPr="00C71CEB" w:rsidRDefault="004F0655">
      <w:pPr>
        <w:rPr>
          <w:sz w:val="12"/>
        </w:rPr>
      </w:pPr>
    </w:p>
    <w:sectPr w:rsidR="004F0655" w:rsidRPr="00C71CEB" w:rsidSect="00C71CEB">
      <w:pgSz w:w="12240" w:h="15840"/>
      <w:pgMar w:top="81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m Hopper" w:date="2019-02-09T12:39:00Z" w:initials="TH">
    <w:p w14:paraId="2699E619" w14:textId="77777777" w:rsidR="000E2F9E" w:rsidRDefault="000E2F9E">
      <w:pPr>
        <w:pStyle w:val="CommentText"/>
      </w:pPr>
      <w:r>
        <w:rPr>
          <w:rStyle w:val="CommentReference"/>
        </w:rPr>
        <w:annotationRef/>
      </w:r>
      <w:r>
        <w:t>Leaving as a placeholder until we combine everyone’s new data fields and know the total count</w:t>
      </w:r>
    </w:p>
  </w:comment>
  <w:comment w:id="1" w:author="Tom Hopper" w:date="2019-02-09T12:40:00Z" w:initials="TH">
    <w:p w14:paraId="791D2040" w14:textId="77777777" w:rsidR="000E2F9E" w:rsidRDefault="000E2F9E">
      <w:pPr>
        <w:pStyle w:val="CommentText"/>
      </w:pPr>
      <w:r>
        <w:rPr>
          <w:rStyle w:val="CommentReference"/>
        </w:rPr>
        <w:annotationRef/>
      </w:r>
      <w:r>
        <w:t xml:space="preserve">I’m not sure I understand this section. The data set seems to be on the PROP_ID level, and there can be multiple parcels with the same LOC_ID. The data set is not being collapsed by LOC_ID. It looked as if maybe you got your data from an alternative source (MAPC), and that MAPC might have done some processing of the data that is creating some deviations between the data set you are using and the one we had emailed about. I don’t know how to resolve that, but I pasted the attribute list from </w:t>
      </w:r>
      <w:proofErr w:type="spellStart"/>
      <w:r>
        <w:t>MassGIS</w:t>
      </w:r>
      <w:proofErr w:type="spellEnd"/>
      <w:r>
        <w:t xml:space="preserve">’ website below and tried to reconcile some of the new fields you mentioned in your draft into this format. </w:t>
      </w:r>
      <w:bookmarkStart w:id="2" w:name="_GoBack"/>
      <w:bookmarkEnd w:id="2"/>
    </w:p>
  </w:comment>
  <w:comment w:id="3" w:author="Tom Hopper" w:date="2019-02-09T12:36:00Z" w:initials="TH">
    <w:p w14:paraId="6D6B28EA" w14:textId="77777777" w:rsidR="001B4655" w:rsidRDefault="001B4655">
      <w:pPr>
        <w:pStyle w:val="CommentText"/>
      </w:pPr>
      <w:r>
        <w:rPr>
          <w:rStyle w:val="CommentReference"/>
        </w:rPr>
        <w:annotationRef/>
      </w:r>
      <w:r>
        <w:t>Where are you getting multiple sales events from?</w:t>
      </w:r>
    </w:p>
  </w:comment>
  <w:comment w:id="4" w:author="Tom Hopper" w:date="2019-02-09T12:37:00Z" w:initials="TH">
    <w:p w14:paraId="430D87FA" w14:textId="77777777" w:rsidR="001B4655" w:rsidRDefault="001B4655">
      <w:pPr>
        <w:pStyle w:val="CommentText"/>
      </w:pPr>
      <w:r>
        <w:rPr>
          <w:rStyle w:val="CommentReference"/>
        </w:rPr>
        <w:annotationRef/>
      </w:r>
      <w:r>
        <w:t>Since there are parcels that are non-residential, should this be renamed to something like “</w:t>
      </w:r>
      <w:proofErr w:type="spellStart"/>
      <w:r>
        <w:t>ValuePerUnit</w:t>
      </w:r>
      <w:proofErr w:type="spellEnd"/>
      <w:r>
        <w:t>”?</w:t>
      </w:r>
    </w:p>
  </w:comment>
  <w:comment w:id="5" w:author="Tom Hopper" w:date="2019-02-09T12:37:00Z" w:initials="TH">
    <w:p w14:paraId="79265C1B" w14:textId="77777777" w:rsidR="001B4655" w:rsidRDefault="001B4655">
      <w:pPr>
        <w:pStyle w:val="CommentText"/>
      </w:pPr>
      <w:r>
        <w:rPr>
          <w:rStyle w:val="CommentReference"/>
        </w:rPr>
        <w:annotationRef/>
      </w:r>
      <w:r>
        <w:t>What is this report?</w:t>
      </w:r>
    </w:p>
  </w:comment>
  <w:comment w:id="6" w:author="Tom Hopper" w:date="2019-02-09T12:38:00Z" w:initials="TH">
    <w:p w14:paraId="4FA8734A" w14:textId="77777777" w:rsidR="001B4655" w:rsidRDefault="001B4655">
      <w:pPr>
        <w:pStyle w:val="CommentText"/>
      </w:pPr>
      <w:r>
        <w:rPr>
          <w:rStyle w:val="CommentReference"/>
        </w:rPr>
        <w:annotationRef/>
      </w:r>
      <w:r>
        <w:t>Why are the parcels being re-geocoded?</w:t>
      </w:r>
    </w:p>
  </w:comment>
  <w:comment w:id="7" w:author="Tom Hopper" w:date="2019-02-09T12:38:00Z" w:initials="TH">
    <w:p w14:paraId="0C5BC4EA" w14:textId="77777777" w:rsidR="000E2F9E" w:rsidRDefault="000E2F9E">
      <w:pPr>
        <w:pStyle w:val="CommentText"/>
      </w:pPr>
      <w:r>
        <w:rPr>
          <w:rStyle w:val="CommentReference"/>
        </w:rPr>
        <w:annotationRef/>
      </w:r>
      <w:r>
        <w:t>How are you determining this? An individual can own a single home or multiple homes. How do you know if someone is a landlord or if they are living in the unit from the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99E619" w15:done="0"/>
  <w15:commentEx w15:paraId="791D2040" w15:done="0"/>
  <w15:commentEx w15:paraId="6D6B28EA" w15:done="0"/>
  <w15:commentEx w15:paraId="430D87FA" w15:done="0"/>
  <w15:commentEx w15:paraId="79265C1B" w15:done="0"/>
  <w15:commentEx w15:paraId="4FA8734A" w15:done="0"/>
  <w15:commentEx w15:paraId="0C5BC4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Hopper">
    <w15:presenceInfo w15:providerId="AD" w15:userId="S-1-5-21-823518204-920026266-725345543-14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EB"/>
    <w:rsid w:val="000E2F9E"/>
    <w:rsid w:val="001B4655"/>
    <w:rsid w:val="004F0655"/>
    <w:rsid w:val="00C71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CCAD"/>
  <w15:chartTrackingRefBased/>
  <w15:docId w15:val="{EE4A4E58-2C17-4ABD-BC45-B3451962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1CEB"/>
    <w:rPr>
      <w:b/>
      <w:bCs/>
    </w:rPr>
  </w:style>
  <w:style w:type="character" w:styleId="Hyperlink">
    <w:name w:val="Hyperlink"/>
    <w:basedOn w:val="DefaultParagraphFont"/>
    <w:uiPriority w:val="99"/>
    <w:semiHidden/>
    <w:unhideWhenUsed/>
    <w:rsid w:val="00C71CEB"/>
    <w:rPr>
      <w:color w:val="0000FF"/>
      <w:u w:val="single"/>
    </w:rPr>
  </w:style>
  <w:style w:type="character" w:styleId="Emphasis">
    <w:name w:val="Emphasis"/>
    <w:basedOn w:val="DefaultParagraphFont"/>
    <w:uiPriority w:val="20"/>
    <w:qFormat/>
    <w:rsid w:val="00C71CEB"/>
    <w:rPr>
      <w:i/>
      <w:iCs/>
    </w:rPr>
  </w:style>
  <w:style w:type="character" w:styleId="CommentReference">
    <w:name w:val="annotation reference"/>
    <w:basedOn w:val="DefaultParagraphFont"/>
    <w:uiPriority w:val="99"/>
    <w:semiHidden/>
    <w:unhideWhenUsed/>
    <w:rsid w:val="001B4655"/>
    <w:rPr>
      <w:sz w:val="16"/>
      <w:szCs w:val="16"/>
    </w:rPr>
  </w:style>
  <w:style w:type="paragraph" w:styleId="CommentText">
    <w:name w:val="annotation text"/>
    <w:basedOn w:val="Normal"/>
    <w:link w:val="CommentTextChar"/>
    <w:uiPriority w:val="99"/>
    <w:semiHidden/>
    <w:unhideWhenUsed/>
    <w:rsid w:val="001B4655"/>
    <w:pPr>
      <w:spacing w:line="240" w:lineRule="auto"/>
    </w:pPr>
    <w:rPr>
      <w:sz w:val="20"/>
      <w:szCs w:val="20"/>
    </w:rPr>
  </w:style>
  <w:style w:type="character" w:customStyle="1" w:styleId="CommentTextChar">
    <w:name w:val="Comment Text Char"/>
    <w:basedOn w:val="DefaultParagraphFont"/>
    <w:link w:val="CommentText"/>
    <w:uiPriority w:val="99"/>
    <w:semiHidden/>
    <w:rsid w:val="001B4655"/>
    <w:rPr>
      <w:sz w:val="20"/>
      <w:szCs w:val="20"/>
    </w:rPr>
  </w:style>
  <w:style w:type="paragraph" w:styleId="CommentSubject">
    <w:name w:val="annotation subject"/>
    <w:basedOn w:val="CommentText"/>
    <w:next w:val="CommentText"/>
    <w:link w:val="CommentSubjectChar"/>
    <w:uiPriority w:val="99"/>
    <w:semiHidden/>
    <w:unhideWhenUsed/>
    <w:rsid w:val="001B4655"/>
    <w:rPr>
      <w:b/>
      <w:bCs/>
    </w:rPr>
  </w:style>
  <w:style w:type="character" w:customStyle="1" w:styleId="CommentSubjectChar">
    <w:name w:val="Comment Subject Char"/>
    <w:basedOn w:val="CommentTextChar"/>
    <w:link w:val="CommentSubject"/>
    <w:uiPriority w:val="99"/>
    <w:semiHidden/>
    <w:rsid w:val="001B4655"/>
    <w:rPr>
      <w:b/>
      <w:bCs/>
      <w:sz w:val="20"/>
      <w:szCs w:val="20"/>
    </w:rPr>
  </w:style>
  <w:style w:type="paragraph" w:styleId="BalloonText">
    <w:name w:val="Balloon Text"/>
    <w:basedOn w:val="Normal"/>
    <w:link w:val="BalloonTextChar"/>
    <w:uiPriority w:val="99"/>
    <w:semiHidden/>
    <w:unhideWhenUsed/>
    <w:rsid w:val="001B46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6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ss.gov/files/documents/2016/08/wr/classificationcodebook.pdf"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Hopper</dc:creator>
  <cp:keywords/>
  <dc:description/>
  <cp:lastModifiedBy>Tom Hopper</cp:lastModifiedBy>
  <cp:revision>1</cp:revision>
  <dcterms:created xsi:type="dcterms:W3CDTF">2019-02-09T17:15:00Z</dcterms:created>
  <dcterms:modified xsi:type="dcterms:W3CDTF">2019-02-09T17:44:00Z</dcterms:modified>
</cp:coreProperties>
</file>