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4771" w:rsidRPr="004E68AE" w:rsidRDefault="006C4771"/>
    <w:p w:rsidR="00C01766" w:rsidRPr="004E68AE" w:rsidRDefault="00C01766" w:rsidP="00C01766">
      <w:pPr>
        <w:autoSpaceDE w:val="0"/>
        <w:autoSpaceDN w:val="0"/>
        <w:adjustRightInd w:val="0"/>
        <w:rPr>
          <w:rFonts w:eastAsia="Calibri" w:cs="Times New Roman"/>
          <w:color w:val="000000"/>
          <w:sz w:val="20"/>
          <w:szCs w:val="20"/>
        </w:rPr>
      </w:pPr>
    </w:p>
    <w:p w:rsidR="002D5A52" w:rsidRPr="004E68AE" w:rsidRDefault="002D5A52" w:rsidP="00C01766">
      <w:pPr>
        <w:autoSpaceDE w:val="0"/>
        <w:autoSpaceDN w:val="0"/>
        <w:adjustRightInd w:val="0"/>
        <w:rPr>
          <w:rFonts w:eastAsia="Calibri" w:cs="Times New Roman"/>
          <w:color w:val="000000"/>
          <w:sz w:val="20"/>
          <w:szCs w:val="20"/>
        </w:rPr>
      </w:pPr>
    </w:p>
    <w:p w:rsidR="002D5A52" w:rsidRPr="004E68AE" w:rsidRDefault="002D5A52" w:rsidP="00C01766">
      <w:pPr>
        <w:autoSpaceDE w:val="0"/>
        <w:autoSpaceDN w:val="0"/>
        <w:adjustRightInd w:val="0"/>
        <w:rPr>
          <w:rFonts w:eastAsia="Calibri" w:cs="Times New Roman"/>
          <w:color w:val="000000"/>
          <w:sz w:val="20"/>
          <w:szCs w:val="20"/>
        </w:rPr>
      </w:pPr>
    </w:p>
    <w:p w:rsidR="002D5A52" w:rsidRPr="004E68AE" w:rsidRDefault="002D5A52" w:rsidP="002D5A52">
      <w:pPr>
        <w:autoSpaceDE w:val="0"/>
        <w:autoSpaceDN w:val="0"/>
        <w:adjustRightInd w:val="0"/>
        <w:spacing w:after="0"/>
        <w:jc w:val="right"/>
        <w:rPr>
          <w:rFonts w:eastAsia="Calibri" w:cs="Times New Roman"/>
          <w:color w:val="000000"/>
          <w:sz w:val="20"/>
          <w:szCs w:val="20"/>
        </w:rPr>
      </w:pPr>
    </w:p>
    <w:p w:rsidR="002D5A52" w:rsidRPr="004E68AE" w:rsidRDefault="004E2BAE" w:rsidP="002D5A52">
      <w:pPr>
        <w:autoSpaceDE w:val="0"/>
        <w:autoSpaceDN w:val="0"/>
        <w:adjustRightInd w:val="0"/>
        <w:jc w:val="right"/>
        <w:rPr>
          <w:rFonts w:eastAsia="Calibri" w:cs="Times New Roman"/>
          <w:bCs/>
          <w:color w:val="000000"/>
          <w:sz w:val="24"/>
          <w:szCs w:val="20"/>
        </w:rPr>
      </w:pPr>
      <w:r w:rsidRPr="004E68AE">
        <w:rPr>
          <w:rFonts w:eastAsia="Calibri" w:cs="Times New Roman"/>
          <w:bCs/>
          <w:color w:val="000000"/>
          <w:sz w:val="24"/>
          <w:szCs w:val="20"/>
        </w:rPr>
        <w:t xml:space="preserve">April </w:t>
      </w:r>
      <w:r w:rsidR="009D77C2">
        <w:rPr>
          <w:rFonts w:eastAsia="Calibri" w:cs="Times New Roman"/>
          <w:bCs/>
          <w:color w:val="000000"/>
          <w:sz w:val="24"/>
          <w:szCs w:val="20"/>
        </w:rPr>
        <w:t>19</w:t>
      </w:r>
      <w:r w:rsidR="000942A9" w:rsidRPr="004E68AE">
        <w:rPr>
          <w:rFonts w:eastAsia="Calibri" w:cs="Times New Roman"/>
          <w:bCs/>
          <w:color w:val="000000"/>
          <w:sz w:val="24"/>
          <w:szCs w:val="20"/>
        </w:rPr>
        <w:t>, 2017</w:t>
      </w:r>
    </w:p>
    <w:p w:rsidR="002D5A52" w:rsidRPr="004E68AE" w:rsidRDefault="002D5A52" w:rsidP="002D5A52">
      <w:pPr>
        <w:autoSpaceDE w:val="0"/>
        <w:autoSpaceDN w:val="0"/>
        <w:adjustRightInd w:val="0"/>
        <w:jc w:val="right"/>
        <w:rPr>
          <w:rFonts w:eastAsia="Calibri" w:cs="Times New Roman"/>
          <w:bCs/>
          <w:color w:val="000000"/>
          <w:sz w:val="24"/>
          <w:szCs w:val="20"/>
        </w:rPr>
      </w:pPr>
      <w:r w:rsidRPr="004E68AE">
        <w:rPr>
          <w:rFonts w:eastAsia="Calibri" w:cs="Times New Roman"/>
          <w:bCs/>
          <w:color w:val="000000"/>
          <w:sz w:val="24"/>
          <w:szCs w:val="20"/>
        </w:rPr>
        <w:t>Version</w:t>
      </w:r>
      <w:r w:rsidR="009E079D" w:rsidRPr="004E68AE">
        <w:rPr>
          <w:rFonts w:eastAsia="Calibri" w:cs="Times New Roman"/>
          <w:bCs/>
          <w:color w:val="000000"/>
          <w:sz w:val="24"/>
          <w:szCs w:val="20"/>
        </w:rPr>
        <w:t xml:space="preserve"> 1</w:t>
      </w:r>
      <w:r w:rsidR="00DB2604" w:rsidRPr="004E68AE">
        <w:rPr>
          <w:rFonts w:eastAsia="Calibri" w:cs="Times New Roman"/>
          <w:bCs/>
          <w:color w:val="000000"/>
          <w:sz w:val="24"/>
          <w:szCs w:val="20"/>
        </w:rPr>
        <w:t>.0</w:t>
      </w:r>
    </w:p>
    <w:p w:rsidR="002D5A52" w:rsidRPr="004E68AE" w:rsidRDefault="002D5A52" w:rsidP="002D5A52">
      <w:pPr>
        <w:autoSpaceDE w:val="0"/>
        <w:autoSpaceDN w:val="0"/>
        <w:adjustRightInd w:val="0"/>
        <w:rPr>
          <w:rFonts w:eastAsia="Calibri" w:cs="Times New Roman"/>
          <w:color w:val="000000"/>
          <w:sz w:val="24"/>
          <w:szCs w:val="20"/>
        </w:rPr>
      </w:pPr>
    </w:p>
    <w:p w:rsidR="002D5A52" w:rsidRPr="004E68AE" w:rsidRDefault="002D5A52" w:rsidP="002D5A52">
      <w:pPr>
        <w:autoSpaceDE w:val="0"/>
        <w:autoSpaceDN w:val="0"/>
        <w:adjustRightInd w:val="0"/>
        <w:spacing w:after="0"/>
        <w:jc w:val="right"/>
        <w:rPr>
          <w:rFonts w:eastAsia="Calibri" w:cs="Times New Roman"/>
          <w:i/>
          <w:iCs/>
          <w:color w:val="000000"/>
          <w:sz w:val="24"/>
          <w:szCs w:val="20"/>
        </w:rPr>
      </w:pPr>
      <w:r w:rsidRPr="004E68AE">
        <w:rPr>
          <w:rFonts w:eastAsia="Calibri" w:cs="Times New Roman"/>
          <w:i/>
          <w:iCs/>
          <w:color w:val="000000"/>
          <w:sz w:val="24"/>
          <w:szCs w:val="20"/>
        </w:rPr>
        <w:t>Prepared by</w:t>
      </w:r>
    </w:p>
    <w:p w:rsidR="002D5A52" w:rsidRPr="004E68AE" w:rsidRDefault="00E80EAF" w:rsidP="002D5A52">
      <w:pPr>
        <w:autoSpaceDE w:val="0"/>
        <w:autoSpaceDN w:val="0"/>
        <w:adjustRightInd w:val="0"/>
        <w:spacing w:after="0"/>
        <w:jc w:val="right"/>
        <w:rPr>
          <w:rFonts w:eastAsia="Calibri" w:cs="Times New Roman"/>
          <w:b/>
          <w:color w:val="000000"/>
          <w:sz w:val="20"/>
          <w:szCs w:val="20"/>
        </w:rPr>
      </w:pPr>
      <w:r>
        <w:rPr>
          <w:rFonts w:eastAsia="Calibri" w:cs="Times New Roman"/>
          <w:b/>
          <w:color w:val="000000"/>
          <w:sz w:val="24"/>
          <w:szCs w:val="20"/>
        </w:rPr>
        <w:t>Inbox Blues</w:t>
      </w:r>
    </w:p>
    <w:p w:rsidR="002D5A52" w:rsidRPr="004E68AE" w:rsidRDefault="002D5A52" w:rsidP="002D5A52">
      <w:pPr>
        <w:pStyle w:val="logo"/>
        <w:spacing w:line="360" w:lineRule="auto"/>
        <w:ind w:left="0"/>
        <w:rPr>
          <w:szCs w:val="20"/>
        </w:rPr>
      </w:pPr>
    </w:p>
    <w:p w:rsidR="002D5A52" w:rsidRPr="004E68AE" w:rsidRDefault="002D5A52" w:rsidP="002D5A52">
      <w:pPr>
        <w:pStyle w:val="logo"/>
        <w:spacing w:line="360" w:lineRule="auto"/>
        <w:ind w:left="0"/>
        <w:rPr>
          <w:szCs w:val="20"/>
        </w:rPr>
      </w:pPr>
    </w:p>
    <w:p w:rsidR="002D5A52" w:rsidRPr="004E68AE" w:rsidRDefault="002D5A52" w:rsidP="002D5A52">
      <w:pPr>
        <w:pStyle w:val="logo"/>
        <w:spacing w:line="360" w:lineRule="auto"/>
        <w:ind w:left="0"/>
        <w:rPr>
          <w:szCs w:val="20"/>
        </w:rPr>
      </w:pPr>
    </w:p>
    <w:p w:rsidR="002D5A52" w:rsidRPr="004E68AE" w:rsidRDefault="002D5A52" w:rsidP="002D5A52">
      <w:pPr>
        <w:pStyle w:val="logo"/>
        <w:spacing w:line="360" w:lineRule="auto"/>
        <w:ind w:left="0"/>
        <w:rPr>
          <w:szCs w:val="20"/>
        </w:rPr>
      </w:pPr>
    </w:p>
    <w:tbl>
      <w:tblPr>
        <w:tblStyle w:val="TableGrid"/>
        <w:tblW w:w="0" w:type="auto"/>
        <w:tblBorders>
          <w:top w:val="double" w:sz="4"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8"/>
        <w:gridCol w:w="4608"/>
      </w:tblGrid>
      <w:tr w:rsidR="002D5A52" w:rsidRPr="004E68AE" w:rsidTr="0008565B">
        <w:tc>
          <w:tcPr>
            <w:tcW w:w="5688" w:type="dxa"/>
          </w:tcPr>
          <w:p w:rsidR="002D5A52" w:rsidRPr="004E68AE" w:rsidRDefault="002D5A52" w:rsidP="0008565B">
            <w:pPr>
              <w:spacing w:line="360" w:lineRule="auto"/>
              <w:rPr>
                <w:rFonts w:cs="Times New Roman"/>
                <w:bCs/>
                <w:sz w:val="20"/>
                <w:szCs w:val="20"/>
              </w:rPr>
            </w:pPr>
          </w:p>
          <w:p w:rsidR="002D5A52" w:rsidRPr="004E68AE" w:rsidRDefault="002D5A52" w:rsidP="0008565B">
            <w:pPr>
              <w:spacing w:line="360" w:lineRule="auto"/>
              <w:rPr>
                <w:rFonts w:cs="Times New Roman"/>
                <w:bCs/>
                <w:sz w:val="20"/>
                <w:szCs w:val="20"/>
              </w:rPr>
            </w:pPr>
            <w:r w:rsidRPr="004E68AE">
              <w:rPr>
                <w:rFonts w:cs="Times New Roman"/>
                <w:bCs/>
                <w:noProof/>
                <w:sz w:val="20"/>
                <w:szCs w:val="20"/>
              </w:rPr>
              <w:drawing>
                <wp:inline distT="0" distB="0" distL="0" distR="0" wp14:anchorId="44866A02" wp14:editId="739DB5C0">
                  <wp:extent cx="1141930" cy="539814"/>
                  <wp:effectExtent l="19050" t="0" r="1070" b="0"/>
                  <wp:docPr id="3" name="Picture 1" descr="inbox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box_logo"/>
                          <pic:cNvPicPr>
                            <a:picLocks noChangeAspect="1" noChangeArrowheads="1"/>
                          </pic:cNvPicPr>
                        </pic:nvPicPr>
                        <pic:blipFill>
                          <a:blip r:embed="rId8" cstate="print"/>
                          <a:srcRect/>
                          <a:stretch>
                            <a:fillRect/>
                          </a:stretch>
                        </pic:blipFill>
                        <pic:spPr bwMode="auto">
                          <a:xfrm>
                            <a:off x="0" y="0"/>
                            <a:ext cx="1139534" cy="538681"/>
                          </a:xfrm>
                          <a:prstGeom prst="rect">
                            <a:avLst/>
                          </a:prstGeom>
                          <a:noFill/>
                          <a:ln w="9525">
                            <a:noFill/>
                            <a:miter lim="800000"/>
                            <a:headEnd/>
                            <a:tailEnd/>
                          </a:ln>
                        </pic:spPr>
                      </pic:pic>
                    </a:graphicData>
                  </a:graphic>
                </wp:inline>
              </w:drawing>
            </w:r>
          </w:p>
          <w:p w:rsidR="002D5A52" w:rsidRPr="004E68AE" w:rsidRDefault="00C30088" w:rsidP="0008565B">
            <w:pPr>
              <w:spacing w:line="360" w:lineRule="auto"/>
              <w:rPr>
                <w:rFonts w:cs="Times New Roman"/>
                <w:noProof/>
                <w:sz w:val="20"/>
                <w:szCs w:val="20"/>
              </w:rPr>
            </w:pPr>
            <w:r w:rsidRPr="004E68AE">
              <w:rPr>
                <w:rFonts w:cs="Times New Roman"/>
                <w:bCs/>
                <w:sz w:val="20"/>
                <w:szCs w:val="20"/>
              </w:rPr>
              <w:t xml:space="preserve">Inbox Consulting (Private) Limited </w:t>
            </w:r>
            <w:r w:rsidR="002D5A52" w:rsidRPr="004E68AE">
              <w:rPr>
                <w:rFonts w:cs="Times New Roman"/>
                <w:bCs/>
                <w:sz w:val="20"/>
                <w:szCs w:val="20"/>
              </w:rPr>
              <w:t xml:space="preserve"> </w:t>
            </w:r>
            <w:r w:rsidR="002D5A52" w:rsidRPr="004E68AE">
              <w:rPr>
                <w:rFonts w:cs="Times New Roman"/>
                <w:bCs/>
                <w:caps/>
                <w:sz w:val="20"/>
                <w:szCs w:val="20"/>
              </w:rPr>
              <w:br/>
            </w:r>
            <w:r w:rsidRPr="004E68AE">
              <w:rPr>
                <w:rFonts w:cs="Times New Roman"/>
                <w:noProof/>
                <w:sz w:val="20"/>
                <w:szCs w:val="20"/>
              </w:rPr>
              <w:t>6</w:t>
            </w:r>
            <w:r w:rsidR="002D5A52" w:rsidRPr="004E68AE">
              <w:rPr>
                <w:rFonts w:cs="Times New Roman"/>
                <w:noProof/>
                <w:sz w:val="20"/>
                <w:szCs w:val="20"/>
                <w:vertAlign w:val="superscript"/>
              </w:rPr>
              <w:t>th</w:t>
            </w:r>
            <w:r w:rsidR="002D5A52" w:rsidRPr="004E68AE">
              <w:rPr>
                <w:rFonts w:cs="Times New Roman"/>
                <w:noProof/>
                <w:sz w:val="20"/>
                <w:szCs w:val="20"/>
              </w:rPr>
              <w:t xml:space="preserve"> Floor Dawood Center</w:t>
            </w:r>
          </w:p>
          <w:p w:rsidR="002D5A52" w:rsidRPr="004E68AE" w:rsidRDefault="002D5A52" w:rsidP="0008565B">
            <w:pPr>
              <w:spacing w:line="360" w:lineRule="auto"/>
              <w:rPr>
                <w:rFonts w:cs="Times New Roman"/>
                <w:noProof/>
                <w:sz w:val="20"/>
                <w:szCs w:val="20"/>
              </w:rPr>
            </w:pPr>
            <w:r w:rsidRPr="004E68AE">
              <w:rPr>
                <w:rFonts w:cs="Times New Roman"/>
                <w:noProof/>
                <w:sz w:val="20"/>
                <w:szCs w:val="20"/>
              </w:rPr>
              <w:t>Tel: 111-551-551</w:t>
            </w:r>
          </w:p>
          <w:p w:rsidR="002D5A52" w:rsidRPr="004E68AE" w:rsidRDefault="00F6346F" w:rsidP="0008565B">
            <w:pPr>
              <w:pStyle w:val="logo"/>
              <w:spacing w:line="360" w:lineRule="auto"/>
              <w:ind w:left="0"/>
              <w:jc w:val="left"/>
              <w:rPr>
                <w:szCs w:val="20"/>
              </w:rPr>
            </w:pPr>
            <w:hyperlink r:id="rId9" w:history="1">
              <w:r w:rsidR="002D5A52" w:rsidRPr="004E68AE">
                <w:rPr>
                  <w:rStyle w:val="Hyperlink"/>
                  <w:noProof/>
                </w:rPr>
                <w:t>www.Inboxbiz.com</w:t>
              </w:r>
            </w:hyperlink>
          </w:p>
        </w:tc>
        <w:tc>
          <w:tcPr>
            <w:tcW w:w="5688" w:type="dxa"/>
          </w:tcPr>
          <w:p w:rsidR="002D5A52" w:rsidRPr="004E68AE" w:rsidRDefault="002D5A52" w:rsidP="0008565B">
            <w:pPr>
              <w:pStyle w:val="logo"/>
              <w:spacing w:line="360" w:lineRule="auto"/>
              <w:ind w:left="0"/>
              <w:jc w:val="right"/>
              <w:rPr>
                <w:noProof/>
                <w:szCs w:val="20"/>
              </w:rPr>
            </w:pPr>
          </w:p>
          <w:p w:rsidR="002815E5" w:rsidRPr="004E68AE" w:rsidRDefault="00F26018" w:rsidP="002815E5">
            <w:pPr>
              <w:rPr>
                <w:szCs w:val="20"/>
              </w:rPr>
            </w:pPr>
            <w:r w:rsidRPr="004E68AE">
              <w:rPr>
                <w:rFonts w:cstheme="minorHAnsi"/>
                <w:bCs/>
                <w:noProof/>
                <w:sz w:val="20"/>
                <w:szCs w:val="20"/>
              </w:rPr>
              <w:t xml:space="preserve">                                        </w:t>
            </w:r>
          </w:p>
          <w:p w:rsidR="002D5A52" w:rsidRPr="004E68AE" w:rsidRDefault="002D5A52" w:rsidP="00F26018">
            <w:pPr>
              <w:pStyle w:val="logo"/>
              <w:spacing w:line="360" w:lineRule="auto"/>
              <w:ind w:left="0"/>
              <w:jc w:val="left"/>
              <w:rPr>
                <w:szCs w:val="20"/>
              </w:rPr>
            </w:pPr>
          </w:p>
        </w:tc>
      </w:tr>
    </w:tbl>
    <w:p w:rsidR="006B326F" w:rsidRPr="004E68AE" w:rsidRDefault="006B326F" w:rsidP="002D5A52">
      <w:pPr>
        <w:pStyle w:val="logo"/>
        <w:spacing w:line="360" w:lineRule="auto"/>
        <w:ind w:left="0"/>
        <w:rPr>
          <w:szCs w:val="20"/>
        </w:rPr>
      </w:pPr>
    </w:p>
    <w:p w:rsidR="006B326F" w:rsidRPr="004E68AE" w:rsidRDefault="006B326F">
      <w:pPr>
        <w:rPr>
          <w:rFonts w:eastAsia="Times New Roman" w:cs="Times New Roman"/>
          <w:sz w:val="20"/>
          <w:szCs w:val="20"/>
        </w:rPr>
      </w:pPr>
      <w:r w:rsidRPr="004E68AE">
        <w:rPr>
          <w:szCs w:val="20"/>
        </w:rPr>
        <w:br w:type="page"/>
      </w:r>
    </w:p>
    <w:bookmarkStart w:id="0" w:name="_Toc240095938" w:displacedByCustomXml="next"/>
    <w:sdt>
      <w:sdtPr>
        <w:rPr>
          <w:rFonts w:asciiTheme="minorHAnsi" w:eastAsiaTheme="minorHAnsi" w:hAnsiTheme="minorHAnsi" w:cstheme="minorBidi"/>
          <w:b w:val="0"/>
          <w:bCs w:val="0"/>
          <w:color w:val="auto"/>
          <w:sz w:val="22"/>
          <w:szCs w:val="22"/>
          <w:lang w:eastAsia="en-US"/>
        </w:rPr>
        <w:id w:val="-97022013"/>
        <w:docPartObj>
          <w:docPartGallery w:val="Table of Contents"/>
          <w:docPartUnique/>
        </w:docPartObj>
      </w:sdtPr>
      <w:sdtEndPr>
        <w:rPr>
          <w:noProof/>
        </w:rPr>
      </w:sdtEndPr>
      <w:sdtContent>
        <w:p w:rsidR="006B326F" w:rsidRPr="004E68AE" w:rsidRDefault="006B326F">
          <w:pPr>
            <w:pStyle w:val="TOCHeading"/>
            <w:rPr>
              <w:rFonts w:asciiTheme="minorHAnsi" w:hAnsiTheme="minorHAnsi"/>
            </w:rPr>
          </w:pPr>
          <w:r w:rsidRPr="004E68AE">
            <w:rPr>
              <w:rFonts w:asciiTheme="minorHAnsi" w:hAnsiTheme="minorHAnsi"/>
            </w:rPr>
            <w:t>Contents</w:t>
          </w:r>
        </w:p>
        <w:p w:rsidR="0038555B" w:rsidRDefault="006B326F">
          <w:pPr>
            <w:pStyle w:val="TOC1"/>
            <w:tabs>
              <w:tab w:val="left" w:pos="440"/>
              <w:tab w:val="right" w:leader="dot" w:pos="9350"/>
            </w:tabs>
            <w:rPr>
              <w:rFonts w:eastAsiaTheme="minorEastAsia"/>
              <w:noProof/>
            </w:rPr>
          </w:pPr>
          <w:r w:rsidRPr="004E68AE">
            <w:fldChar w:fldCharType="begin"/>
          </w:r>
          <w:r w:rsidRPr="004E68AE">
            <w:instrText xml:space="preserve"> TOC \o "1-3" \h \z \u </w:instrText>
          </w:r>
          <w:r w:rsidRPr="004E68AE">
            <w:fldChar w:fldCharType="separate"/>
          </w:r>
          <w:hyperlink w:anchor="_Toc480379012" w:history="1">
            <w:r w:rsidR="0038555B" w:rsidRPr="0067618D">
              <w:rPr>
                <w:rStyle w:val="Hyperlink"/>
                <w:noProof/>
              </w:rPr>
              <w:t>1</w:t>
            </w:r>
            <w:r w:rsidR="0038555B">
              <w:rPr>
                <w:rFonts w:eastAsiaTheme="minorEastAsia"/>
                <w:noProof/>
              </w:rPr>
              <w:tab/>
            </w:r>
            <w:r w:rsidR="0038555B" w:rsidRPr="0067618D">
              <w:rPr>
                <w:rStyle w:val="Hyperlink"/>
                <w:noProof/>
              </w:rPr>
              <w:t>Background</w:t>
            </w:r>
            <w:r w:rsidR="0038555B">
              <w:rPr>
                <w:noProof/>
                <w:webHidden/>
              </w:rPr>
              <w:tab/>
            </w:r>
            <w:r w:rsidR="0038555B">
              <w:rPr>
                <w:noProof/>
                <w:webHidden/>
              </w:rPr>
              <w:fldChar w:fldCharType="begin"/>
            </w:r>
            <w:r w:rsidR="0038555B">
              <w:rPr>
                <w:noProof/>
                <w:webHidden/>
              </w:rPr>
              <w:instrText xml:space="preserve"> PAGEREF _Toc480379012 \h </w:instrText>
            </w:r>
            <w:r w:rsidR="0038555B">
              <w:rPr>
                <w:noProof/>
                <w:webHidden/>
              </w:rPr>
            </w:r>
            <w:r w:rsidR="0038555B">
              <w:rPr>
                <w:noProof/>
                <w:webHidden/>
              </w:rPr>
              <w:fldChar w:fldCharType="separate"/>
            </w:r>
            <w:r w:rsidR="0038555B">
              <w:rPr>
                <w:noProof/>
                <w:webHidden/>
              </w:rPr>
              <w:t>3</w:t>
            </w:r>
            <w:r w:rsidR="0038555B">
              <w:rPr>
                <w:noProof/>
                <w:webHidden/>
              </w:rPr>
              <w:fldChar w:fldCharType="end"/>
            </w:r>
          </w:hyperlink>
        </w:p>
        <w:p w:rsidR="0038555B" w:rsidRDefault="00F6346F">
          <w:pPr>
            <w:pStyle w:val="TOC1"/>
            <w:tabs>
              <w:tab w:val="left" w:pos="440"/>
              <w:tab w:val="right" w:leader="dot" w:pos="9350"/>
            </w:tabs>
            <w:rPr>
              <w:rFonts w:eastAsiaTheme="minorEastAsia"/>
              <w:noProof/>
            </w:rPr>
          </w:pPr>
          <w:hyperlink w:anchor="_Toc480379013" w:history="1">
            <w:r w:rsidR="0038555B" w:rsidRPr="0067618D">
              <w:rPr>
                <w:rStyle w:val="Hyperlink"/>
                <w:noProof/>
              </w:rPr>
              <w:t>2</w:t>
            </w:r>
            <w:r w:rsidR="0038555B">
              <w:rPr>
                <w:rFonts w:eastAsiaTheme="minorEastAsia"/>
                <w:noProof/>
              </w:rPr>
              <w:tab/>
            </w:r>
            <w:r w:rsidR="0038555B" w:rsidRPr="0067618D">
              <w:rPr>
                <w:rStyle w:val="Hyperlink"/>
                <w:noProof/>
              </w:rPr>
              <w:t>Scope</w:t>
            </w:r>
            <w:r w:rsidR="0038555B">
              <w:rPr>
                <w:noProof/>
                <w:webHidden/>
              </w:rPr>
              <w:tab/>
            </w:r>
            <w:r w:rsidR="0038555B">
              <w:rPr>
                <w:noProof/>
                <w:webHidden/>
              </w:rPr>
              <w:fldChar w:fldCharType="begin"/>
            </w:r>
            <w:r w:rsidR="0038555B">
              <w:rPr>
                <w:noProof/>
                <w:webHidden/>
              </w:rPr>
              <w:instrText xml:space="preserve"> PAGEREF _Toc480379013 \h </w:instrText>
            </w:r>
            <w:r w:rsidR="0038555B">
              <w:rPr>
                <w:noProof/>
                <w:webHidden/>
              </w:rPr>
            </w:r>
            <w:r w:rsidR="0038555B">
              <w:rPr>
                <w:noProof/>
                <w:webHidden/>
              </w:rPr>
              <w:fldChar w:fldCharType="separate"/>
            </w:r>
            <w:r w:rsidR="0038555B">
              <w:rPr>
                <w:noProof/>
                <w:webHidden/>
              </w:rPr>
              <w:t>3</w:t>
            </w:r>
            <w:r w:rsidR="0038555B">
              <w:rPr>
                <w:noProof/>
                <w:webHidden/>
              </w:rPr>
              <w:fldChar w:fldCharType="end"/>
            </w:r>
          </w:hyperlink>
        </w:p>
        <w:p w:rsidR="0038555B" w:rsidRDefault="00F6346F">
          <w:pPr>
            <w:pStyle w:val="TOC1"/>
            <w:tabs>
              <w:tab w:val="left" w:pos="440"/>
              <w:tab w:val="right" w:leader="dot" w:pos="9350"/>
            </w:tabs>
            <w:rPr>
              <w:rFonts w:eastAsiaTheme="minorEastAsia"/>
              <w:noProof/>
            </w:rPr>
          </w:pPr>
          <w:hyperlink w:anchor="_Toc480379014" w:history="1">
            <w:r w:rsidR="0038555B" w:rsidRPr="0067618D">
              <w:rPr>
                <w:rStyle w:val="Hyperlink"/>
                <w:noProof/>
              </w:rPr>
              <w:t>3</w:t>
            </w:r>
            <w:r w:rsidR="0038555B">
              <w:rPr>
                <w:rFonts w:eastAsiaTheme="minorEastAsia"/>
                <w:noProof/>
              </w:rPr>
              <w:tab/>
            </w:r>
            <w:r w:rsidR="0038555B" w:rsidRPr="0067618D">
              <w:rPr>
                <w:rStyle w:val="Hyperlink"/>
                <w:noProof/>
              </w:rPr>
              <w:t>Acceptance Criteria</w:t>
            </w:r>
            <w:r w:rsidR="0038555B">
              <w:rPr>
                <w:noProof/>
                <w:webHidden/>
              </w:rPr>
              <w:tab/>
            </w:r>
            <w:r w:rsidR="0038555B">
              <w:rPr>
                <w:noProof/>
                <w:webHidden/>
              </w:rPr>
              <w:fldChar w:fldCharType="begin"/>
            </w:r>
            <w:r w:rsidR="0038555B">
              <w:rPr>
                <w:noProof/>
                <w:webHidden/>
              </w:rPr>
              <w:instrText xml:space="preserve"> PAGEREF _Toc480379014 \h </w:instrText>
            </w:r>
            <w:r w:rsidR="0038555B">
              <w:rPr>
                <w:noProof/>
                <w:webHidden/>
              </w:rPr>
            </w:r>
            <w:r w:rsidR="0038555B">
              <w:rPr>
                <w:noProof/>
                <w:webHidden/>
              </w:rPr>
              <w:fldChar w:fldCharType="separate"/>
            </w:r>
            <w:r w:rsidR="0038555B">
              <w:rPr>
                <w:noProof/>
                <w:webHidden/>
              </w:rPr>
              <w:t>3</w:t>
            </w:r>
            <w:r w:rsidR="0038555B">
              <w:rPr>
                <w:noProof/>
                <w:webHidden/>
              </w:rPr>
              <w:fldChar w:fldCharType="end"/>
            </w:r>
          </w:hyperlink>
        </w:p>
        <w:p w:rsidR="0038555B" w:rsidRDefault="00F6346F">
          <w:pPr>
            <w:pStyle w:val="TOC1"/>
            <w:tabs>
              <w:tab w:val="left" w:pos="440"/>
              <w:tab w:val="right" w:leader="dot" w:pos="9350"/>
            </w:tabs>
            <w:rPr>
              <w:rFonts w:eastAsiaTheme="minorEastAsia"/>
              <w:noProof/>
            </w:rPr>
          </w:pPr>
          <w:hyperlink w:anchor="_Toc480379015" w:history="1">
            <w:r w:rsidR="0038555B" w:rsidRPr="0067618D">
              <w:rPr>
                <w:rStyle w:val="Hyperlink"/>
                <w:noProof/>
              </w:rPr>
              <w:t>4</w:t>
            </w:r>
            <w:r w:rsidR="0038555B">
              <w:rPr>
                <w:rFonts w:eastAsiaTheme="minorEastAsia"/>
                <w:noProof/>
              </w:rPr>
              <w:tab/>
            </w:r>
            <w:r w:rsidR="0038555B" w:rsidRPr="0067618D">
              <w:rPr>
                <w:rStyle w:val="Hyperlink"/>
                <w:noProof/>
              </w:rPr>
              <w:t>Key Stakeholders</w:t>
            </w:r>
            <w:r w:rsidR="0038555B">
              <w:rPr>
                <w:noProof/>
                <w:webHidden/>
              </w:rPr>
              <w:tab/>
            </w:r>
            <w:r w:rsidR="0038555B">
              <w:rPr>
                <w:noProof/>
                <w:webHidden/>
              </w:rPr>
              <w:fldChar w:fldCharType="begin"/>
            </w:r>
            <w:r w:rsidR="0038555B">
              <w:rPr>
                <w:noProof/>
                <w:webHidden/>
              </w:rPr>
              <w:instrText xml:space="preserve"> PAGEREF _Toc480379015 \h </w:instrText>
            </w:r>
            <w:r w:rsidR="0038555B">
              <w:rPr>
                <w:noProof/>
                <w:webHidden/>
              </w:rPr>
            </w:r>
            <w:r w:rsidR="0038555B">
              <w:rPr>
                <w:noProof/>
                <w:webHidden/>
              </w:rPr>
              <w:fldChar w:fldCharType="separate"/>
            </w:r>
            <w:r w:rsidR="0038555B">
              <w:rPr>
                <w:noProof/>
                <w:webHidden/>
              </w:rPr>
              <w:t>3</w:t>
            </w:r>
            <w:r w:rsidR="0038555B">
              <w:rPr>
                <w:noProof/>
                <w:webHidden/>
              </w:rPr>
              <w:fldChar w:fldCharType="end"/>
            </w:r>
          </w:hyperlink>
        </w:p>
        <w:p w:rsidR="0038555B" w:rsidRDefault="00F6346F">
          <w:pPr>
            <w:pStyle w:val="TOC1"/>
            <w:tabs>
              <w:tab w:val="left" w:pos="440"/>
              <w:tab w:val="right" w:leader="dot" w:pos="9350"/>
            </w:tabs>
            <w:rPr>
              <w:rFonts w:eastAsiaTheme="minorEastAsia"/>
              <w:noProof/>
            </w:rPr>
          </w:pPr>
          <w:hyperlink w:anchor="_Toc480379016" w:history="1">
            <w:r w:rsidR="0038555B" w:rsidRPr="0067618D">
              <w:rPr>
                <w:rStyle w:val="Hyperlink"/>
                <w:noProof/>
              </w:rPr>
              <w:t>5</w:t>
            </w:r>
            <w:r w:rsidR="0038555B">
              <w:rPr>
                <w:rFonts w:eastAsiaTheme="minorEastAsia"/>
                <w:noProof/>
              </w:rPr>
              <w:tab/>
            </w:r>
            <w:r w:rsidR="0038555B" w:rsidRPr="0067618D">
              <w:rPr>
                <w:rStyle w:val="Hyperlink"/>
                <w:noProof/>
              </w:rPr>
              <w:t>Technical Solution</w:t>
            </w:r>
            <w:r w:rsidR="0038555B">
              <w:rPr>
                <w:noProof/>
                <w:webHidden/>
              </w:rPr>
              <w:tab/>
            </w:r>
            <w:r w:rsidR="0038555B">
              <w:rPr>
                <w:noProof/>
                <w:webHidden/>
              </w:rPr>
              <w:fldChar w:fldCharType="begin"/>
            </w:r>
            <w:r w:rsidR="0038555B">
              <w:rPr>
                <w:noProof/>
                <w:webHidden/>
              </w:rPr>
              <w:instrText xml:space="preserve"> PAGEREF _Toc480379016 \h </w:instrText>
            </w:r>
            <w:r w:rsidR="0038555B">
              <w:rPr>
                <w:noProof/>
                <w:webHidden/>
              </w:rPr>
            </w:r>
            <w:r w:rsidR="0038555B">
              <w:rPr>
                <w:noProof/>
                <w:webHidden/>
              </w:rPr>
              <w:fldChar w:fldCharType="separate"/>
            </w:r>
            <w:r w:rsidR="0038555B">
              <w:rPr>
                <w:noProof/>
                <w:webHidden/>
              </w:rPr>
              <w:t>4</w:t>
            </w:r>
            <w:r w:rsidR="0038555B">
              <w:rPr>
                <w:noProof/>
                <w:webHidden/>
              </w:rPr>
              <w:fldChar w:fldCharType="end"/>
            </w:r>
          </w:hyperlink>
        </w:p>
        <w:p w:rsidR="0038555B" w:rsidRDefault="00F6346F">
          <w:pPr>
            <w:pStyle w:val="TOC2"/>
            <w:tabs>
              <w:tab w:val="left" w:pos="880"/>
              <w:tab w:val="right" w:leader="dot" w:pos="9350"/>
            </w:tabs>
            <w:rPr>
              <w:rFonts w:eastAsiaTheme="minorEastAsia"/>
              <w:noProof/>
            </w:rPr>
          </w:pPr>
          <w:hyperlink w:anchor="_Toc480379017" w:history="1">
            <w:r w:rsidR="0038555B" w:rsidRPr="0067618D">
              <w:rPr>
                <w:rStyle w:val="Hyperlink"/>
                <w:noProof/>
              </w:rPr>
              <w:t>5.1</w:t>
            </w:r>
            <w:r w:rsidR="0038555B">
              <w:rPr>
                <w:rFonts w:eastAsiaTheme="minorEastAsia"/>
                <w:noProof/>
              </w:rPr>
              <w:tab/>
            </w:r>
            <w:r w:rsidR="0038555B" w:rsidRPr="0067618D">
              <w:rPr>
                <w:rStyle w:val="Hyperlink"/>
                <w:noProof/>
              </w:rPr>
              <w:t>Data Explanation</w:t>
            </w:r>
            <w:r w:rsidR="0038555B">
              <w:rPr>
                <w:noProof/>
                <w:webHidden/>
              </w:rPr>
              <w:tab/>
            </w:r>
            <w:r w:rsidR="0038555B">
              <w:rPr>
                <w:noProof/>
                <w:webHidden/>
              </w:rPr>
              <w:fldChar w:fldCharType="begin"/>
            </w:r>
            <w:r w:rsidR="0038555B">
              <w:rPr>
                <w:noProof/>
                <w:webHidden/>
              </w:rPr>
              <w:instrText xml:space="preserve"> PAGEREF _Toc480379017 \h </w:instrText>
            </w:r>
            <w:r w:rsidR="0038555B">
              <w:rPr>
                <w:noProof/>
                <w:webHidden/>
              </w:rPr>
            </w:r>
            <w:r w:rsidR="0038555B">
              <w:rPr>
                <w:noProof/>
                <w:webHidden/>
              </w:rPr>
              <w:fldChar w:fldCharType="separate"/>
            </w:r>
            <w:r w:rsidR="0038555B">
              <w:rPr>
                <w:noProof/>
                <w:webHidden/>
              </w:rPr>
              <w:t>4</w:t>
            </w:r>
            <w:r w:rsidR="0038555B">
              <w:rPr>
                <w:noProof/>
                <w:webHidden/>
              </w:rPr>
              <w:fldChar w:fldCharType="end"/>
            </w:r>
          </w:hyperlink>
        </w:p>
        <w:p w:rsidR="0038555B" w:rsidRDefault="00F6346F">
          <w:pPr>
            <w:pStyle w:val="TOC3"/>
            <w:tabs>
              <w:tab w:val="right" w:leader="dot" w:pos="9350"/>
            </w:tabs>
            <w:rPr>
              <w:rFonts w:eastAsiaTheme="minorEastAsia"/>
              <w:noProof/>
            </w:rPr>
          </w:pPr>
          <w:hyperlink w:anchor="_Toc480379018" w:history="1">
            <w:r w:rsidR="0038555B" w:rsidRPr="0067618D">
              <w:rPr>
                <w:rStyle w:val="Hyperlink"/>
                <w:noProof/>
              </w:rPr>
              <w:t>Stores:</w:t>
            </w:r>
            <w:r w:rsidR="0038555B">
              <w:rPr>
                <w:noProof/>
                <w:webHidden/>
              </w:rPr>
              <w:tab/>
            </w:r>
            <w:r w:rsidR="0038555B">
              <w:rPr>
                <w:noProof/>
                <w:webHidden/>
              </w:rPr>
              <w:fldChar w:fldCharType="begin"/>
            </w:r>
            <w:r w:rsidR="0038555B">
              <w:rPr>
                <w:noProof/>
                <w:webHidden/>
              </w:rPr>
              <w:instrText xml:space="preserve"> PAGEREF _Toc480379018 \h </w:instrText>
            </w:r>
            <w:r w:rsidR="0038555B">
              <w:rPr>
                <w:noProof/>
                <w:webHidden/>
              </w:rPr>
            </w:r>
            <w:r w:rsidR="0038555B">
              <w:rPr>
                <w:noProof/>
                <w:webHidden/>
              </w:rPr>
              <w:fldChar w:fldCharType="separate"/>
            </w:r>
            <w:r w:rsidR="0038555B">
              <w:rPr>
                <w:noProof/>
                <w:webHidden/>
              </w:rPr>
              <w:t>4</w:t>
            </w:r>
            <w:r w:rsidR="0038555B">
              <w:rPr>
                <w:noProof/>
                <w:webHidden/>
              </w:rPr>
              <w:fldChar w:fldCharType="end"/>
            </w:r>
          </w:hyperlink>
        </w:p>
        <w:p w:rsidR="0038555B" w:rsidRDefault="00F6346F">
          <w:pPr>
            <w:pStyle w:val="TOC3"/>
            <w:tabs>
              <w:tab w:val="right" w:leader="dot" w:pos="9350"/>
            </w:tabs>
            <w:rPr>
              <w:rFonts w:eastAsiaTheme="minorEastAsia"/>
              <w:noProof/>
            </w:rPr>
          </w:pPr>
          <w:hyperlink w:anchor="_Toc480379019" w:history="1">
            <w:r w:rsidR="0038555B" w:rsidRPr="0067618D">
              <w:rPr>
                <w:rStyle w:val="Hyperlink"/>
                <w:noProof/>
              </w:rPr>
              <w:t>Train:</w:t>
            </w:r>
            <w:r w:rsidR="0038555B">
              <w:rPr>
                <w:noProof/>
                <w:webHidden/>
              </w:rPr>
              <w:tab/>
            </w:r>
            <w:r w:rsidR="0038555B">
              <w:rPr>
                <w:noProof/>
                <w:webHidden/>
              </w:rPr>
              <w:fldChar w:fldCharType="begin"/>
            </w:r>
            <w:r w:rsidR="0038555B">
              <w:rPr>
                <w:noProof/>
                <w:webHidden/>
              </w:rPr>
              <w:instrText xml:space="preserve"> PAGEREF _Toc480379019 \h </w:instrText>
            </w:r>
            <w:r w:rsidR="0038555B">
              <w:rPr>
                <w:noProof/>
                <w:webHidden/>
              </w:rPr>
            </w:r>
            <w:r w:rsidR="0038555B">
              <w:rPr>
                <w:noProof/>
                <w:webHidden/>
              </w:rPr>
              <w:fldChar w:fldCharType="separate"/>
            </w:r>
            <w:r w:rsidR="0038555B">
              <w:rPr>
                <w:noProof/>
                <w:webHidden/>
              </w:rPr>
              <w:t>4</w:t>
            </w:r>
            <w:r w:rsidR="0038555B">
              <w:rPr>
                <w:noProof/>
                <w:webHidden/>
              </w:rPr>
              <w:fldChar w:fldCharType="end"/>
            </w:r>
          </w:hyperlink>
        </w:p>
        <w:p w:rsidR="0038555B" w:rsidRDefault="00F6346F">
          <w:pPr>
            <w:pStyle w:val="TOC3"/>
            <w:tabs>
              <w:tab w:val="right" w:leader="dot" w:pos="9350"/>
            </w:tabs>
            <w:rPr>
              <w:rFonts w:eastAsiaTheme="minorEastAsia"/>
              <w:noProof/>
            </w:rPr>
          </w:pPr>
          <w:hyperlink w:anchor="_Toc480379020" w:history="1">
            <w:r w:rsidR="0038555B" w:rsidRPr="0067618D">
              <w:rPr>
                <w:rStyle w:val="Hyperlink"/>
                <w:noProof/>
              </w:rPr>
              <w:t>Features:</w:t>
            </w:r>
            <w:r w:rsidR="0038555B">
              <w:rPr>
                <w:noProof/>
                <w:webHidden/>
              </w:rPr>
              <w:tab/>
            </w:r>
            <w:r w:rsidR="0038555B">
              <w:rPr>
                <w:noProof/>
                <w:webHidden/>
              </w:rPr>
              <w:fldChar w:fldCharType="begin"/>
            </w:r>
            <w:r w:rsidR="0038555B">
              <w:rPr>
                <w:noProof/>
                <w:webHidden/>
              </w:rPr>
              <w:instrText xml:space="preserve"> PAGEREF _Toc480379020 \h </w:instrText>
            </w:r>
            <w:r w:rsidR="0038555B">
              <w:rPr>
                <w:noProof/>
                <w:webHidden/>
              </w:rPr>
            </w:r>
            <w:r w:rsidR="0038555B">
              <w:rPr>
                <w:noProof/>
                <w:webHidden/>
              </w:rPr>
              <w:fldChar w:fldCharType="separate"/>
            </w:r>
            <w:r w:rsidR="0038555B">
              <w:rPr>
                <w:noProof/>
                <w:webHidden/>
              </w:rPr>
              <w:t>4</w:t>
            </w:r>
            <w:r w:rsidR="0038555B">
              <w:rPr>
                <w:noProof/>
                <w:webHidden/>
              </w:rPr>
              <w:fldChar w:fldCharType="end"/>
            </w:r>
          </w:hyperlink>
        </w:p>
        <w:p w:rsidR="006B326F" w:rsidRPr="004E68AE" w:rsidRDefault="006B326F">
          <w:r w:rsidRPr="004E68AE">
            <w:rPr>
              <w:b/>
              <w:bCs/>
              <w:noProof/>
            </w:rPr>
            <w:fldChar w:fldCharType="end"/>
          </w:r>
        </w:p>
      </w:sdtContent>
    </w:sdt>
    <w:p w:rsidR="006E501D" w:rsidRDefault="006E501D" w:rsidP="006E501D">
      <w:pPr>
        <w:pStyle w:val="BodyText"/>
      </w:pPr>
    </w:p>
    <w:p w:rsidR="006E501D" w:rsidRDefault="006E501D">
      <w:pPr>
        <w:rPr>
          <w:rFonts w:ascii="Times New Roman" w:eastAsia="Times New Roman" w:hAnsi="Times New Roman" w:cs="Times New Roman"/>
          <w:sz w:val="21"/>
          <w:szCs w:val="21"/>
        </w:rPr>
      </w:pPr>
      <w:r>
        <w:br w:type="page"/>
      </w:r>
    </w:p>
    <w:p w:rsidR="006E501D" w:rsidRDefault="006E501D" w:rsidP="006E501D">
      <w:pPr>
        <w:pStyle w:val="Heading1"/>
      </w:pPr>
      <w:bookmarkStart w:id="1" w:name="_Toc480379012"/>
      <w:r>
        <w:lastRenderedPageBreak/>
        <w:t>Background</w:t>
      </w:r>
      <w:bookmarkEnd w:id="1"/>
    </w:p>
    <w:p w:rsidR="006E501D" w:rsidRDefault="006E501D" w:rsidP="00A653F5">
      <w:pPr>
        <w:pStyle w:val="NormalWeb"/>
        <w:shd w:val="clear" w:color="auto" w:fill="FFFFFF"/>
        <w:spacing w:before="0" w:beforeAutospacing="0" w:after="150" w:afterAutospacing="0"/>
        <w:jc w:val="both"/>
        <w:rPr>
          <w:rFonts w:asciiTheme="minorHAnsi" w:hAnsiTheme="minorHAnsi" w:cs="Helvetica"/>
          <w:color w:val="333333"/>
          <w:sz w:val="21"/>
          <w:szCs w:val="21"/>
        </w:rPr>
      </w:pPr>
    </w:p>
    <w:p w:rsidR="006E501D" w:rsidRPr="00162B1D" w:rsidRDefault="006E501D" w:rsidP="00A653F5">
      <w:pPr>
        <w:pStyle w:val="NormalWeb"/>
        <w:shd w:val="clear" w:color="auto" w:fill="FFFFFF"/>
        <w:spacing w:before="0" w:beforeAutospacing="0" w:after="150" w:afterAutospacing="0"/>
        <w:jc w:val="both"/>
        <w:rPr>
          <w:rFonts w:asciiTheme="minorHAnsi" w:hAnsiTheme="minorHAnsi" w:cs="Helvetica"/>
          <w:color w:val="333333"/>
          <w:sz w:val="22"/>
          <w:szCs w:val="22"/>
        </w:rPr>
      </w:pPr>
      <w:r w:rsidRPr="00162B1D">
        <w:rPr>
          <w:rFonts w:asciiTheme="minorHAnsi" w:hAnsiTheme="minorHAnsi" w:cs="Helvetica"/>
          <w:color w:val="333333"/>
          <w:sz w:val="22"/>
          <w:szCs w:val="22"/>
        </w:rPr>
        <w:t xml:space="preserve">Predicting future sales for a company is one of the most important aspects of strategic planning. We would like to analyze how internal and external factors of one of the biggest companies in the US can affect their Weekly Sales in the future. </w:t>
      </w:r>
    </w:p>
    <w:p w:rsidR="006E501D" w:rsidRPr="00162B1D" w:rsidRDefault="006E501D" w:rsidP="00A653F5">
      <w:pPr>
        <w:pStyle w:val="NormalWeb"/>
        <w:shd w:val="clear" w:color="auto" w:fill="FFFFFF"/>
        <w:spacing w:before="0" w:beforeAutospacing="0" w:after="150" w:afterAutospacing="0"/>
        <w:jc w:val="both"/>
        <w:rPr>
          <w:rFonts w:asciiTheme="minorHAnsi" w:hAnsiTheme="minorHAnsi" w:cs="Helvetica"/>
          <w:color w:val="333333"/>
          <w:sz w:val="22"/>
          <w:szCs w:val="22"/>
        </w:rPr>
      </w:pPr>
      <w:r w:rsidRPr="00162B1D">
        <w:rPr>
          <w:rFonts w:asciiTheme="minorHAnsi" w:hAnsiTheme="minorHAnsi" w:cs="Helvetica"/>
          <w:color w:val="333333"/>
          <w:sz w:val="22"/>
          <w:szCs w:val="22"/>
        </w:rPr>
        <w:t>The data collected ranges from 2010 to 2012, where 45 Walmart stores across the country were included in this analysis. It is important to note that we also have external data available like CPI,</w:t>
      </w:r>
      <w:r w:rsidR="004B7BA3" w:rsidRPr="00162B1D">
        <w:rPr>
          <w:rFonts w:asciiTheme="minorHAnsi" w:hAnsiTheme="minorHAnsi" w:cs="Helvetica"/>
          <w:color w:val="333333"/>
          <w:sz w:val="22"/>
          <w:szCs w:val="22"/>
        </w:rPr>
        <w:t xml:space="preserve"> </w:t>
      </w:r>
      <w:r w:rsidRPr="00162B1D">
        <w:rPr>
          <w:rFonts w:asciiTheme="minorHAnsi" w:hAnsiTheme="minorHAnsi" w:cs="Helvetica"/>
          <w:color w:val="333333"/>
          <w:sz w:val="22"/>
          <w:szCs w:val="22"/>
        </w:rPr>
        <w:t>Unemployment Rate and Fuel Prices in the region of each store which, hopefully, help us to</w:t>
      </w:r>
      <w:r w:rsidRPr="00162B1D">
        <w:rPr>
          <w:rStyle w:val="apple-converted-space"/>
          <w:rFonts w:asciiTheme="minorHAnsi" w:hAnsiTheme="minorHAnsi" w:cs="Helvetica"/>
          <w:color w:val="333333"/>
          <w:sz w:val="22"/>
          <w:szCs w:val="22"/>
        </w:rPr>
        <w:t> </w:t>
      </w:r>
    </w:p>
    <w:p w:rsidR="006E501D" w:rsidRDefault="006E501D" w:rsidP="006E501D">
      <w:pPr>
        <w:pStyle w:val="Heading1"/>
      </w:pPr>
      <w:bookmarkStart w:id="2" w:name="_Toc480379013"/>
      <w:r>
        <w:t>Scope</w:t>
      </w:r>
      <w:bookmarkEnd w:id="2"/>
    </w:p>
    <w:p w:rsidR="00A15423" w:rsidRPr="00A15423" w:rsidRDefault="00A15423" w:rsidP="00A15423"/>
    <w:p w:rsidR="006E501D" w:rsidRPr="00162B1D" w:rsidRDefault="006E501D" w:rsidP="00A653F5">
      <w:pPr>
        <w:pStyle w:val="NormalWeb"/>
        <w:shd w:val="clear" w:color="auto" w:fill="FFFFFF"/>
        <w:spacing w:before="0" w:beforeAutospacing="0" w:after="150" w:afterAutospacing="0"/>
        <w:jc w:val="both"/>
        <w:rPr>
          <w:rFonts w:asciiTheme="minorHAnsi" w:hAnsiTheme="minorHAnsi" w:cs="Helvetica"/>
          <w:color w:val="333333"/>
          <w:sz w:val="22"/>
          <w:szCs w:val="22"/>
        </w:rPr>
      </w:pPr>
      <w:r w:rsidRPr="00162B1D">
        <w:rPr>
          <w:rFonts w:asciiTheme="minorHAnsi" w:hAnsiTheme="minorHAnsi" w:cs="Helvetica"/>
          <w:color w:val="333333"/>
          <w:sz w:val="22"/>
          <w:szCs w:val="22"/>
        </w:rPr>
        <w:t>Achieve an approximate weekly sales prediction looking at previous years</w:t>
      </w:r>
      <w:r w:rsidR="00EC5D61">
        <w:rPr>
          <w:rFonts w:asciiTheme="minorHAnsi" w:hAnsiTheme="minorHAnsi" w:cs="Helvetica"/>
          <w:color w:val="333333"/>
          <w:sz w:val="22"/>
          <w:szCs w:val="22"/>
        </w:rPr>
        <w:t>’</w:t>
      </w:r>
      <w:r w:rsidRPr="00162B1D">
        <w:rPr>
          <w:rFonts w:asciiTheme="minorHAnsi" w:hAnsiTheme="minorHAnsi" w:cs="Helvetica"/>
          <w:color w:val="333333"/>
          <w:sz w:val="22"/>
          <w:szCs w:val="22"/>
        </w:rPr>
        <w:t xml:space="preserve"> performance per Store on a weekly basis.</w:t>
      </w:r>
    </w:p>
    <w:p w:rsidR="006E501D" w:rsidRPr="00B65F67" w:rsidRDefault="00876095" w:rsidP="00876095">
      <w:pPr>
        <w:pStyle w:val="Heading1"/>
        <w:rPr>
          <w:sz w:val="24"/>
          <w:szCs w:val="24"/>
        </w:rPr>
      </w:pPr>
      <w:bookmarkStart w:id="3" w:name="_Toc480379014"/>
      <w:r w:rsidRPr="00B65F67">
        <w:rPr>
          <w:sz w:val="24"/>
          <w:szCs w:val="24"/>
        </w:rPr>
        <w:t>Acceptance Criteria</w:t>
      </w:r>
      <w:bookmarkEnd w:id="3"/>
    </w:p>
    <w:p w:rsidR="001B41F2" w:rsidRDefault="001B41F2" w:rsidP="00A653F5">
      <w:pPr>
        <w:pStyle w:val="NormalWeb"/>
        <w:shd w:val="clear" w:color="auto" w:fill="FFFFFF"/>
        <w:spacing w:before="0" w:beforeAutospacing="0" w:after="150" w:afterAutospacing="0"/>
        <w:jc w:val="both"/>
        <w:rPr>
          <w:rFonts w:asciiTheme="minorHAnsi" w:hAnsiTheme="minorHAnsi" w:cs="Helvetica"/>
          <w:color w:val="333333"/>
          <w:sz w:val="22"/>
          <w:szCs w:val="22"/>
        </w:rPr>
      </w:pPr>
    </w:p>
    <w:p w:rsidR="00F80B12" w:rsidRDefault="00F80B12" w:rsidP="00A653F5">
      <w:pPr>
        <w:pStyle w:val="NormalWeb"/>
        <w:shd w:val="clear" w:color="auto" w:fill="FFFFFF"/>
        <w:spacing w:before="0" w:beforeAutospacing="0" w:after="150" w:afterAutospacing="0"/>
        <w:jc w:val="both"/>
        <w:rPr>
          <w:rFonts w:asciiTheme="minorHAnsi" w:hAnsiTheme="minorHAnsi" w:cs="Helvetica"/>
          <w:color w:val="333333"/>
          <w:sz w:val="22"/>
          <w:szCs w:val="22"/>
        </w:rPr>
      </w:pPr>
      <w:r>
        <w:rPr>
          <w:rFonts w:asciiTheme="minorHAnsi" w:hAnsiTheme="minorHAnsi" w:cs="Helvetica"/>
          <w:color w:val="333333"/>
          <w:sz w:val="22"/>
          <w:szCs w:val="22"/>
        </w:rPr>
        <w:t>Model should predict most accurate result when as per following criteria:</w:t>
      </w:r>
    </w:p>
    <w:p w:rsidR="00F80B12" w:rsidRDefault="00F80B12" w:rsidP="00F80B12">
      <w:pPr>
        <w:pStyle w:val="NormalWeb"/>
        <w:numPr>
          <w:ilvl w:val="0"/>
          <w:numId w:val="35"/>
        </w:numPr>
        <w:shd w:val="clear" w:color="auto" w:fill="FFFFFF"/>
        <w:spacing w:before="0" w:beforeAutospacing="0" w:after="150" w:afterAutospacing="0"/>
        <w:jc w:val="both"/>
        <w:rPr>
          <w:rFonts w:asciiTheme="minorHAnsi" w:hAnsiTheme="minorHAnsi" w:cs="Helvetica"/>
          <w:color w:val="333333"/>
          <w:sz w:val="22"/>
          <w:szCs w:val="22"/>
        </w:rPr>
      </w:pPr>
      <w:r>
        <w:rPr>
          <w:rFonts w:asciiTheme="minorHAnsi" w:hAnsiTheme="minorHAnsi" w:cs="Helvetica"/>
          <w:color w:val="333333"/>
          <w:sz w:val="22"/>
          <w:szCs w:val="22"/>
        </w:rPr>
        <w:t>Coefficient of determination near to 1.</w:t>
      </w:r>
    </w:p>
    <w:p w:rsidR="00F80B12" w:rsidRDefault="00F80B12" w:rsidP="00F80B12">
      <w:pPr>
        <w:pStyle w:val="NormalWeb"/>
        <w:numPr>
          <w:ilvl w:val="0"/>
          <w:numId w:val="35"/>
        </w:numPr>
        <w:shd w:val="clear" w:color="auto" w:fill="FFFFFF"/>
        <w:spacing w:before="0" w:beforeAutospacing="0" w:after="150" w:afterAutospacing="0"/>
        <w:jc w:val="both"/>
        <w:rPr>
          <w:rFonts w:asciiTheme="minorHAnsi" w:hAnsiTheme="minorHAnsi" w:cs="Helvetica"/>
          <w:color w:val="333333"/>
          <w:sz w:val="22"/>
          <w:szCs w:val="22"/>
        </w:rPr>
      </w:pPr>
      <w:r>
        <w:rPr>
          <w:rFonts w:asciiTheme="minorHAnsi" w:hAnsiTheme="minorHAnsi" w:cs="Helvetica"/>
          <w:color w:val="333333"/>
          <w:sz w:val="22"/>
          <w:szCs w:val="22"/>
        </w:rPr>
        <w:t>Relative Squared Error near to 0.</w:t>
      </w:r>
    </w:p>
    <w:p w:rsidR="00F80B12" w:rsidRDefault="00F80B12" w:rsidP="00A653F5">
      <w:pPr>
        <w:pStyle w:val="NormalWeb"/>
        <w:shd w:val="clear" w:color="auto" w:fill="FFFFFF"/>
        <w:spacing w:before="0" w:beforeAutospacing="0" w:after="150" w:afterAutospacing="0"/>
        <w:jc w:val="both"/>
        <w:rPr>
          <w:rFonts w:asciiTheme="minorHAnsi" w:hAnsiTheme="minorHAnsi" w:cs="Helvetica"/>
          <w:color w:val="333333"/>
          <w:sz w:val="22"/>
          <w:szCs w:val="22"/>
        </w:rPr>
      </w:pPr>
    </w:p>
    <w:p w:rsidR="00162B1D" w:rsidRDefault="001547F1" w:rsidP="00A653F5">
      <w:pPr>
        <w:pStyle w:val="NormalWeb"/>
        <w:shd w:val="clear" w:color="auto" w:fill="FFFFFF"/>
        <w:spacing w:before="0" w:beforeAutospacing="0" w:after="150" w:afterAutospacing="0"/>
        <w:jc w:val="both"/>
        <w:rPr>
          <w:rFonts w:asciiTheme="minorHAnsi" w:hAnsiTheme="minorHAnsi" w:cs="Helvetica"/>
          <w:color w:val="333333"/>
          <w:sz w:val="22"/>
          <w:szCs w:val="22"/>
        </w:rPr>
      </w:pPr>
      <w:r>
        <w:rPr>
          <w:rFonts w:asciiTheme="minorHAnsi" w:hAnsiTheme="minorHAnsi" w:cs="Helvetica"/>
          <w:color w:val="333333"/>
          <w:sz w:val="22"/>
          <w:szCs w:val="22"/>
        </w:rPr>
        <w:t xml:space="preserve">Further, </w:t>
      </w:r>
      <w:r w:rsidR="00162B1D" w:rsidRPr="00162B1D">
        <w:rPr>
          <w:rFonts w:asciiTheme="minorHAnsi" w:hAnsiTheme="minorHAnsi" w:cs="Helvetica"/>
          <w:color w:val="333333"/>
          <w:sz w:val="22"/>
          <w:szCs w:val="22"/>
        </w:rPr>
        <w:t xml:space="preserve">Model should produce </w:t>
      </w:r>
      <w:r w:rsidR="00A653F5">
        <w:rPr>
          <w:rFonts w:asciiTheme="minorHAnsi" w:hAnsiTheme="minorHAnsi" w:cs="Helvetica"/>
          <w:color w:val="333333"/>
          <w:sz w:val="22"/>
          <w:szCs w:val="22"/>
        </w:rPr>
        <w:t>more or less equal predictions when compare</w:t>
      </w:r>
      <w:r w:rsidR="00905086">
        <w:rPr>
          <w:rFonts w:asciiTheme="minorHAnsi" w:hAnsiTheme="minorHAnsi" w:cs="Helvetica"/>
          <w:color w:val="333333"/>
          <w:sz w:val="22"/>
          <w:szCs w:val="22"/>
        </w:rPr>
        <w:t>d</w:t>
      </w:r>
      <w:r w:rsidR="00A653F5">
        <w:rPr>
          <w:rFonts w:asciiTheme="minorHAnsi" w:hAnsiTheme="minorHAnsi" w:cs="Helvetica"/>
          <w:color w:val="333333"/>
          <w:sz w:val="22"/>
          <w:szCs w:val="22"/>
        </w:rPr>
        <w:t xml:space="preserve"> </w:t>
      </w:r>
      <w:r w:rsidR="001D1D79">
        <w:rPr>
          <w:rFonts w:asciiTheme="minorHAnsi" w:hAnsiTheme="minorHAnsi" w:cs="Helvetica"/>
          <w:color w:val="333333"/>
          <w:sz w:val="22"/>
          <w:szCs w:val="22"/>
        </w:rPr>
        <w:t xml:space="preserve">to </w:t>
      </w:r>
      <w:r w:rsidR="00B65F67">
        <w:rPr>
          <w:rFonts w:asciiTheme="minorHAnsi" w:hAnsiTheme="minorHAnsi" w:cs="Helvetica"/>
          <w:color w:val="333333"/>
          <w:sz w:val="22"/>
          <w:szCs w:val="22"/>
        </w:rPr>
        <w:t xml:space="preserve">same models </w:t>
      </w:r>
      <w:r w:rsidR="00A653F5">
        <w:rPr>
          <w:rFonts w:asciiTheme="minorHAnsi" w:hAnsiTheme="minorHAnsi" w:cs="Helvetica"/>
          <w:color w:val="333333"/>
          <w:sz w:val="22"/>
          <w:szCs w:val="22"/>
        </w:rPr>
        <w:t xml:space="preserve">on different platforms (e.g. </w:t>
      </w:r>
      <w:r w:rsidR="00E41933">
        <w:rPr>
          <w:rFonts w:asciiTheme="minorHAnsi" w:hAnsiTheme="minorHAnsi" w:cs="Helvetica"/>
          <w:color w:val="333333"/>
          <w:sz w:val="22"/>
          <w:szCs w:val="22"/>
        </w:rPr>
        <w:t>Azure ML, Python, R)</w:t>
      </w:r>
    </w:p>
    <w:p w:rsidR="00666CF7" w:rsidRDefault="00666CF7" w:rsidP="00666CF7">
      <w:pPr>
        <w:pStyle w:val="Heading1"/>
        <w:rPr>
          <w:sz w:val="24"/>
          <w:szCs w:val="24"/>
        </w:rPr>
      </w:pPr>
      <w:bookmarkStart w:id="4" w:name="_Toc480379015"/>
      <w:r w:rsidRPr="00666CF7">
        <w:rPr>
          <w:sz w:val="24"/>
          <w:szCs w:val="24"/>
        </w:rPr>
        <w:t>Key Stakeholders</w:t>
      </w:r>
      <w:bookmarkEnd w:id="4"/>
    </w:p>
    <w:p w:rsidR="00666CF7" w:rsidRDefault="00666CF7" w:rsidP="00666CF7"/>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24"/>
        <w:gridCol w:w="7594"/>
      </w:tblGrid>
      <w:tr w:rsidR="00A7192D" w:rsidRPr="00BE26F1" w:rsidTr="00860D74">
        <w:tc>
          <w:tcPr>
            <w:tcW w:w="2324" w:type="dxa"/>
            <w:shd w:val="clear" w:color="auto" w:fill="auto"/>
          </w:tcPr>
          <w:p w:rsidR="00A7192D" w:rsidRPr="00BE26F1" w:rsidRDefault="00A7192D" w:rsidP="00C809C3">
            <w:pPr>
              <w:spacing w:after="0" w:line="240" w:lineRule="auto"/>
            </w:pPr>
            <w:r w:rsidRPr="00BE26F1">
              <w:t>Sponsor</w:t>
            </w:r>
          </w:p>
        </w:tc>
        <w:tc>
          <w:tcPr>
            <w:tcW w:w="7594" w:type="dxa"/>
            <w:shd w:val="clear" w:color="auto" w:fill="auto"/>
          </w:tcPr>
          <w:p w:rsidR="00A7192D" w:rsidRPr="00BE26F1" w:rsidRDefault="00A7192D" w:rsidP="00A7192D">
            <w:pPr>
              <w:spacing w:after="0" w:line="240" w:lineRule="auto"/>
            </w:pPr>
            <w:r>
              <w:t>Inbox Consulting.</w:t>
            </w:r>
          </w:p>
        </w:tc>
      </w:tr>
      <w:tr w:rsidR="00A7192D" w:rsidRPr="00BE26F1" w:rsidTr="00860D74">
        <w:tc>
          <w:tcPr>
            <w:tcW w:w="2324" w:type="dxa"/>
            <w:shd w:val="clear" w:color="auto" w:fill="auto"/>
          </w:tcPr>
          <w:p w:rsidR="00A7192D" w:rsidRPr="00BE26F1" w:rsidRDefault="00A7192D" w:rsidP="00C809C3">
            <w:pPr>
              <w:spacing w:after="0" w:line="240" w:lineRule="auto"/>
            </w:pPr>
            <w:r w:rsidRPr="00BE26F1">
              <w:t xml:space="preserve">Client        </w:t>
            </w:r>
          </w:p>
        </w:tc>
        <w:tc>
          <w:tcPr>
            <w:tcW w:w="7594" w:type="dxa"/>
            <w:shd w:val="clear" w:color="auto" w:fill="auto"/>
          </w:tcPr>
          <w:p w:rsidR="00A7192D" w:rsidRPr="00BE26F1" w:rsidRDefault="00B7216A" w:rsidP="00C809C3">
            <w:pPr>
              <w:spacing w:after="0" w:line="240" w:lineRule="auto"/>
            </w:pPr>
            <w:r>
              <w:t>Walmart</w:t>
            </w:r>
          </w:p>
        </w:tc>
      </w:tr>
    </w:tbl>
    <w:p w:rsidR="00515F55" w:rsidRDefault="00515F55" w:rsidP="00666CF7"/>
    <w:tbl>
      <w:tblPr>
        <w:tblW w:w="98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8"/>
        <w:gridCol w:w="7345"/>
      </w:tblGrid>
      <w:tr w:rsidR="00515F55" w:rsidRPr="00613594" w:rsidTr="00C809C3">
        <w:trPr>
          <w:trHeight w:val="501"/>
        </w:trPr>
        <w:tc>
          <w:tcPr>
            <w:tcW w:w="2538" w:type="dxa"/>
            <w:shd w:val="clear" w:color="auto" w:fill="auto"/>
          </w:tcPr>
          <w:p w:rsidR="00515F55" w:rsidRPr="00613594" w:rsidRDefault="00515F55" w:rsidP="00C809C3">
            <w:pPr>
              <w:jc w:val="center"/>
              <w:rPr>
                <w:b/>
              </w:rPr>
            </w:pPr>
            <w:r w:rsidRPr="00613594">
              <w:rPr>
                <w:b/>
              </w:rPr>
              <w:t>Name</w:t>
            </w:r>
          </w:p>
        </w:tc>
        <w:tc>
          <w:tcPr>
            <w:tcW w:w="7345" w:type="dxa"/>
            <w:shd w:val="clear" w:color="auto" w:fill="auto"/>
          </w:tcPr>
          <w:p w:rsidR="00515F55" w:rsidRPr="00613594" w:rsidRDefault="00515F55" w:rsidP="00C809C3">
            <w:pPr>
              <w:jc w:val="center"/>
              <w:rPr>
                <w:b/>
              </w:rPr>
            </w:pPr>
            <w:r w:rsidRPr="00613594">
              <w:rPr>
                <w:b/>
              </w:rPr>
              <w:t>Role in Project</w:t>
            </w:r>
          </w:p>
        </w:tc>
      </w:tr>
      <w:tr w:rsidR="00515F55" w:rsidRPr="00613594" w:rsidTr="00C809C3">
        <w:trPr>
          <w:trHeight w:val="318"/>
        </w:trPr>
        <w:tc>
          <w:tcPr>
            <w:tcW w:w="2538" w:type="dxa"/>
            <w:shd w:val="clear" w:color="auto" w:fill="auto"/>
          </w:tcPr>
          <w:p w:rsidR="00515F55" w:rsidRPr="00613594" w:rsidRDefault="00515F55" w:rsidP="00C809C3">
            <w:r>
              <w:t>Muhammad Salahuddin</w:t>
            </w:r>
          </w:p>
        </w:tc>
        <w:tc>
          <w:tcPr>
            <w:tcW w:w="7345" w:type="dxa"/>
            <w:shd w:val="clear" w:color="auto" w:fill="auto"/>
          </w:tcPr>
          <w:p w:rsidR="00515F55" w:rsidRPr="00613594" w:rsidRDefault="00515F55" w:rsidP="00515F55">
            <w:r>
              <w:t>Project Manager / Data Aggregation / Feature Engineering</w:t>
            </w:r>
          </w:p>
        </w:tc>
      </w:tr>
      <w:tr w:rsidR="00515F55" w:rsidRPr="00613594" w:rsidTr="00C809C3">
        <w:trPr>
          <w:trHeight w:val="318"/>
        </w:trPr>
        <w:tc>
          <w:tcPr>
            <w:tcW w:w="2538" w:type="dxa"/>
            <w:shd w:val="clear" w:color="auto" w:fill="auto"/>
          </w:tcPr>
          <w:p w:rsidR="00515F55" w:rsidRPr="00613594" w:rsidRDefault="00F370EC" w:rsidP="00F370EC">
            <w:r>
              <w:t>Saba Muhammad Ali</w:t>
            </w:r>
          </w:p>
        </w:tc>
        <w:tc>
          <w:tcPr>
            <w:tcW w:w="7345" w:type="dxa"/>
            <w:shd w:val="clear" w:color="auto" w:fill="auto"/>
          </w:tcPr>
          <w:p w:rsidR="00515F55" w:rsidRPr="00613594" w:rsidRDefault="00F370EC" w:rsidP="00C809C3">
            <w:r>
              <w:t>Front End Development / Feature Engineering</w:t>
            </w:r>
            <w:r w:rsidR="00BB1427">
              <w:t xml:space="preserve"> / Project Documentation</w:t>
            </w:r>
          </w:p>
        </w:tc>
      </w:tr>
      <w:tr w:rsidR="00515F55" w:rsidRPr="00613594" w:rsidTr="00C809C3">
        <w:trPr>
          <w:trHeight w:val="318"/>
        </w:trPr>
        <w:tc>
          <w:tcPr>
            <w:tcW w:w="2538" w:type="dxa"/>
            <w:shd w:val="clear" w:color="auto" w:fill="auto"/>
          </w:tcPr>
          <w:p w:rsidR="00515F55" w:rsidRDefault="00F370EC" w:rsidP="00C809C3">
            <w:r>
              <w:t>Hammad Ali Khan</w:t>
            </w:r>
          </w:p>
        </w:tc>
        <w:tc>
          <w:tcPr>
            <w:tcW w:w="7345" w:type="dxa"/>
            <w:shd w:val="clear" w:color="auto" w:fill="auto"/>
          </w:tcPr>
          <w:p w:rsidR="00515F55" w:rsidRPr="00613594" w:rsidRDefault="00F370EC" w:rsidP="00C809C3">
            <w:r>
              <w:t>Front End Development / Data Aggregation / Feature Engineering</w:t>
            </w:r>
          </w:p>
        </w:tc>
      </w:tr>
      <w:tr w:rsidR="00515F55" w:rsidRPr="00613594" w:rsidTr="00C809C3">
        <w:trPr>
          <w:trHeight w:val="501"/>
        </w:trPr>
        <w:tc>
          <w:tcPr>
            <w:tcW w:w="2538" w:type="dxa"/>
            <w:shd w:val="clear" w:color="auto" w:fill="auto"/>
          </w:tcPr>
          <w:p w:rsidR="00515F55" w:rsidRPr="00613594" w:rsidRDefault="00F370EC" w:rsidP="00C809C3">
            <w:r>
              <w:t>Ashar Burney</w:t>
            </w:r>
          </w:p>
        </w:tc>
        <w:tc>
          <w:tcPr>
            <w:tcW w:w="7345" w:type="dxa"/>
            <w:shd w:val="clear" w:color="auto" w:fill="auto"/>
          </w:tcPr>
          <w:p w:rsidR="00515F55" w:rsidRPr="00613594" w:rsidRDefault="00F370EC" w:rsidP="00C809C3">
            <w:r>
              <w:t>Model Implementation</w:t>
            </w:r>
            <w:r w:rsidR="008A551F">
              <w:t xml:space="preserve"> / Model verification on different platforms</w:t>
            </w:r>
          </w:p>
        </w:tc>
      </w:tr>
      <w:tr w:rsidR="00515F55" w:rsidRPr="00613594" w:rsidTr="00C809C3">
        <w:trPr>
          <w:trHeight w:val="501"/>
        </w:trPr>
        <w:tc>
          <w:tcPr>
            <w:tcW w:w="2538" w:type="dxa"/>
            <w:shd w:val="clear" w:color="auto" w:fill="auto"/>
          </w:tcPr>
          <w:p w:rsidR="00515F55" w:rsidRPr="00613594" w:rsidRDefault="00F370EC" w:rsidP="00C809C3">
            <w:r>
              <w:lastRenderedPageBreak/>
              <w:t>Zawar Khan</w:t>
            </w:r>
          </w:p>
        </w:tc>
        <w:tc>
          <w:tcPr>
            <w:tcW w:w="7345" w:type="dxa"/>
            <w:shd w:val="clear" w:color="auto" w:fill="auto"/>
          </w:tcPr>
          <w:p w:rsidR="00515F55" w:rsidRPr="00613594" w:rsidRDefault="00F370EC" w:rsidP="00C809C3">
            <w:r>
              <w:t>Model Implementation</w:t>
            </w:r>
            <w:r w:rsidR="008A551F">
              <w:t xml:space="preserve"> / Model verification on different platforms</w:t>
            </w:r>
          </w:p>
        </w:tc>
      </w:tr>
      <w:tr w:rsidR="00515F55" w:rsidRPr="00613594" w:rsidTr="00C809C3">
        <w:trPr>
          <w:trHeight w:val="501"/>
        </w:trPr>
        <w:tc>
          <w:tcPr>
            <w:tcW w:w="2538" w:type="dxa"/>
            <w:shd w:val="clear" w:color="auto" w:fill="auto"/>
          </w:tcPr>
          <w:p w:rsidR="00515F55" w:rsidRPr="00613594" w:rsidRDefault="00F370EC" w:rsidP="00C809C3">
            <w:r>
              <w:t>Shayan Ishaque</w:t>
            </w:r>
          </w:p>
        </w:tc>
        <w:tc>
          <w:tcPr>
            <w:tcW w:w="7345" w:type="dxa"/>
            <w:shd w:val="clear" w:color="auto" w:fill="auto"/>
          </w:tcPr>
          <w:p w:rsidR="00515F55" w:rsidRPr="00613594" w:rsidRDefault="00F370EC" w:rsidP="00C809C3">
            <w:r>
              <w:t>Model Implementation</w:t>
            </w:r>
            <w:r w:rsidR="008A551F">
              <w:t xml:space="preserve"> / Model verification on different platforms</w:t>
            </w:r>
          </w:p>
        </w:tc>
      </w:tr>
      <w:tr w:rsidR="00515F55" w:rsidRPr="00613594" w:rsidTr="00C809C3">
        <w:trPr>
          <w:trHeight w:val="501"/>
        </w:trPr>
        <w:tc>
          <w:tcPr>
            <w:tcW w:w="2538" w:type="dxa"/>
            <w:shd w:val="clear" w:color="auto" w:fill="auto"/>
          </w:tcPr>
          <w:p w:rsidR="00515F55" w:rsidRPr="00613594" w:rsidRDefault="00F370EC" w:rsidP="00C809C3">
            <w:r>
              <w:t>Saad Khan</w:t>
            </w:r>
          </w:p>
        </w:tc>
        <w:tc>
          <w:tcPr>
            <w:tcW w:w="7345" w:type="dxa"/>
            <w:shd w:val="clear" w:color="auto" w:fill="auto"/>
          </w:tcPr>
          <w:p w:rsidR="00515F55" w:rsidRPr="00613594" w:rsidRDefault="00F370EC" w:rsidP="008763DE">
            <w:r>
              <w:t xml:space="preserve">Model Implementation / </w:t>
            </w:r>
            <w:r w:rsidR="008763DE">
              <w:t>Model verification on different platforms</w:t>
            </w:r>
          </w:p>
        </w:tc>
      </w:tr>
      <w:tr w:rsidR="00515F55" w:rsidRPr="00613594" w:rsidTr="00C809C3">
        <w:trPr>
          <w:trHeight w:val="501"/>
        </w:trPr>
        <w:tc>
          <w:tcPr>
            <w:tcW w:w="2538" w:type="dxa"/>
            <w:shd w:val="clear" w:color="auto" w:fill="auto"/>
          </w:tcPr>
          <w:p w:rsidR="00515F55" w:rsidRPr="00613594" w:rsidRDefault="00F370EC" w:rsidP="00C809C3">
            <w:r>
              <w:t>Hunain Wali</w:t>
            </w:r>
          </w:p>
        </w:tc>
        <w:tc>
          <w:tcPr>
            <w:tcW w:w="7345" w:type="dxa"/>
            <w:shd w:val="clear" w:color="auto" w:fill="auto"/>
          </w:tcPr>
          <w:p w:rsidR="00515F55" w:rsidRPr="00613594" w:rsidRDefault="00225970" w:rsidP="00C809C3">
            <w:r>
              <w:t>Model Implementation / Model verification on different platforms</w:t>
            </w:r>
          </w:p>
        </w:tc>
      </w:tr>
      <w:tr w:rsidR="00515F55" w:rsidRPr="00613594" w:rsidTr="00C809C3">
        <w:trPr>
          <w:trHeight w:val="501"/>
        </w:trPr>
        <w:tc>
          <w:tcPr>
            <w:tcW w:w="2538" w:type="dxa"/>
            <w:shd w:val="clear" w:color="auto" w:fill="auto"/>
          </w:tcPr>
          <w:p w:rsidR="00515F55" w:rsidRPr="00613594" w:rsidRDefault="00F370EC" w:rsidP="00F370EC">
            <w:r>
              <w:t xml:space="preserve">Muhammad Faizan </w:t>
            </w:r>
          </w:p>
        </w:tc>
        <w:tc>
          <w:tcPr>
            <w:tcW w:w="7345" w:type="dxa"/>
            <w:shd w:val="clear" w:color="auto" w:fill="auto"/>
          </w:tcPr>
          <w:p w:rsidR="00515F55" w:rsidRPr="00613594" w:rsidRDefault="00225970" w:rsidP="00C247F5">
            <w:r>
              <w:t>Front End Development</w:t>
            </w:r>
            <w:r w:rsidR="00C247F5">
              <w:t xml:space="preserve"> </w:t>
            </w:r>
            <w:r w:rsidR="00301835">
              <w:t>/ Back End Development</w:t>
            </w:r>
          </w:p>
        </w:tc>
      </w:tr>
      <w:tr w:rsidR="00225970" w:rsidRPr="00613594" w:rsidTr="00C809C3">
        <w:trPr>
          <w:trHeight w:val="501"/>
        </w:trPr>
        <w:tc>
          <w:tcPr>
            <w:tcW w:w="2538" w:type="dxa"/>
            <w:shd w:val="clear" w:color="auto" w:fill="auto"/>
          </w:tcPr>
          <w:p w:rsidR="00225970" w:rsidRPr="00613594" w:rsidRDefault="00225970" w:rsidP="00C809C3">
            <w:r>
              <w:t>Muhammad Saif</w:t>
            </w:r>
          </w:p>
        </w:tc>
        <w:tc>
          <w:tcPr>
            <w:tcW w:w="7345" w:type="dxa"/>
            <w:shd w:val="clear" w:color="auto" w:fill="auto"/>
          </w:tcPr>
          <w:p w:rsidR="00225970" w:rsidRPr="00613594" w:rsidRDefault="00225970" w:rsidP="00C247F5">
            <w:r>
              <w:t>Front End Development</w:t>
            </w:r>
            <w:r w:rsidR="00C247F5">
              <w:t xml:space="preserve"> </w:t>
            </w:r>
            <w:r w:rsidR="00301835">
              <w:t>/ Back End Development</w:t>
            </w:r>
          </w:p>
        </w:tc>
      </w:tr>
    </w:tbl>
    <w:p w:rsidR="00515F55" w:rsidRDefault="00515F55" w:rsidP="00666CF7"/>
    <w:p w:rsidR="00DA2388" w:rsidRDefault="00DA2388" w:rsidP="00DA2388">
      <w:pPr>
        <w:pStyle w:val="Heading1"/>
        <w:rPr>
          <w:sz w:val="24"/>
          <w:szCs w:val="24"/>
        </w:rPr>
      </w:pPr>
      <w:bookmarkStart w:id="5" w:name="_Toc480379016"/>
      <w:r w:rsidRPr="00DA2388">
        <w:rPr>
          <w:sz w:val="24"/>
          <w:szCs w:val="24"/>
        </w:rPr>
        <w:t xml:space="preserve">Technical </w:t>
      </w:r>
      <w:r w:rsidR="00E724DE">
        <w:rPr>
          <w:sz w:val="24"/>
          <w:szCs w:val="24"/>
        </w:rPr>
        <w:t>Solution</w:t>
      </w:r>
      <w:bookmarkEnd w:id="5"/>
    </w:p>
    <w:p w:rsidR="00E724DE" w:rsidRDefault="00E724DE" w:rsidP="00E724DE"/>
    <w:p w:rsidR="00E724DE" w:rsidRDefault="008B70CB" w:rsidP="008B70CB">
      <w:pPr>
        <w:pStyle w:val="Heading2"/>
        <w:rPr>
          <w:sz w:val="22"/>
          <w:szCs w:val="22"/>
        </w:rPr>
      </w:pPr>
      <w:bookmarkStart w:id="6" w:name="_Toc480379017"/>
      <w:r w:rsidRPr="008B70CB">
        <w:rPr>
          <w:sz w:val="22"/>
          <w:szCs w:val="22"/>
        </w:rPr>
        <w:t>Data Explanation</w:t>
      </w:r>
      <w:bookmarkEnd w:id="6"/>
    </w:p>
    <w:p w:rsidR="00E40C2D" w:rsidRDefault="00E40C2D" w:rsidP="007063F8">
      <w:pPr>
        <w:rPr>
          <w:b/>
          <w:bCs/>
        </w:rPr>
      </w:pPr>
    </w:p>
    <w:p w:rsidR="00221962" w:rsidRDefault="007063F8" w:rsidP="007063F8">
      <w:pPr>
        <w:rPr>
          <w:rStyle w:val="Heading3Char"/>
        </w:rPr>
      </w:pPr>
      <w:bookmarkStart w:id="7" w:name="_Toc480379018"/>
      <w:r w:rsidRPr="00E40C2D">
        <w:rPr>
          <w:rStyle w:val="Heading3Char"/>
        </w:rPr>
        <w:t>Stores:</w:t>
      </w:r>
      <w:bookmarkEnd w:id="7"/>
    </w:p>
    <w:p w:rsidR="00221962" w:rsidRDefault="007063F8" w:rsidP="00221962">
      <w:pPr>
        <w:pStyle w:val="ListParagraph"/>
        <w:numPr>
          <w:ilvl w:val="0"/>
          <w:numId w:val="32"/>
        </w:numPr>
      </w:pPr>
      <w:r w:rsidRPr="007063F8">
        <w:t>Store: The store number. Range from 1-45.</w:t>
      </w:r>
    </w:p>
    <w:p w:rsidR="00221962" w:rsidRDefault="007063F8" w:rsidP="00221962">
      <w:pPr>
        <w:pStyle w:val="ListParagraph"/>
        <w:numPr>
          <w:ilvl w:val="0"/>
          <w:numId w:val="32"/>
        </w:numPr>
      </w:pPr>
      <w:r w:rsidRPr="007063F8">
        <w:t>Type: Three types of stores ‘A’, ‘B’ or ‘C’.</w:t>
      </w:r>
    </w:p>
    <w:p w:rsidR="00221962" w:rsidRDefault="007063F8" w:rsidP="00221962">
      <w:pPr>
        <w:pStyle w:val="ListParagraph"/>
        <w:numPr>
          <w:ilvl w:val="0"/>
          <w:numId w:val="32"/>
        </w:numPr>
      </w:pPr>
      <w:r w:rsidRPr="007063F8">
        <w:t>Size: Sets the size of a Store would be calculated by the no. of products available in the particular store ranging from 34,000 to 210,000.</w:t>
      </w:r>
    </w:p>
    <w:p w:rsidR="006E6009" w:rsidRDefault="007063F8" w:rsidP="007063F8">
      <w:pPr>
        <w:rPr>
          <w:rStyle w:val="Heading3Char"/>
        </w:rPr>
      </w:pPr>
      <w:bookmarkStart w:id="8" w:name="_Toc480379019"/>
      <w:r w:rsidRPr="00E40C2D">
        <w:rPr>
          <w:rStyle w:val="Heading3Char"/>
        </w:rPr>
        <w:t>Train:</w:t>
      </w:r>
      <w:bookmarkEnd w:id="8"/>
    </w:p>
    <w:p w:rsidR="001D39E0" w:rsidRDefault="006E6009" w:rsidP="006E6009">
      <w:pPr>
        <w:pStyle w:val="ListParagraph"/>
        <w:numPr>
          <w:ilvl w:val="0"/>
          <w:numId w:val="33"/>
        </w:numPr>
      </w:pPr>
      <w:r>
        <w:t>D</w:t>
      </w:r>
      <w:r w:rsidR="007063F8" w:rsidRPr="007063F8">
        <w:t xml:space="preserve">ate: The date of the week where this observation was </w:t>
      </w:r>
      <w:r w:rsidR="004953C8" w:rsidRPr="007063F8">
        <w:t xml:space="preserve">taken. </w:t>
      </w:r>
    </w:p>
    <w:p w:rsidR="006E6009" w:rsidRDefault="007063F8" w:rsidP="006E6009">
      <w:pPr>
        <w:pStyle w:val="ListParagraph"/>
        <w:numPr>
          <w:ilvl w:val="0"/>
          <w:numId w:val="33"/>
        </w:numPr>
      </w:pPr>
      <w:r w:rsidRPr="007063F8">
        <w:t>Weekly_Sales: The sales recorded during that Week.</w:t>
      </w:r>
    </w:p>
    <w:p w:rsidR="006E6009" w:rsidRDefault="007063F8" w:rsidP="006E6009">
      <w:pPr>
        <w:pStyle w:val="ListParagraph"/>
        <w:numPr>
          <w:ilvl w:val="0"/>
          <w:numId w:val="33"/>
        </w:numPr>
      </w:pPr>
      <w:r w:rsidRPr="007063F8">
        <w:t>Store: The store which observation in recorded 1-45.</w:t>
      </w:r>
    </w:p>
    <w:p w:rsidR="006E6009" w:rsidRDefault="007063F8" w:rsidP="006E6009">
      <w:pPr>
        <w:pStyle w:val="ListParagraph"/>
        <w:numPr>
          <w:ilvl w:val="0"/>
          <w:numId w:val="33"/>
        </w:numPr>
      </w:pPr>
      <w:r w:rsidRPr="007063F8">
        <w:t>Dept: One of 1-99 that shows the department.</w:t>
      </w:r>
    </w:p>
    <w:p w:rsidR="00BE513A" w:rsidRDefault="007063F8" w:rsidP="006E6009">
      <w:pPr>
        <w:pStyle w:val="ListParagraph"/>
        <w:numPr>
          <w:ilvl w:val="0"/>
          <w:numId w:val="33"/>
        </w:numPr>
      </w:pPr>
      <w:r w:rsidRPr="007063F8">
        <w:t>IsHoliday: Boolean value representing a holiday week or not.</w:t>
      </w:r>
    </w:p>
    <w:p w:rsidR="00BE513A" w:rsidRDefault="007063F8" w:rsidP="00BE513A">
      <w:pPr>
        <w:pStyle w:val="ListParagraph"/>
        <w:ind w:left="0"/>
      </w:pPr>
      <w:r w:rsidRPr="007063F8">
        <w:br/>
      </w:r>
      <w:bookmarkStart w:id="9" w:name="_Toc480379020"/>
      <w:r w:rsidRPr="00E40C2D">
        <w:rPr>
          <w:rStyle w:val="Heading3Char"/>
        </w:rPr>
        <w:t>Features:</w:t>
      </w:r>
      <w:bookmarkEnd w:id="9"/>
      <w:r w:rsidRPr="007063F8">
        <w:t xml:space="preserve"> </w:t>
      </w:r>
    </w:p>
    <w:p w:rsidR="0049270C" w:rsidRDefault="0049270C" w:rsidP="00BE513A">
      <w:pPr>
        <w:pStyle w:val="ListParagraph"/>
        <w:ind w:left="0"/>
      </w:pPr>
    </w:p>
    <w:p w:rsidR="0049270C" w:rsidRDefault="007063F8" w:rsidP="0049270C">
      <w:pPr>
        <w:pStyle w:val="ListParagraph"/>
        <w:numPr>
          <w:ilvl w:val="0"/>
          <w:numId w:val="34"/>
        </w:numPr>
      </w:pPr>
      <w:r w:rsidRPr="007063F8">
        <w:t>Temperature:</w:t>
      </w:r>
      <w:r w:rsidR="006354B1">
        <w:t xml:space="preserve"> </w:t>
      </w:r>
      <w:r w:rsidRPr="007063F8">
        <w:t>Temperature of the region during that week.</w:t>
      </w:r>
    </w:p>
    <w:p w:rsidR="0049270C" w:rsidRDefault="007063F8" w:rsidP="0049270C">
      <w:pPr>
        <w:pStyle w:val="ListParagraph"/>
        <w:numPr>
          <w:ilvl w:val="0"/>
          <w:numId w:val="34"/>
        </w:numPr>
      </w:pPr>
      <w:r w:rsidRPr="007063F8">
        <w:t>Fuel_Price: Fuel Price in that region during that week.</w:t>
      </w:r>
    </w:p>
    <w:p w:rsidR="0049270C" w:rsidRDefault="007063F8" w:rsidP="0049270C">
      <w:pPr>
        <w:pStyle w:val="ListParagraph"/>
        <w:numPr>
          <w:ilvl w:val="0"/>
          <w:numId w:val="34"/>
        </w:numPr>
      </w:pPr>
      <w:r w:rsidRPr="007063F8">
        <w:t>MarkDown1:5 : Represents the Type of markdown and what quantity was available during that week.</w:t>
      </w:r>
    </w:p>
    <w:p w:rsidR="0049270C" w:rsidRDefault="007063F8" w:rsidP="0049270C">
      <w:pPr>
        <w:pStyle w:val="ListParagraph"/>
        <w:numPr>
          <w:ilvl w:val="0"/>
          <w:numId w:val="34"/>
        </w:numPr>
      </w:pPr>
      <w:r w:rsidRPr="007063F8">
        <w:t>CPI: Consumer Price Index during that week.</w:t>
      </w:r>
    </w:p>
    <w:p w:rsidR="007063F8" w:rsidRDefault="007063F8" w:rsidP="0049270C">
      <w:pPr>
        <w:pStyle w:val="ListParagraph"/>
        <w:numPr>
          <w:ilvl w:val="0"/>
          <w:numId w:val="34"/>
        </w:numPr>
      </w:pPr>
      <w:r w:rsidRPr="007063F8">
        <w:t xml:space="preserve">Unemployment: The unemployment rate during that week in </w:t>
      </w:r>
      <w:r w:rsidR="00920A0B" w:rsidRPr="007063F8">
        <w:t>the</w:t>
      </w:r>
      <w:r w:rsidRPr="007063F8">
        <w:t xml:space="preserve"> region of the store.</w:t>
      </w:r>
      <w:bookmarkEnd w:id="0"/>
    </w:p>
    <w:p w:rsidR="00207142" w:rsidRDefault="00207142" w:rsidP="00207142"/>
    <w:p w:rsidR="00207142" w:rsidRDefault="00207142" w:rsidP="00207142">
      <w:pPr>
        <w:pStyle w:val="Heading2"/>
        <w:rPr>
          <w:sz w:val="22"/>
          <w:szCs w:val="22"/>
        </w:rPr>
      </w:pPr>
      <w:r w:rsidRPr="00207142">
        <w:rPr>
          <w:sz w:val="22"/>
          <w:szCs w:val="22"/>
        </w:rPr>
        <w:lastRenderedPageBreak/>
        <w:t>Model Selection</w:t>
      </w:r>
    </w:p>
    <w:p w:rsidR="0074001E" w:rsidRDefault="0074001E" w:rsidP="0074001E"/>
    <w:p w:rsidR="0074001E" w:rsidRDefault="0074001E" w:rsidP="00FF1E8F">
      <w:pPr>
        <w:jc w:val="both"/>
      </w:pPr>
      <w:r>
        <w:t xml:space="preserve">We perform cleaning, aggregation, feature engineering and splitting of data in R and after that we perform Linear Regression Model first, which did not give </w:t>
      </w:r>
      <w:r w:rsidR="002E2F61">
        <w:t>us</w:t>
      </w:r>
      <w:r>
        <w:t xml:space="preserve"> expected values may be because of complexity of data.</w:t>
      </w:r>
    </w:p>
    <w:p w:rsidR="00877264" w:rsidRDefault="009E36C2" w:rsidP="00FF1E8F">
      <w:pPr>
        <w:jc w:val="both"/>
      </w:pPr>
      <w:r>
        <w:t xml:space="preserve">Since, LM did not </w:t>
      </w:r>
      <w:r w:rsidR="00642339">
        <w:t>predict</w:t>
      </w:r>
      <w:r>
        <w:t xml:space="preserve"> results </w:t>
      </w:r>
      <w:r w:rsidR="004D4244">
        <w:t>(27% only)</w:t>
      </w:r>
      <w:r w:rsidR="009015A9">
        <w:t xml:space="preserve"> </w:t>
      </w:r>
      <w:r>
        <w:t xml:space="preserve">with accuracy as per our </w:t>
      </w:r>
      <w:r w:rsidR="003750CE">
        <w:t>expectations;</w:t>
      </w:r>
      <w:r>
        <w:t xml:space="preserve"> we </w:t>
      </w:r>
      <w:r w:rsidR="00877264">
        <w:t xml:space="preserve">change our approach and </w:t>
      </w:r>
      <w:r w:rsidR="00FF1E8F">
        <w:t xml:space="preserve">considered python </w:t>
      </w:r>
      <w:r w:rsidR="00EC5D61">
        <w:t>(Scik</w:t>
      </w:r>
      <w:r w:rsidR="00CE325C">
        <w:t>it</w:t>
      </w:r>
      <w:r w:rsidR="00EC5D61">
        <w:t>-</w:t>
      </w:r>
      <w:r w:rsidR="00CE325C">
        <w:t xml:space="preserve">Learn) </w:t>
      </w:r>
      <w:r w:rsidR="00FF1E8F">
        <w:t>for further proceedings.</w:t>
      </w:r>
      <w:r w:rsidR="00FF1E8F">
        <w:rPr>
          <w:vertAlign w:val="subscript"/>
        </w:rPr>
        <w:t xml:space="preserve"> </w:t>
      </w:r>
      <w:r w:rsidR="00FF1E8F">
        <w:t>Decision Trees was our first choice to train our model by specifying target and independent variables</w:t>
      </w:r>
      <w:r w:rsidR="00A61887">
        <w:t xml:space="preserve"> in Python</w:t>
      </w:r>
      <w:r w:rsidR="004D4244">
        <w:t xml:space="preserve"> and </w:t>
      </w:r>
      <w:r w:rsidR="003D49B9">
        <w:t>it gives satisfactory result (93%)</w:t>
      </w:r>
      <w:r w:rsidR="003E23F2">
        <w:t xml:space="preserve">. We did not stop here and tried few more models in python i.e. Random forest, which also gives satisfactory result (93%) but </w:t>
      </w:r>
      <w:r w:rsidR="00F74113">
        <w:t>G</w:t>
      </w:r>
      <w:r w:rsidR="0027593C">
        <w:t>radie</w:t>
      </w:r>
      <w:r w:rsidR="00F74113">
        <w:t>nt</w:t>
      </w:r>
      <w:r w:rsidR="003E23F2">
        <w:t xml:space="preserve"> Boosting Method ends with 39% result after optimization. </w:t>
      </w:r>
    </w:p>
    <w:p w:rsidR="00AD25D0" w:rsidRDefault="00AD25D0" w:rsidP="00FF1E8F">
      <w:pPr>
        <w:jc w:val="both"/>
        <w:rPr>
          <w:rFonts w:cs="Helvetica"/>
          <w:color w:val="333333"/>
        </w:rPr>
      </w:pPr>
      <w:r>
        <w:t>Finally</w:t>
      </w:r>
      <w:r w:rsidR="00EC5D61">
        <w:t>,</w:t>
      </w:r>
      <w:r>
        <w:t xml:space="preserve"> we chose Azure ML for further verification, because it provisioned with Web Service </w:t>
      </w:r>
      <w:r w:rsidR="0000596A">
        <w:t xml:space="preserve">to interact our trained model with external systems. </w:t>
      </w:r>
      <w:r w:rsidR="00B75718">
        <w:t xml:space="preserve">We chose Decision Forest Regression </w:t>
      </w:r>
      <w:r w:rsidR="00DD6C01">
        <w:t xml:space="preserve">to train our model, which satisfies our requirement and gives the predicted value near to 94% with very less </w:t>
      </w:r>
      <w:r w:rsidR="00DD6C01">
        <w:rPr>
          <w:rFonts w:cs="Helvetica"/>
          <w:color w:val="333333"/>
        </w:rPr>
        <w:t>Relative Squared Error</w:t>
      </w:r>
      <w:r w:rsidR="00AD2952">
        <w:rPr>
          <w:rFonts w:cs="Helvetica"/>
          <w:color w:val="333333"/>
        </w:rPr>
        <w:t>.</w:t>
      </w:r>
      <w:r w:rsidR="00404A0A">
        <w:rPr>
          <w:rFonts w:cs="Helvetica"/>
          <w:color w:val="333333"/>
        </w:rPr>
        <w:t xml:space="preserve"> We also perform cross validation on trained data set and test data set as well</w:t>
      </w:r>
      <w:r w:rsidR="00183E95">
        <w:rPr>
          <w:rFonts w:cs="Helvetica"/>
          <w:color w:val="333333"/>
        </w:rPr>
        <w:t xml:space="preserve"> and we</w:t>
      </w:r>
      <w:r w:rsidR="009D04CB">
        <w:rPr>
          <w:rFonts w:cs="Helvetica"/>
          <w:color w:val="333333"/>
        </w:rPr>
        <w:t xml:space="preserve"> obtained same accuracy level. </w:t>
      </w:r>
    </w:p>
    <w:p w:rsidR="00F31370" w:rsidRDefault="00F31370" w:rsidP="00F31370">
      <w:pPr>
        <w:pStyle w:val="Heading2"/>
        <w:rPr>
          <w:sz w:val="22"/>
          <w:szCs w:val="22"/>
        </w:rPr>
      </w:pPr>
      <w:r>
        <w:rPr>
          <w:sz w:val="22"/>
          <w:szCs w:val="22"/>
        </w:rPr>
        <w:lastRenderedPageBreak/>
        <w:t>Workflow</w:t>
      </w:r>
    </w:p>
    <w:p w:rsidR="00F31370" w:rsidRDefault="00012B6B" w:rsidP="00F31370">
      <w:r w:rsidRPr="00012B6B">
        <w:object w:dxaOrig="10164" w:dyaOrig="105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8.5pt;height:526.5pt" o:ole="">
            <v:imagedata r:id="rId10" o:title=""/>
          </v:shape>
          <o:OLEObject Type="Embed" ProgID="Visio.Drawing.11" ShapeID="_x0000_i1025" DrawAspect="Content" ObjectID="_1554130698" r:id="rId11"/>
        </w:object>
      </w:r>
    </w:p>
    <w:p w:rsidR="00F31370" w:rsidRPr="00F31370" w:rsidRDefault="00F31370" w:rsidP="00F31370">
      <w:pPr>
        <w:pStyle w:val="Heading2"/>
        <w:rPr>
          <w:sz w:val="22"/>
          <w:szCs w:val="22"/>
        </w:rPr>
      </w:pPr>
      <w:r>
        <w:rPr>
          <w:sz w:val="22"/>
          <w:szCs w:val="22"/>
        </w:rPr>
        <w:lastRenderedPageBreak/>
        <w:t>Work Breakdown Structure</w:t>
      </w:r>
    </w:p>
    <w:p w:rsidR="0021042A" w:rsidRPr="00FF1E8F" w:rsidRDefault="009C7B0F" w:rsidP="00FF1E8F">
      <w:pPr>
        <w:jc w:val="both"/>
        <w:rPr>
          <w:vertAlign w:val="subscript"/>
        </w:rPr>
      </w:pPr>
      <w:r w:rsidRPr="009C7B0F">
        <w:rPr>
          <w:vertAlign w:val="subscript"/>
        </w:rPr>
        <w:object w:dxaOrig="16104" w:dyaOrig="5934">
          <v:shape id="_x0000_i1044" type="#_x0000_t75" style="width:534.75pt;height:197.25pt" o:ole="">
            <v:imagedata r:id="rId12" o:title=""/>
          </v:shape>
          <o:OLEObject Type="Embed" ProgID="Visio.Drawing.11" ShapeID="_x0000_i1044" DrawAspect="Content" ObjectID="_1554130699" r:id="rId13"/>
        </w:object>
      </w:r>
      <w:bookmarkStart w:id="10" w:name="_GoBack"/>
      <w:bookmarkEnd w:id="10"/>
    </w:p>
    <w:sectPr w:rsidR="0021042A" w:rsidRPr="00FF1E8F" w:rsidSect="00363861">
      <w:headerReference w:type="default" r:id="rId14"/>
      <w:footerReference w:type="default" r:id="rId15"/>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346F" w:rsidRDefault="00F6346F" w:rsidP="0031720E">
      <w:pPr>
        <w:spacing w:after="0" w:line="240" w:lineRule="auto"/>
      </w:pPr>
      <w:r>
        <w:separator/>
      </w:r>
    </w:p>
  </w:endnote>
  <w:endnote w:type="continuationSeparator" w:id="0">
    <w:p w:rsidR="00F6346F" w:rsidRDefault="00F6346F" w:rsidP="003172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7C5F" w:rsidRDefault="00BA7C5F">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Inbox Consulting (Private Limited) –</w:t>
    </w:r>
    <w:r w:rsidR="009D04DD">
      <w:rPr>
        <w:rFonts w:asciiTheme="majorHAnsi" w:eastAsiaTheme="majorEastAsia" w:hAnsiTheme="majorHAnsi" w:cstheme="majorBidi"/>
      </w:rPr>
      <w:t xml:space="preserve"> Weekly Sales Forecast</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9C7B0F" w:rsidRPr="009C7B0F">
      <w:rPr>
        <w:rFonts w:asciiTheme="majorHAnsi" w:eastAsiaTheme="majorEastAsia" w:hAnsiTheme="majorHAnsi" w:cstheme="majorBidi"/>
        <w:noProof/>
      </w:rPr>
      <w:t>7</w:t>
    </w:r>
    <w:r>
      <w:rPr>
        <w:rFonts w:asciiTheme="majorHAnsi" w:eastAsiaTheme="majorEastAsia" w:hAnsiTheme="majorHAnsi" w:cstheme="majorBidi"/>
        <w:noProof/>
      </w:rPr>
      <w:fldChar w:fldCharType="end"/>
    </w:r>
  </w:p>
  <w:p w:rsidR="00BA7C5F" w:rsidRDefault="00BA7C5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346F" w:rsidRDefault="00F6346F" w:rsidP="0031720E">
      <w:pPr>
        <w:spacing w:after="0" w:line="240" w:lineRule="auto"/>
      </w:pPr>
      <w:r>
        <w:separator/>
      </w:r>
    </w:p>
  </w:footnote>
  <w:footnote w:type="continuationSeparator" w:id="0">
    <w:p w:rsidR="00F6346F" w:rsidRDefault="00F6346F" w:rsidP="003172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eastAsia="Calibri" w:cs="Times New Roman"/>
        <w:color w:val="000000"/>
        <w:sz w:val="20"/>
        <w:szCs w:val="20"/>
      </w:rPr>
      <w:alias w:val="Title"/>
      <w:id w:val="77738743"/>
      <w:dataBinding w:prefixMappings="xmlns:ns0='http://schemas.openxmlformats.org/package/2006/metadata/core-properties' xmlns:ns1='http://purl.org/dc/elements/1.1/'" w:xpath="/ns0:coreProperties[1]/ns1:title[1]" w:storeItemID="{6C3C8BC8-F283-45AE-878A-BAB7291924A1}"/>
      <w:text/>
    </w:sdtPr>
    <w:sdtEndPr/>
    <w:sdtContent>
      <w:p w:rsidR="00BA7C5F" w:rsidRPr="004E68AE" w:rsidRDefault="009D77C2" w:rsidP="0084580E">
        <w:pPr>
          <w:pStyle w:val="Header"/>
          <w:pBdr>
            <w:bottom w:val="thickThinSmallGap" w:sz="24" w:space="1" w:color="622423" w:themeColor="accent2" w:themeShade="7F"/>
          </w:pBdr>
          <w:rPr>
            <w:rFonts w:eastAsiaTheme="majorEastAsia" w:cstheme="majorBidi"/>
            <w:sz w:val="32"/>
            <w:szCs w:val="32"/>
          </w:rPr>
        </w:pPr>
        <w:r>
          <w:rPr>
            <w:rFonts w:eastAsia="Calibri" w:cs="Times New Roman"/>
            <w:color w:val="000000"/>
            <w:sz w:val="20"/>
            <w:szCs w:val="20"/>
          </w:rPr>
          <w:t>Data Intelligence Hub</w:t>
        </w:r>
      </w:p>
    </w:sdtContent>
  </w:sdt>
  <w:p w:rsidR="00BA7C5F" w:rsidRDefault="00BA7C5F">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1786C"/>
    <w:multiLevelType w:val="hybridMultilevel"/>
    <w:tmpl w:val="EF66AAFC"/>
    <w:lvl w:ilvl="0" w:tplc="33E2C2B4">
      <w:start w:val="1"/>
      <w:numFmt w:val="decimal"/>
      <w:lvlText w:val="%1."/>
      <w:lvlJc w:val="left"/>
      <w:pPr>
        <w:ind w:left="584" w:hanging="360"/>
      </w:pPr>
      <w:rPr>
        <w:rFonts w:hint="default"/>
      </w:rPr>
    </w:lvl>
    <w:lvl w:ilvl="1" w:tplc="04090019" w:tentative="1">
      <w:start w:val="1"/>
      <w:numFmt w:val="lowerLetter"/>
      <w:lvlText w:val="%2."/>
      <w:lvlJc w:val="left"/>
      <w:pPr>
        <w:ind w:left="1304" w:hanging="360"/>
      </w:pPr>
    </w:lvl>
    <w:lvl w:ilvl="2" w:tplc="0409001B" w:tentative="1">
      <w:start w:val="1"/>
      <w:numFmt w:val="lowerRoman"/>
      <w:lvlText w:val="%3."/>
      <w:lvlJc w:val="right"/>
      <w:pPr>
        <w:ind w:left="2024" w:hanging="180"/>
      </w:pPr>
    </w:lvl>
    <w:lvl w:ilvl="3" w:tplc="0409000F" w:tentative="1">
      <w:start w:val="1"/>
      <w:numFmt w:val="decimal"/>
      <w:lvlText w:val="%4."/>
      <w:lvlJc w:val="left"/>
      <w:pPr>
        <w:ind w:left="2744" w:hanging="360"/>
      </w:pPr>
    </w:lvl>
    <w:lvl w:ilvl="4" w:tplc="04090019" w:tentative="1">
      <w:start w:val="1"/>
      <w:numFmt w:val="lowerLetter"/>
      <w:lvlText w:val="%5."/>
      <w:lvlJc w:val="left"/>
      <w:pPr>
        <w:ind w:left="3464" w:hanging="360"/>
      </w:pPr>
    </w:lvl>
    <w:lvl w:ilvl="5" w:tplc="0409001B" w:tentative="1">
      <w:start w:val="1"/>
      <w:numFmt w:val="lowerRoman"/>
      <w:lvlText w:val="%6."/>
      <w:lvlJc w:val="right"/>
      <w:pPr>
        <w:ind w:left="4184" w:hanging="180"/>
      </w:pPr>
    </w:lvl>
    <w:lvl w:ilvl="6" w:tplc="0409000F" w:tentative="1">
      <w:start w:val="1"/>
      <w:numFmt w:val="decimal"/>
      <w:lvlText w:val="%7."/>
      <w:lvlJc w:val="left"/>
      <w:pPr>
        <w:ind w:left="4904" w:hanging="360"/>
      </w:pPr>
    </w:lvl>
    <w:lvl w:ilvl="7" w:tplc="04090019" w:tentative="1">
      <w:start w:val="1"/>
      <w:numFmt w:val="lowerLetter"/>
      <w:lvlText w:val="%8."/>
      <w:lvlJc w:val="left"/>
      <w:pPr>
        <w:ind w:left="5624" w:hanging="360"/>
      </w:pPr>
    </w:lvl>
    <w:lvl w:ilvl="8" w:tplc="0409001B" w:tentative="1">
      <w:start w:val="1"/>
      <w:numFmt w:val="lowerRoman"/>
      <w:lvlText w:val="%9."/>
      <w:lvlJc w:val="right"/>
      <w:pPr>
        <w:ind w:left="6344" w:hanging="180"/>
      </w:pPr>
    </w:lvl>
  </w:abstractNum>
  <w:abstractNum w:abstractNumId="1" w15:restartNumberingAfterBreak="0">
    <w:nsid w:val="08CB079F"/>
    <w:multiLevelType w:val="hybridMultilevel"/>
    <w:tmpl w:val="3A202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AD221B"/>
    <w:multiLevelType w:val="hybridMultilevel"/>
    <w:tmpl w:val="64684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2863AF"/>
    <w:multiLevelType w:val="hybridMultilevel"/>
    <w:tmpl w:val="DF2C14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7E5A8C"/>
    <w:multiLevelType w:val="hybridMultilevel"/>
    <w:tmpl w:val="62828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5068C4"/>
    <w:multiLevelType w:val="hybridMultilevel"/>
    <w:tmpl w:val="E4E000A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BA4255"/>
    <w:multiLevelType w:val="hybridMultilevel"/>
    <w:tmpl w:val="CECE3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EE7F32"/>
    <w:multiLevelType w:val="hybridMultilevel"/>
    <w:tmpl w:val="0532A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073FE5"/>
    <w:multiLevelType w:val="hybridMultilevel"/>
    <w:tmpl w:val="F3BC26F8"/>
    <w:lvl w:ilvl="0" w:tplc="04090001">
      <w:start w:val="1"/>
      <w:numFmt w:val="bullet"/>
      <w:lvlText w:val=""/>
      <w:lvlJc w:val="left"/>
      <w:pPr>
        <w:ind w:left="944" w:hanging="360"/>
      </w:pPr>
      <w:rPr>
        <w:rFonts w:ascii="Symbol" w:hAnsi="Symbol" w:hint="default"/>
      </w:rPr>
    </w:lvl>
    <w:lvl w:ilvl="1" w:tplc="04090003" w:tentative="1">
      <w:start w:val="1"/>
      <w:numFmt w:val="bullet"/>
      <w:lvlText w:val="o"/>
      <w:lvlJc w:val="left"/>
      <w:pPr>
        <w:ind w:left="1664" w:hanging="360"/>
      </w:pPr>
      <w:rPr>
        <w:rFonts w:ascii="Courier New" w:hAnsi="Courier New" w:cs="Courier New" w:hint="default"/>
      </w:rPr>
    </w:lvl>
    <w:lvl w:ilvl="2" w:tplc="04090005" w:tentative="1">
      <w:start w:val="1"/>
      <w:numFmt w:val="bullet"/>
      <w:lvlText w:val=""/>
      <w:lvlJc w:val="left"/>
      <w:pPr>
        <w:ind w:left="2384" w:hanging="360"/>
      </w:pPr>
      <w:rPr>
        <w:rFonts w:ascii="Wingdings" w:hAnsi="Wingdings" w:hint="default"/>
      </w:rPr>
    </w:lvl>
    <w:lvl w:ilvl="3" w:tplc="04090001" w:tentative="1">
      <w:start w:val="1"/>
      <w:numFmt w:val="bullet"/>
      <w:lvlText w:val=""/>
      <w:lvlJc w:val="left"/>
      <w:pPr>
        <w:ind w:left="3104" w:hanging="360"/>
      </w:pPr>
      <w:rPr>
        <w:rFonts w:ascii="Symbol" w:hAnsi="Symbol" w:hint="default"/>
      </w:rPr>
    </w:lvl>
    <w:lvl w:ilvl="4" w:tplc="04090003" w:tentative="1">
      <w:start w:val="1"/>
      <w:numFmt w:val="bullet"/>
      <w:lvlText w:val="o"/>
      <w:lvlJc w:val="left"/>
      <w:pPr>
        <w:ind w:left="3824" w:hanging="360"/>
      </w:pPr>
      <w:rPr>
        <w:rFonts w:ascii="Courier New" w:hAnsi="Courier New" w:cs="Courier New" w:hint="default"/>
      </w:rPr>
    </w:lvl>
    <w:lvl w:ilvl="5" w:tplc="04090005" w:tentative="1">
      <w:start w:val="1"/>
      <w:numFmt w:val="bullet"/>
      <w:lvlText w:val=""/>
      <w:lvlJc w:val="left"/>
      <w:pPr>
        <w:ind w:left="4544" w:hanging="360"/>
      </w:pPr>
      <w:rPr>
        <w:rFonts w:ascii="Wingdings" w:hAnsi="Wingdings" w:hint="default"/>
      </w:rPr>
    </w:lvl>
    <w:lvl w:ilvl="6" w:tplc="04090001" w:tentative="1">
      <w:start w:val="1"/>
      <w:numFmt w:val="bullet"/>
      <w:lvlText w:val=""/>
      <w:lvlJc w:val="left"/>
      <w:pPr>
        <w:ind w:left="5264" w:hanging="360"/>
      </w:pPr>
      <w:rPr>
        <w:rFonts w:ascii="Symbol" w:hAnsi="Symbol" w:hint="default"/>
      </w:rPr>
    </w:lvl>
    <w:lvl w:ilvl="7" w:tplc="04090003" w:tentative="1">
      <w:start w:val="1"/>
      <w:numFmt w:val="bullet"/>
      <w:lvlText w:val="o"/>
      <w:lvlJc w:val="left"/>
      <w:pPr>
        <w:ind w:left="5984" w:hanging="360"/>
      </w:pPr>
      <w:rPr>
        <w:rFonts w:ascii="Courier New" w:hAnsi="Courier New" w:cs="Courier New" w:hint="default"/>
      </w:rPr>
    </w:lvl>
    <w:lvl w:ilvl="8" w:tplc="04090005" w:tentative="1">
      <w:start w:val="1"/>
      <w:numFmt w:val="bullet"/>
      <w:lvlText w:val=""/>
      <w:lvlJc w:val="left"/>
      <w:pPr>
        <w:ind w:left="6704" w:hanging="360"/>
      </w:pPr>
      <w:rPr>
        <w:rFonts w:ascii="Wingdings" w:hAnsi="Wingdings" w:hint="default"/>
      </w:rPr>
    </w:lvl>
  </w:abstractNum>
  <w:abstractNum w:abstractNumId="9" w15:restartNumberingAfterBreak="0">
    <w:nsid w:val="383B5F86"/>
    <w:multiLevelType w:val="hybridMultilevel"/>
    <w:tmpl w:val="EAC89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640A79"/>
    <w:multiLevelType w:val="hybridMultilevel"/>
    <w:tmpl w:val="D9CC18A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46047D1"/>
    <w:multiLevelType w:val="hybridMultilevel"/>
    <w:tmpl w:val="4F6A281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57E4215"/>
    <w:multiLevelType w:val="hybridMultilevel"/>
    <w:tmpl w:val="B73E664A"/>
    <w:lvl w:ilvl="0" w:tplc="04090001">
      <w:start w:val="1"/>
      <w:numFmt w:val="bullet"/>
      <w:lvlText w:val=""/>
      <w:lvlJc w:val="left"/>
      <w:pPr>
        <w:ind w:left="990" w:hanging="360"/>
      </w:pPr>
      <w:rPr>
        <w:rFonts w:ascii="Symbol" w:hAnsi="Symbol"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3" w15:restartNumberingAfterBreak="0">
    <w:nsid w:val="48BA47C2"/>
    <w:multiLevelType w:val="hybridMultilevel"/>
    <w:tmpl w:val="5792D9F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50F879C6"/>
    <w:multiLevelType w:val="multilevel"/>
    <w:tmpl w:val="D560719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color w:val="000000" w:themeColor="text1"/>
        <w:sz w:val="24"/>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57755BA8"/>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5C5739F2"/>
    <w:multiLevelType w:val="hybridMultilevel"/>
    <w:tmpl w:val="932CAC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D9F7871"/>
    <w:multiLevelType w:val="hybridMultilevel"/>
    <w:tmpl w:val="99A4BC86"/>
    <w:lvl w:ilvl="0" w:tplc="04090001">
      <w:start w:val="1"/>
      <w:numFmt w:val="bullet"/>
      <w:lvlText w:val=""/>
      <w:lvlJc w:val="left"/>
      <w:pPr>
        <w:ind w:left="944" w:hanging="360"/>
      </w:pPr>
      <w:rPr>
        <w:rFonts w:ascii="Symbol" w:hAnsi="Symbol" w:hint="default"/>
      </w:rPr>
    </w:lvl>
    <w:lvl w:ilvl="1" w:tplc="04090003" w:tentative="1">
      <w:start w:val="1"/>
      <w:numFmt w:val="bullet"/>
      <w:lvlText w:val="o"/>
      <w:lvlJc w:val="left"/>
      <w:pPr>
        <w:ind w:left="1664" w:hanging="360"/>
      </w:pPr>
      <w:rPr>
        <w:rFonts w:ascii="Courier New" w:hAnsi="Courier New" w:cs="Courier New" w:hint="default"/>
      </w:rPr>
    </w:lvl>
    <w:lvl w:ilvl="2" w:tplc="04090005" w:tentative="1">
      <w:start w:val="1"/>
      <w:numFmt w:val="bullet"/>
      <w:lvlText w:val=""/>
      <w:lvlJc w:val="left"/>
      <w:pPr>
        <w:ind w:left="2384" w:hanging="360"/>
      </w:pPr>
      <w:rPr>
        <w:rFonts w:ascii="Wingdings" w:hAnsi="Wingdings" w:hint="default"/>
      </w:rPr>
    </w:lvl>
    <w:lvl w:ilvl="3" w:tplc="04090001" w:tentative="1">
      <w:start w:val="1"/>
      <w:numFmt w:val="bullet"/>
      <w:lvlText w:val=""/>
      <w:lvlJc w:val="left"/>
      <w:pPr>
        <w:ind w:left="3104" w:hanging="360"/>
      </w:pPr>
      <w:rPr>
        <w:rFonts w:ascii="Symbol" w:hAnsi="Symbol" w:hint="default"/>
      </w:rPr>
    </w:lvl>
    <w:lvl w:ilvl="4" w:tplc="04090003" w:tentative="1">
      <w:start w:val="1"/>
      <w:numFmt w:val="bullet"/>
      <w:lvlText w:val="o"/>
      <w:lvlJc w:val="left"/>
      <w:pPr>
        <w:ind w:left="3824" w:hanging="360"/>
      </w:pPr>
      <w:rPr>
        <w:rFonts w:ascii="Courier New" w:hAnsi="Courier New" w:cs="Courier New" w:hint="default"/>
      </w:rPr>
    </w:lvl>
    <w:lvl w:ilvl="5" w:tplc="04090005" w:tentative="1">
      <w:start w:val="1"/>
      <w:numFmt w:val="bullet"/>
      <w:lvlText w:val=""/>
      <w:lvlJc w:val="left"/>
      <w:pPr>
        <w:ind w:left="4544" w:hanging="360"/>
      </w:pPr>
      <w:rPr>
        <w:rFonts w:ascii="Wingdings" w:hAnsi="Wingdings" w:hint="default"/>
      </w:rPr>
    </w:lvl>
    <w:lvl w:ilvl="6" w:tplc="04090001" w:tentative="1">
      <w:start w:val="1"/>
      <w:numFmt w:val="bullet"/>
      <w:lvlText w:val=""/>
      <w:lvlJc w:val="left"/>
      <w:pPr>
        <w:ind w:left="5264" w:hanging="360"/>
      </w:pPr>
      <w:rPr>
        <w:rFonts w:ascii="Symbol" w:hAnsi="Symbol" w:hint="default"/>
      </w:rPr>
    </w:lvl>
    <w:lvl w:ilvl="7" w:tplc="04090003" w:tentative="1">
      <w:start w:val="1"/>
      <w:numFmt w:val="bullet"/>
      <w:lvlText w:val="o"/>
      <w:lvlJc w:val="left"/>
      <w:pPr>
        <w:ind w:left="5984" w:hanging="360"/>
      </w:pPr>
      <w:rPr>
        <w:rFonts w:ascii="Courier New" w:hAnsi="Courier New" w:cs="Courier New" w:hint="default"/>
      </w:rPr>
    </w:lvl>
    <w:lvl w:ilvl="8" w:tplc="04090005" w:tentative="1">
      <w:start w:val="1"/>
      <w:numFmt w:val="bullet"/>
      <w:lvlText w:val=""/>
      <w:lvlJc w:val="left"/>
      <w:pPr>
        <w:ind w:left="6704" w:hanging="360"/>
      </w:pPr>
      <w:rPr>
        <w:rFonts w:ascii="Wingdings" w:hAnsi="Wingdings" w:hint="default"/>
      </w:rPr>
    </w:lvl>
  </w:abstractNum>
  <w:abstractNum w:abstractNumId="18" w15:restartNumberingAfterBreak="0">
    <w:nsid w:val="5F74284A"/>
    <w:multiLevelType w:val="hybridMultilevel"/>
    <w:tmpl w:val="9ED84B7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20807AA"/>
    <w:multiLevelType w:val="hybridMultilevel"/>
    <w:tmpl w:val="72C203C6"/>
    <w:lvl w:ilvl="0" w:tplc="0409000D">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7934A44"/>
    <w:multiLevelType w:val="hybridMultilevel"/>
    <w:tmpl w:val="D094451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FC63CE9"/>
    <w:multiLevelType w:val="hybridMultilevel"/>
    <w:tmpl w:val="D8024404"/>
    <w:lvl w:ilvl="0" w:tplc="04090001">
      <w:start w:val="1"/>
      <w:numFmt w:val="bullet"/>
      <w:lvlText w:val=""/>
      <w:lvlJc w:val="left"/>
      <w:pPr>
        <w:ind w:left="944" w:hanging="360"/>
      </w:pPr>
      <w:rPr>
        <w:rFonts w:ascii="Symbol" w:hAnsi="Symbol" w:hint="default"/>
      </w:rPr>
    </w:lvl>
    <w:lvl w:ilvl="1" w:tplc="04090003" w:tentative="1">
      <w:start w:val="1"/>
      <w:numFmt w:val="bullet"/>
      <w:lvlText w:val="o"/>
      <w:lvlJc w:val="left"/>
      <w:pPr>
        <w:ind w:left="1664" w:hanging="360"/>
      </w:pPr>
      <w:rPr>
        <w:rFonts w:ascii="Courier New" w:hAnsi="Courier New" w:cs="Courier New" w:hint="default"/>
      </w:rPr>
    </w:lvl>
    <w:lvl w:ilvl="2" w:tplc="04090005" w:tentative="1">
      <w:start w:val="1"/>
      <w:numFmt w:val="bullet"/>
      <w:lvlText w:val=""/>
      <w:lvlJc w:val="left"/>
      <w:pPr>
        <w:ind w:left="2384" w:hanging="360"/>
      </w:pPr>
      <w:rPr>
        <w:rFonts w:ascii="Wingdings" w:hAnsi="Wingdings" w:hint="default"/>
      </w:rPr>
    </w:lvl>
    <w:lvl w:ilvl="3" w:tplc="04090001" w:tentative="1">
      <w:start w:val="1"/>
      <w:numFmt w:val="bullet"/>
      <w:lvlText w:val=""/>
      <w:lvlJc w:val="left"/>
      <w:pPr>
        <w:ind w:left="3104" w:hanging="360"/>
      </w:pPr>
      <w:rPr>
        <w:rFonts w:ascii="Symbol" w:hAnsi="Symbol" w:hint="default"/>
      </w:rPr>
    </w:lvl>
    <w:lvl w:ilvl="4" w:tplc="04090003" w:tentative="1">
      <w:start w:val="1"/>
      <w:numFmt w:val="bullet"/>
      <w:lvlText w:val="o"/>
      <w:lvlJc w:val="left"/>
      <w:pPr>
        <w:ind w:left="3824" w:hanging="360"/>
      </w:pPr>
      <w:rPr>
        <w:rFonts w:ascii="Courier New" w:hAnsi="Courier New" w:cs="Courier New" w:hint="default"/>
      </w:rPr>
    </w:lvl>
    <w:lvl w:ilvl="5" w:tplc="04090005" w:tentative="1">
      <w:start w:val="1"/>
      <w:numFmt w:val="bullet"/>
      <w:lvlText w:val=""/>
      <w:lvlJc w:val="left"/>
      <w:pPr>
        <w:ind w:left="4544" w:hanging="360"/>
      </w:pPr>
      <w:rPr>
        <w:rFonts w:ascii="Wingdings" w:hAnsi="Wingdings" w:hint="default"/>
      </w:rPr>
    </w:lvl>
    <w:lvl w:ilvl="6" w:tplc="04090001" w:tentative="1">
      <w:start w:val="1"/>
      <w:numFmt w:val="bullet"/>
      <w:lvlText w:val=""/>
      <w:lvlJc w:val="left"/>
      <w:pPr>
        <w:ind w:left="5264" w:hanging="360"/>
      </w:pPr>
      <w:rPr>
        <w:rFonts w:ascii="Symbol" w:hAnsi="Symbol" w:hint="default"/>
      </w:rPr>
    </w:lvl>
    <w:lvl w:ilvl="7" w:tplc="04090003" w:tentative="1">
      <w:start w:val="1"/>
      <w:numFmt w:val="bullet"/>
      <w:lvlText w:val="o"/>
      <w:lvlJc w:val="left"/>
      <w:pPr>
        <w:ind w:left="5984" w:hanging="360"/>
      </w:pPr>
      <w:rPr>
        <w:rFonts w:ascii="Courier New" w:hAnsi="Courier New" w:cs="Courier New" w:hint="default"/>
      </w:rPr>
    </w:lvl>
    <w:lvl w:ilvl="8" w:tplc="04090005" w:tentative="1">
      <w:start w:val="1"/>
      <w:numFmt w:val="bullet"/>
      <w:lvlText w:val=""/>
      <w:lvlJc w:val="left"/>
      <w:pPr>
        <w:ind w:left="6704" w:hanging="360"/>
      </w:pPr>
      <w:rPr>
        <w:rFonts w:ascii="Wingdings" w:hAnsi="Wingdings" w:hint="default"/>
      </w:rPr>
    </w:lvl>
  </w:abstractNum>
  <w:abstractNum w:abstractNumId="22" w15:restartNumberingAfterBreak="0">
    <w:nsid w:val="748010BC"/>
    <w:multiLevelType w:val="hybridMultilevel"/>
    <w:tmpl w:val="67E052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5E359C1"/>
    <w:multiLevelType w:val="hybridMultilevel"/>
    <w:tmpl w:val="1DA4A51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C786389"/>
    <w:multiLevelType w:val="hybridMultilevel"/>
    <w:tmpl w:val="32FA131E"/>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4"/>
  </w:num>
  <w:num w:numId="2">
    <w:abstractNumId w:val="2"/>
  </w:num>
  <w:num w:numId="3">
    <w:abstractNumId w:val="15"/>
  </w:num>
  <w:num w:numId="4">
    <w:abstractNumId w:val="6"/>
  </w:num>
  <w:num w:numId="5">
    <w:abstractNumId w:val="22"/>
  </w:num>
  <w:num w:numId="6">
    <w:abstractNumId w:val="24"/>
  </w:num>
  <w:num w:numId="7">
    <w:abstractNumId w:val="17"/>
  </w:num>
  <w:num w:numId="8">
    <w:abstractNumId w:val="16"/>
  </w:num>
  <w:num w:numId="9">
    <w:abstractNumId w:val="3"/>
  </w:num>
  <w:num w:numId="10">
    <w:abstractNumId w:val="14"/>
  </w:num>
  <w:num w:numId="11">
    <w:abstractNumId w:val="21"/>
  </w:num>
  <w:num w:numId="12">
    <w:abstractNumId w:val="14"/>
  </w:num>
  <w:num w:numId="13">
    <w:abstractNumId w:val="14"/>
  </w:num>
  <w:num w:numId="14">
    <w:abstractNumId w:val="14"/>
  </w:num>
  <w:num w:numId="15">
    <w:abstractNumId w:val="14"/>
  </w:num>
  <w:num w:numId="16">
    <w:abstractNumId w:val="14"/>
  </w:num>
  <w:num w:numId="17">
    <w:abstractNumId w:val="12"/>
  </w:num>
  <w:num w:numId="18">
    <w:abstractNumId w:val="8"/>
  </w:num>
  <w:num w:numId="19">
    <w:abstractNumId w:val="14"/>
  </w:num>
  <w:num w:numId="20">
    <w:abstractNumId w:val="0"/>
  </w:num>
  <w:num w:numId="21">
    <w:abstractNumId w:val="20"/>
  </w:num>
  <w:num w:numId="22">
    <w:abstractNumId w:val="18"/>
  </w:num>
  <w:num w:numId="23">
    <w:abstractNumId w:val="11"/>
  </w:num>
  <w:num w:numId="24">
    <w:abstractNumId w:val="5"/>
  </w:num>
  <w:num w:numId="25">
    <w:abstractNumId w:val="10"/>
  </w:num>
  <w:num w:numId="26">
    <w:abstractNumId w:val="23"/>
  </w:num>
  <w:num w:numId="27">
    <w:abstractNumId w:val="14"/>
  </w:num>
  <w:num w:numId="28">
    <w:abstractNumId w:val="19"/>
  </w:num>
  <w:num w:numId="29">
    <w:abstractNumId w:val="14"/>
  </w:num>
  <w:num w:numId="30">
    <w:abstractNumId w:val="14"/>
  </w:num>
  <w:num w:numId="31">
    <w:abstractNumId w:val="9"/>
  </w:num>
  <w:num w:numId="32">
    <w:abstractNumId w:val="7"/>
  </w:num>
  <w:num w:numId="33">
    <w:abstractNumId w:val="1"/>
  </w:num>
  <w:num w:numId="34">
    <w:abstractNumId w:val="4"/>
  </w:num>
  <w:num w:numId="35">
    <w:abstractNumId w:val="13"/>
  </w:num>
  <w:num w:numId="36">
    <w:abstractNumId w:val="1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6464"/>
    <w:rsid w:val="0000326F"/>
    <w:rsid w:val="00004BE4"/>
    <w:rsid w:val="0000596A"/>
    <w:rsid w:val="00005AD5"/>
    <w:rsid w:val="00012B6B"/>
    <w:rsid w:val="000130DD"/>
    <w:rsid w:val="00017412"/>
    <w:rsid w:val="00037B47"/>
    <w:rsid w:val="00042A2D"/>
    <w:rsid w:val="0004432D"/>
    <w:rsid w:val="00047ED5"/>
    <w:rsid w:val="00050428"/>
    <w:rsid w:val="000528FE"/>
    <w:rsid w:val="000544D5"/>
    <w:rsid w:val="00055218"/>
    <w:rsid w:val="00056EC1"/>
    <w:rsid w:val="000716A1"/>
    <w:rsid w:val="0008268B"/>
    <w:rsid w:val="000844A5"/>
    <w:rsid w:val="0008565B"/>
    <w:rsid w:val="00087BA9"/>
    <w:rsid w:val="00093863"/>
    <w:rsid w:val="00093A05"/>
    <w:rsid w:val="000942A9"/>
    <w:rsid w:val="00096056"/>
    <w:rsid w:val="00096ADD"/>
    <w:rsid w:val="00096FBF"/>
    <w:rsid w:val="000B0652"/>
    <w:rsid w:val="000B24CF"/>
    <w:rsid w:val="000B2AA9"/>
    <w:rsid w:val="000B4DA5"/>
    <w:rsid w:val="000B61A0"/>
    <w:rsid w:val="000C1D9B"/>
    <w:rsid w:val="000C260A"/>
    <w:rsid w:val="000D371E"/>
    <w:rsid w:val="000F38F7"/>
    <w:rsid w:val="00101CE9"/>
    <w:rsid w:val="00111CF4"/>
    <w:rsid w:val="0012018F"/>
    <w:rsid w:val="00142CA6"/>
    <w:rsid w:val="00150ACD"/>
    <w:rsid w:val="00151C14"/>
    <w:rsid w:val="001547F1"/>
    <w:rsid w:val="001628EB"/>
    <w:rsid w:val="00162B1D"/>
    <w:rsid w:val="00165584"/>
    <w:rsid w:val="001703DF"/>
    <w:rsid w:val="00170810"/>
    <w:rsid w:val="00170A82"/>
    <w:rsid w:val="001744F8"/>
    <w:rsid w:val="00175DD4"/>
    <w:rsid w:val="00176AE9"/>
    <w:rsid w:val="00181D02"/>
    <w:rsid w:val="00183E95"/>
    <w:rsid w:val="001855E0"/>
    <w:rsid w:val="00185CB5"/>
    <w:rsid w:val="00195C91"/>
    <w:rsid w:val="001A0DED"/>
    <w:rsid w:val="001A3E61"/>
    <w:rsid w:val="001A552E"/>
    <w:rsid w:val="001A5720"/>
    <w:rsid w:val="001B41F2"/>
    <w:rsid w:val="001B798F"/>
    <w:rsid w:val="001C2B98"/>
    <w:rsid w:val="001C4B53"/>
    <w:rsid w:val="001D1D79"/>
    <w:rsid w:val="001D3061"/>
    <w:rsid w:val="001D39E0"/>
    <w:rsid w:val="001D3CFD"/>
    <w:rsid w:val="001E1804"/>
    <w:rsid w:val="001E5A52"/>
    <w:rsid w:val="00200E88"/>
    <w:rsid w:val="00207142"/>
    <w:rsid w:val="0021042A"/>
    <w:rsid w:val="00211D54"/>
    <w:rsid w:val="00221962"/>
    <w:rsid w:val="00221F92"/>
    <w:rsid w:val="00225970"/>
    <w:rsid w:val="0022655C"/>
    <w:rsid w:val="00227401"/>
    <w:rsid w:val="00231430"/>
    <w:rsid w:val="00237D7F"/>
    <w:rsid w:val="00246F31"/>
    <w:rsid w:val="00256B76"/>
    <w:rsid w:val="00261188"/>
    <w:rsid w:val="00262C05"/>
    <w:rsid w:val="00262EA5"/>
    <w:rsid w:val="0027593C"/>
    <w:rsid w:val="00275F5B"/>
    <w:rsid w:val="00280F84"/>
    <w:rsid w:val="002815E5"/>
    <w:rsid w:val="00284091"/>
    <w:rsid w:val="00287CC0"/>
    <w:rsid w:val="002902F7"/>
    <w:rsid w:val="00291A5F"/>
    <w:rsid w:val="002920B5"/>
    <w:rsid w:val="002942AB"/>
    <w:rsid w:val="0029529D"/>
    <w:rsid w:val="002A3D3E"/>
    <w:rsid w:val="002A6EDA"/>
    <w:rsid w:val="002C0A80"/>
    <w:rsid w:val="002C14FB"/>
    <w:rsid w:val="002D183A"/>
    <w:rsid w:val="002D5A52"/>
    <w:rsid w:val="002D5B98"/>
    <w:rsid w:val="002E24D2"/>
    <w:rsid w:val="002E2F61"/>
    <w:rsid w:val="002E7153"/>
    <w:rsid w:val="002F2ED2"/>
    <w:rsid w:val="002F68E3"/>
    <w:rsid w:val="00301835"/>
    <w:rsid w:val="00314698"/>
    <w:rsid w:val="0031720E"/>
    <w:rsid w:val="00321E82"/>
    <w:rsid w:val="00323F98"/>
    <w:rsid w:val="00326077"/>
    <w:rsid w:val="00330ABC"/>
    <w:rsid w:val="00341DFF"/>
    <w:rsid w:val="0034791E"/>
    <w:rsid w:val="00352339"/>
    <w:rsid w:val="00357B03"/>
    <w:rsid w:val="00363861"/>
    <w:rsid w:val="00370A65"/>
    <w:rsid w:val="00372449"/>
    <w:rsid w:val="003750CE"/>
    <w:rsid w:val="00377782"/>
    <w:rsid w:val="00385244"/>
    <w:rsid w:val="0038555B"/>
    <w:rsid w:val="00387D1D"/>
    <w:rsid w:val="00397221"/>
    <w:rsid w:val="00397290"/>
    <w:rsid w:val="003A18D1"/>
    <w:rsid w:val="003B2A97"/>
    <w:rsid w:val="003B3002"/>
    <w:rsid w:val="003C5BE2"/>
    <w:rsid w:val="003C65EE"/>
    <w:rsid w:val="003C690E"/>
    <w:rsid w:val="003D1103"/>
    <w:rsid w:val="003D49B9"/>
    <w:rsid w:val="003E23F2"/>
    <w:rsid w:val="003E4466"/>
    <w:rsid w:val="003F5FA6"/>
    <w:rsid w:val="00401E82"/>
    <w:rsid w:val="00404A0A"/>
    <w:rsid w:val="00404F94"/>
    <w:rsid w:val="00410305"/>
    <w:rsid w:val="00410BC9"/>
    <w:rsid w:val="00413ABD"/>
    <w:rsid w:val="00414486"/>
    <w:rsid w:val="004158E5"/>
    <w:rsid w:val="004266E2"/>
    <w:rsid w:val="004366C7"/>
    <w:rsid w:val="00440BD6"/>
    <w:rsid w:val="00444EC7"/>
    <w:rsid w:val="00450702"/>
    <w:rsid w:val="00450CB2"/>
    <w:rsid w:val="00455899"/>
    <w:rsid w:val="00460039"/>
    <w:rsid w:val="00460673"/>
    <w:rsid w:val="0046258E"/>
    <w:rsid w:val="004649A5"/>
    <w:rsid w:val="00472F36"/>
    <w:rsid w:val="00486015"/>
    <w:rsid w:val="004865A9"/>
    <w:rsid w:val="0049270C"/>
    <w:rsid w:val="00494401"/>
    <w:rsid w:val="004953C8"/>
    <w:rsid w:val="00495792"/>
    <w:rsid w:val="00497846"/>
    <w:rsid w:val="00497C00"/>
    <w:rsid w:val="004A5E36"/>
    <w:rsid w:val="004B2E24"/>
    <w:rsid w:val="004B7BA3"/>
    <w:rsid w:val="004B7D20"/>
    <w:rsid w:val="004C25DC"/>
    <w:rsid w:val="004D1B0B"/>
    <w:rsid w:val="004D4244"/>
    <w:rsid w:val="004D7751"/>
    <w:rsid w:val="004D777F"/>
    <w:rsid w:val="004E2BAE"/>
    <w:rsid w:val="004E5A04"/>
    <w:rsid w:val="004E68AE"/>
    <w:rsid w:val="004F2514"/>
    <w:rsid w:val="004F5171"/>
    <w:rsid w:val="004F7CD2"/>
    <w:rsid w:val="004F7DCF"/>
    <w:rsid w:val="00515F55"/>
    <w:rsid w:val="00521A31"/>
    <w:rsid w:val="005239C8"/>
    <w:rsid w:val="00527C2F"/>
    <w:rsid w:val="00534180"/>
    <w:rsid w:val="00544120"/>
    <w:rsid w:val="00547E22"/>
    <w:rsid w:val="00551464"/>
    <w:rsid w:val="00555664"/>
    <w:rsid w:val="00556702"/>
    <w:rsid w:val="0056489F"/>
    <w:rsid w:val="005705CB"/>
    <w:rsid w:val="00574DEE"/>
    <w:rsid w:val="005767FF"/>
    <w:rsid w:val="005A2255"/>
    <w:rsid w:val="005A7621"/>
    <w:rsid w:val="005B176A"/>
    <w:rsid w:val="005B571A"/>
    <w:rsid w:val="005B6F33"/>
    <w:rsid w:val="005C1F83"/>
    <w:rsid w:val="005C4236"/>
    <w:rsid w:val="005C4405"/>
    <w:rsid w:val="005D0D71"/>
    <w:rsid w:val="005D22E9"/>
    <w:rsid w:val="005D257B"/>
    <w:rsid w:val="005D367A"/>
    <w:rsid w:val="005D63D0"/>
    <w:rsid w:val="005E03BF"/>
    <w:rsid w:val="005E09F1"/>
    <w:rsid w:val="005E0F56"/>
    <w:rsid w:val="005E5B8C"/>
    <w:rsid w:val="005F053F"/>
    <w:rsid w:val="005F13CF"/>
    <w:rsid w:val="005F737C"/>
    <w:rsid w:val="00602F16"/>
    <w:rsid w:val="00603B33"/>
    <w:rsid w:val="0060491A"/>
    <w:rsid w:val="00617C32"/>
    <w:rsid w:val="006267FE"/>
    <w:rsid w:val="00633D49"/>
    <w:rsid w:val="006354B1"/>
    <w:rsid w:val="00642339"/>
    <w:rsid w:val="00644212"/>
    <w:rsid w:val="00656005"/>
    <w:rsid w:val="00663A50"/>
    <w:rsid w:val="00666CF7"/>
    <w:rsid w:val="00667FA0"/>
    <w:rsid w:val="006722D4"/>
    <w:rsid w:val="006736F5"/>
    <w:rsid w:val="00674BC9"/>
    <w:rsid w:val="0067686B"/>
    <w:rsid w:val="0068043C"/>
    <w:rsid w:val="006812A3"/>
    <w:rsid w:val="00683AAC"/>
    <w:rsid w:val="00686BFD"/>
    <w:rsid w:val="00690602"/>
    <w:rsid w:val="00691364"/>
    <w:rsid w:val="006975F2"/>
    <w:rsid w:val="006A035A"/>
    <w:rsid w:val="006A14F9"/>
    <w:rsid w:val="006A2838"/>
    <w:rsid w:val="006A4184"/>
    <w:rsid w:val="006A6CE9"/>
    <w:rsid w:val="006A7415"/>
    <w:rsid w:val="006B1863"/>
    <w:rsid w:val="006B326F"/>
    <w:rsid w:val="006B71AA"/>
    <w:rsid w:val="006C4771"/>
    <w:rsid w:val="006D3751"/>
    <w:rsid w:val="006D5F07"/>
    <w:rsid w:val="006D6838"/>
    <w:rsid w:val="006E2D15"/>
    <w:rsid w:val="006E501D"/>
    <w:rsid w:val="006E58E4"/>
    <w:rsid w:val="006E6009"/>
    <w:rsid w:val="006F3780"/>
    <w:rsid w:val="007063F8"/>
    <w:rsid w:val="007074AC"/>
    <w:rsid w:val="00714920"/>
    <w:rsid w:val="007154D4"/>
    <w:rsid w:val="00715AE8"/>
    <w:rsid w:val="007216C7"/>
    <w:rsid w:val="007237CD"/>
    <w:rsid w:val="0073395D"/>
    <w:rsid w:val="00734697"/>
    <w:rsid w:val="00736464"/>
    <w:rsid w:val="00737452"/>
    <w:rsid w:val="0073785C"/>
    <w:rsid w:val="0074001E"/>
    <w:rsid w:val="00742195"/>
    <w:rsid w:val="00744685"/>
    <w:rsid w:val="0074543C"/>
    <w:rsid w:val="00754D2F"/>
    <w:rsid w:val="00763852"/>
    <w:rsid w:val="00763A8F"/>
    <w:rsid w:val="0076781C"/>
    <w:rsid w:val="00775AA8"/>
    <w:rsid w:val="00775D4E"/>
    <w:rsid w:val="00776AAA"/>
    <w:rsid w:val="0079285B"/>
    <w:rsid w:val="00797D20"/>
    <w:rsid w:val="00797EB3"/>
    <w:rsid w:val="007D57B5"/>
    <w:rsid w:val="007D690E"/>
    <w:rsid w:val="007E288A"/>
    <w:rsid w:val="007E46C7"/>
    <w:rsid w:val="007F155F"/>
    <w:rsid w:val="007F252F"/>
    <w:rsid w:val="00800DC5"/>
    <w:rsid w:val="0080248D"/>
    <w:rsid w:val="0080339D"/>
    <w:rsid w:val="00806425"/>
    <w:rsid w:val="00817384"/>
    <w:rsid w:val="00817B7E"/>
    <w:rsid w:val="00826E6B"/>
    <w:rsid w:val="00833410"/>
    <w:rsid w:val="008436E1"/>
    <w:rsid w:val="0084580E"/>
    <w:rsid w:val="00847B94"/>
    <w:rsid w:val="00847B9F"/>
    <w:rsid w:val="008528FF"/>
    <w:rsid w:val="00853DFA"/>
    <w:rsid w:val="00855929"/>
    <w:rsid w:val="00860D74"/>
    <w:rsid w:val="008624EE"/>
    <w:rsid w:val="00865663"/>
    <w:rsid w:val="00874AE3"/>
    <w:rsid w:val="00876095"/>
    <w:rsid w:val="008763DE"/>
    <w:rsid w:val="00877264"/>
    <w:rsid w:val="00884BD9"/>
    <w:rsid w:val="008943B0"/>
    <w:rsid w:val="00894AF4"/>
    <w:rsid w:val="008A551F"/>
    <w:rsid w:val="008A79FE"/>
    <w:rsid w:val="008B2B40"/>
    <w:rsid w:val="008B2BB5"/>
    <w:rsid w:val="008B70CB"/>
    <w:rsid w:val="008B71A3"/>
    <w:rsid w:val="008C3065"/>
    <w:rsid w:val="008D17A0"/>
    <w:rsid w:val="008E42ED"/>
    <w:rsid w:val="008E658D"/>
    <w:rsid w:val="008F5CA2"/>
    <w:rsid w:val="009015A9"/>
    <w:rsid w:val="00902901"/>
    <w:rsid w:val="00905086"/>
    <w:rsid w:val="00905D78"/>
    <w:rsid w:val="00905E41"/>
    <w:rsid w:val="00907062"/>
    <w:rsid w:val="009079D3"/>
    <w:rsid w:val="0091424C"/>
    <w:rsid w:val="00916016"/>
    <w:rsid w:val="00917BAB"/>
    <w:rsid w:val="00920A0B"/>
    <w:rsid w:val="009212AA"/>
    <w:rsid w:val="00922916"/>
    <w:rsid w:val="00926880"/>
    <w:rsid w:val="00933013"/>
    <w:rsid w:val="009373E0"/>
    <w:rsid w:val="0094094B"/>
    <w:rsid w:val="009412D7"/>
    <w:rsid w:val="0095287E"/>
    <w:rsid w:val="00957C4C"/>
    <w:rsid w:val="00963FFF"/>
    <w:rsid w:val="0097307C"/>
    <w:rsid w:val="009A55AD"/>
    <w:rsid w:val="009B1E3F"/>
    <w:rsid w:val="009B4745"/>
    <w:rsid w:val="009C2A5E"/>
    <w:rsid w:val="009C2D6E"/>
    <w:rsid w:val="009C6F93"/>
    <w:rsid w:val="009C7B0F"/>
    <w:rsid w:val="009D04CB"/>
    <w:rsid w:val="009D04DD"/>
    <w:rsid w:val="009D0F09"/>
    <w:rsid w:val="009D206E"/>
    <w:rsid w:val="009D4EE4"/>
    <w:rsid w:val="009D5181"/>
    <w:rsid w:val="009D6D50"/>
    <w:rsid w:val="009D77C2"/>
    <w:rsid w:val="009D7879"/>
    <w:rsid w:val="009E079D"/>
    <w:rsid w:val="009E36C2"/>
    <w:rsid w:val="009F2070"/>
    <w:rsid w:val="00A11356"/>
    <w:rsid w:val="00A12DDF"/>
    <w:rsid w:val="00A15423"/>
    <w:rsid w:val="00A16B59"/>
    <w:rsid w:val="00A24C54"/>
    <w:rsid w:val="00A25C25"/>
    <w:rsid w:val="00A3002D"/>
    <w:rsid w:val="00A34246"/>
    <w:rsid w:val="00A5702E"/>
    <w:rsid w:val="00A6072F"/>
    <w:rsid w:val="00A61887"/>
    <w:rsid w:val="00A64011"/>
    <w:rsid w:val="00A653F5"/>
    <w:rsid w:val="00A7192D"/>
    <w:rsid w:val="00A7400A"/>
    <w:rsid w:val="00A74354"/>
    <w:rsid w:val="00A75E51"/>
    <w:rsid w:val="00A82DBF"/>
    <w:rsid w:val="00A84416"/>
    <w:rsid w:val="00A93FB9"/>
    <w:rsid w:val="00A969AD"/>
    <w:rsid w:val="00AA4870"/>
    <w:rsid w:val="00AA7380"/>
    <w:rsid w:val="00AA7D36"/>
    <w:rsid w:val="00AB4DE8"/>
    <w:rsid w:val="00AC3FE9"/>
    <w:rsid w:val="00AD25D0"/>
    <w:rsid w:val="00AD2952"/>
    <w:rsid w:val="00AD6CB1"/>
    <w:rsid w:val="00AD6F8A"/>
    <w:rsid w:val="00AE31C4"/>
    <w:rsid w:val="00AF0653"/>
    <w:rsid w:val="00AF5F4C"/>
    <w:rsid w:val="00B00D12"/>
    <w:rsid w:val="00B0211D"/>
    <w:rsid w:val="00B02924"/>
    <w:rsid w:val="00B03106"/>
    <w:rsid w:val="00B03580"/>
    <w:rsid w:val="00B06105"/>
    <w:rsid w:val="00B1027C"/>
    <w:rsid w:val="00B10B3A"/>
    <w:rsid w:val="00B11C3A"/>
    <w:rsid w:val="00B12CA5"/>
    <w:rsid w:val="00B134FE"/>
    <w:rsid w:val="00B20C55"/>
    <w:rsid w:val="00B251BD"/>
    <w:rsid w:val="00B25FEA"/>
    <w:rsid w:val="00B32F8A"/>
    <w:rsid w:val="00B37F4D"/>
    <w:rsid w:val="00B406A3"/>
    <w:rsid w:val="00B62C8C"/>
    <w:rsid w:val="00B633B7"/>
    <w:rsid w:val="00B65F67"/>
    <w:rsid w:val="00B66B01"/>
    <w:rsid w:val="00B67582"/>
    <w:rsid w:val="00B709F6"/>
    <w:rsid w:val="00B71022"/>
    <w:rsid w:val="00B71977"/>
    <w:rsid w:val="00B7216A"/>
    <w:rsid w:val="00B751A2"/>
    <w:rsid w:val="00B75718"/>
    <w:rsid w:val="00B77251"/>
    <w:rsid w:val="00B86969"/>
    <w:rsid w:val="00B9514D"/>
    <w:rsid w:val="00BA7C5F"/>
    <w:rsid w:val="00BB1427"/>
    <w:rsid w:val="00BD16B7"/>
    <w:rsid w:val="00BE44E3"/>
    <w:rsid w:val="00BE513A"/>
    <w:rsid w:val="00BE68EF"/>
    <w:rsid w:val="00BF7990"/>
    <w:rsid w:val="00C01766"/>
    <w:rsid w:val="00C02524"/>
    <w:rsid w:val="00C02792"/>
    <w:rsid w:val="00C11299"/>
    <w:rsid w:val="00C11501"/>
    <w:rsid w:val="00C247F5"/>
    <w:rsid w:val="00C30064"/>
    <w:rsid w:val="00C30088"/>
    <w:rsid w:val="00C41523"/>
    <w:rsid w:val="00C42E22"/>
    <w:rsid w:val="00C42FDD"/>
    <w:rsid w:val="00C445F5"/>
    <w:rsid w:val="00C45778"/>
    <w:rsid w:val="00C6074C"/>
    <w:rsid w:val="00C720E4"/>
    <w:rsid w:val="00C8180B"/>
    <w:rsid w:val="00C85D53"/>
    <w:rsid w:val="00C91243"/>
    <w:rsid w:val="00C96E05"/>
    <w:rsid w:val="00CA10A0"/>
    <w:rsid w:val="00CA737D"/>
    <w:rsid w:val="00CB3DC2"/>
    <w:rsid w:val="00CB72A8"/>
    <w:rsid w:val="00CC0564"/>
    <w:rsid w:val="00CC1C26"/>
    <w:rsid w:val="00CC4797"/>
    <w:rsid w:val="00CC5AA1"/>
    <w:rsid w:val="00CC5CC2"/>
    <w:rsid w:val="00CC65B2"/>
    <w:rsid w:val="00CD053D"/>
    <w:rsid w:val="00CD1CAB"/>
    <w:rsid w:val="00CD6666"/>
    <w:rsid w:val="00CE325C"/>
    <w:rsid w:val="00CE686C"/>
    <w:rsid w:val="00CF70D8"/>
    <w:rsid w:val="00D0099F"/>
    <w:rsid w:val="00D328A3"/>
    <w:rsid w:val="00D34684"/>
    <w:rsid w:val="00D36DED"/>
    <w:rsid w:val="00D37111"/>
    <w:rsid w:val="00D50B69"/>
    <w:rsid w:val="00D51AA5"/>
    <w:rsid w:val="00D53E21"/>
    <w:rsid w:val="00D613E3"/>
    <w:rsid w:val="00D6308B"/>
    <w:rsid w:val="00D65388"/>
    <w:rsid w:val="00D66506"/>
    <w:rsid w:val="00D72FD6"/>
    <w:rsid w:val="00D84383"/>
    <w:rsid w:val="00D84776"/>
    <w:rsid w:val="00D86B5E"/>
    <w:rsid w:val="00D87C5B"/>
    <w:rsid w:val="00D9073D"/>
    <w:rsid w:val="00D910F4"/>
    <w:rsid w:val="00D95198"/>
    <w:rsid w:val="00DA2388"/>
    <w:rsid w:val="00DA7968"/>
    <w:rsid w:val="00DB0F14"/>
    <w:rsid w:val="00DB2604"/>
    <w:rsid w:val="00DB29EB"/>
    <w:rsid w:val="00DB4E2A"/>
    <w:rsid w:val="00DB51DD"/>
    <w:rsid w:val="00DC29DB"/>
    <w:rsid w:val="00DC7074"/>
    <w:rsid w:val="00DD337E"/>
    <w:rsid w:val="00DD6C01"/>
    <w:rsid w:val="00DD6E57"/>
    <w:rsid w:val="00DE441E"/>
    <w:rsid w:val="00DE6A73"/>
    <w:rsid w:val="00DF1A6D"/>
    <w:rsid w:val="00DF1B79"/>
    <w:rsid w:val="00DF53C9"/>
    <w:rsid w:val="00E10AC7"/>
    <w:rsid w:val="00E16320"/>
    <w:rsid w:val="00E33397"/>
    <w:rsid w:val="00E33C66"/>
    <w:rsid w:val="00E40C2D"/>
    <w:rsid w:val="00E41933"/>
    <w:rsid w:val="00E45D77"/>
    <w:rsid w:val="00E504BB"/>
    <w:rsid w:val="00E5300E"/>
    <w:rsid w:val="00E713A5"/>
    <w:rsid w:val="00E72293"/>
    <w:rsid w:val="00E724DE"/>
    <w:rsid w:val="00E725F7"/>
    <w:rsid w:val="00E73EE1"/>
    <w:rsid w:val="00E74361"/>
    <w:rsid w:val="00E80EAF"/>
    <w:rsid w:val="00E81256"/>
    <w:rsid w:val="00E82B83"/>
    <w:rsid w:val="00E8418B"/>
    <w:rsid w:val="00E918E0"/>
    <w:rsid w:val="00EA23E9"/>
    <w:rsid w:val="00EB1254"/>
    <w:rsid w:val="00EB4807"/>
    <w:rsid w:val="00EB522E"/>
    <w:rsid w:val="00EB7DFB"/>
    <w:rsid w:val="00EC5D61"/>
    <w:rsid w:val="00EC7D11"/>
    <w:rsid w:val="00ED3A6F"/>
    <w:rsid w:val="00EE1B86"/>
    <w:rsid w:val="00F01A34"/>
    <w:rsid w:val="00F077F4"/>
    <w:rsid w:val="00F22D56"/>
    <w:rsid w:val="00F2570E"/>
    <w:rsid w:val="00F26018"/>
    <w:rsid w:val="00F30404"/>
    <w:rsid w:val="00F31073"/>
    <w:rsid w:val="00F31370"/>
    <w:rsid w:val="00F36B25"/>
    <w:rsid w:val="00F370EC"/>
    <w:rsid w:val="00F411D1"/>
    <w:rsid w:val="00F436C8"/>
    <w:rsid w:val="00F465BF"/>
    <w:rsid w:val="00F6346F"/>
    <w:rsid w:val="00F64E87"/>
    <w:rsid w:val="00F74113"/>
    <w:rsid w:val="00F74A68"/>
    <w:rsid w:val="00F80A13"/>
    <w:rsid w:val="00F80B12"/>
    <w:rsid w:val="00F846BC"/>
    <w:rsid w:val="00F8539C"/>
    <w:rsid w:val="00F86B2A"/>
    <w:rsid w:val="00F87CC0"/>
    <w:rsid w:val="00FA2F47"/>
    <w:rsid w:val="00FA4690"/>
    <w:rsid w:val="00FB19F4"/>
    <w:rsid w:val="00FB4840"/>
    <w:rsid w:val="00FB7479"/>
    <w:rsid w:val="00FC5F00"/>
    <w:rsid w:val="00FD4D3B"/>
    <w:rsid w:val="00FD5F0D"/>
    <w:rsid w:val="00FD6B4E"/>
    <w:rsid w:val="00FE06C5"/>
    <w:rsid w:val="00FE455E"/>
    <w:rsid w:val="00FF1E8F"/>
    <w:rsid w:val="00FF3B00"/>
    <w:rsid w:val="00FF5C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E96B3B"/>
  <w15:docId w15:val="{28D92029-4136-440E-9F4D-E2538CD02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8268B"/>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8268B"/>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8268B"/>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8268B"/>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8268B"/>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8268B"/>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8268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8268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8268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364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826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268B"/>
    <w:rPr>
      <w:rFonts w:ascii="Tahoma" w:hAnsi="Tahoma" w:cs="Tahoma"/>
      <w:sz w:val="16"/>
      <w:szCs w:val="16"/>
    </w:rPr>
  </w:style>
  <w:style w:type="table" w:styleId="LightList-Accent1">
    <w:name w:val="Light List Accent 1"/>
    <w:basedOn w:val="TableNormal"/>
    <w:uiPriority w:val="61"/>
    <w:rsid w:val="0008268B"/>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1Char">
    <w:name w:val="Heading 1 Char"/>
    <w:basedOn w:val="DefaultParagraphFont"/>
    <w:link w:val="Heading1"/>
    <w:uiPriority w:val="9"/>
    <w:rsid w:val="0008268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8268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8268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08268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08268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8268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8268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8268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8268B"/>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unhideWhenUsed/>
    <w:qFormat/>
    <w:rsid w:val="005705CB"/>
    <w:pPr>
      <w:numPr>
        <w:numId w:val="0"/>
      </w:numPr>
      <w:outlineLvl w:val="9"/>
    </w:pPr>
    <w:rPr>
      <w:lang w:eastAsia="ja-JP"/>
    </w:rPr>
  </w:style>
  <w:style w:type="paragraph" w:styleId="TOC1">
    <w:name w:val="toc 1"/>
    <w:basedOn w:val="Normal"/>
    <w:next w:val="Normal"/>
    <w:autoRedefine/>
    <w:uiPriority w:val="39"/>
    <w:unhideWhenUsed/>
    <w:rsid w:val="005705CB"/>
    <w:pPr>
      <w:spacing w:after="100"/>
    </w:pPr>
  </w:style>
  <w:style w:type="paragraph" w:styleId="TOC2">
    <w:name w:val="toc 2"/>
    <w:basedOn w:val="Normal"/>
    <w:next w:val="Normal"/>
    <w:autoRedefine/>
    <w:uiPriority w:val="39"/>
    <w:unhideWhenUsed/>
    <w:rsid w:val="005705CB"/>
    <w:pPr>
      <w:spacing w:after="100"/>
      <w:ind w:left="220"/>
    </w:pPr>
  </w:style>
  <w:style w:type="character" w:styleId="Hyperlink">
    <w:name w:val="Hyperlink"/>
    <w:basedOn w:val="DefaultParagraphFont"/>
    <w:uiPriority w:val="99"/>
    <w:unhideWhenUsed/>
    <w:rsid w:val="005705CB"/>
    <w:rPr>
      <w:color w:val="0000FF" w:themeColor="hyperlink"/>
      <w:u w:val="single"/>
    </w:rPr>
  </w:style>
  <w:style w:type="paragraph" w:styleId="ListParagraph">
    <w:name w:val="List Paragraph"/>
    <w:basedOn w:val="Normal"/>
    <w:uiPriority w:val="34"/>
    <w:qFormat/>
    <w:rsid w:val="00544120"/>
    <w:pPr>
      <w:ind w:left="720"/>
      <w:contextualSpacing/>
    </w:pPr>
  </w:style>
  <w:style w:type="paragraph" w:styleId="TOC3">
    <w:name w:val="toc 3"/>
    <w:basedOn w:val="Normal"/>
    <w:next w:val="Normal"/>
    <w:autoRedefine/>
    <w:uiPriority w:val="39"/>
    <w:unhideWhenUsed/>
    <w:rsid w:val="00544120"/>
    <w:pPr>
      <w:spacing w:after="100"/>
      <w:ind w:left="440"/>
    </w:pPr>
  </w:style>
  <w:style w:type="table" w:styleId="MediumShading1-Accent3">
    <w:name w:val="Medium Shading 1 Accent 3"/>
    <w:basedOn w:val="TableNormal"/>
    <w:uiPriority w:val="63"/>
    <w:rsid w:val="00EB7DFB"/>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Grid3-Accent3">
    <w:name w:val="Medium Grid 3 Accent 3"/>
    <w:basedOn w:val="TableNormal"/>
    <w:uiPriority w:val="69"/>
    <w:rsid w:val="00EB7DFB"/>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paragraph" w:customStyle="1" w:styleId="logo">
    <w:name w:val="logo"/>
    <w:basedOn w:val="Normal"/>
    <w:rsid w:val="00C01766"/>
    <w:pPr>
      <w:spacing w:after="100" w:line="240" w:lineRule="auto"/>
      <w:ind w:left="720"/>
      <w:jc w:val="center"/>
    </w:pPr>
    <w:rPr>
      <w:rFonts w:eastAsia="Times New Roman" w:cs="Times New Roman"/>
      <w:sz w:val="20"/>
      <w:szCs w:val="24"/>
    </w:rPr>
  </w:style>
  <w:style w:type="paragraph" w:styleId="Header">
    <w:name w:val="header"/>
    <w:basedOn w:val="Normal"/>
    <w:link w:val="HeaderChar"/>
    <w:uiPriority w:val="99"/>
    <w:unhideWhenUsed/>
    <w:rsid w:val="003172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720E"/>
  </w:style>
  <w:style w:type="paragraph" w:styleId="Footer">
    <w:name w:val="footer"/>
    <w:basedOn w:val="Normal"/>
    <w:link w:val="FooterChar"/>
    <w:uiPriority w:val="99"/>
    <w:unhideWhenUsed/>
    <w:rsid w:val="003172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720E"/>
  </w:style>
  <w:style w:type="table" w:styleId="LightShading-Accent3">
    <w:name w:val="Light Shading Accent 3"/>
    <w:basedOn w:val="TableNormal"/>
    <w:uiPriority w:val="60"/>
    <w:rsid w:val="00602F16"/>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ColorfulGrid">
    <w:name w:val="Colorful Grid"/>
    <w:basedOn w:val="TableNormal"/>
    <w:uiPriority w:val="73"/>
    <w:rsid w:val="000C1D9B"/>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List-Accent6">
    <w:name w:val="Colorful List Accent 6"/>
    <w:basedOn w:val="TableNormal"/>
    <w:uiPriority w:val="72"/>
    <w:rsid w:val="000C1D9B"/>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LightList">
    <w:name w:val="Light List"/>
    <w:basedOn w:val="TableNormal"/>
    <w:uiPriority w:val="61"/>
    <w:rsid w:val="000C1D9B"/>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1">
    <w:name w:val="Light Shading Accent 1"/>
    <w:basedOn w:val="TableNormal"/>
    <w:uiPriority w:val="60"/>
    <w:rsid w:val="00096056"/>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
    <w:name w:val="Light Shading"/>
    <w:basedOn w:val="TableNormal"/>
    <w:uiPriority w:val="60"/>
    <w:rsid w:val="0009605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FootnoteText">
    <w:name w:val="footnote text"/>
    <w:basedOn w:val="Normal"/>
    <w:link w:val="FootnoteTextChar"/>
    <w:uiPriority w:val="99"/>
    <w:semiHidden/>
    <w:unhideWhenUsed/>
    <w:rsid w:val="005767F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767FF"/>
    <w:rPr>
      <w:sz w:val="20"/>
      <w:szCs w:val="20"/>
    </w:rPr>
  </w:style>
  <w:style w:type="character" w:styleId="SubtleEmphasis">
    <w:name w:val="Subtle Emphasis"/>
    <w:basedOn w:val="DefaultParagraphFont"/>
    <w:uiPriority w:val="19"/>
    <w:qFormat/>
    <w:rsid w:val="000B61A0"/>
    <w:rPr>
      <w:i/>
      <w:iCs/>
      <w:color w:val="808080"/>
    </w:rPr>
  </w:style>
  <w:style w:type="paragraph" w:styleId="BodyText">
    <w:name w:val="Body Text"/>
    <w:basedOn w:val="Normal"/>
    <w:link w:val="BodyTextChar"/>
    <w:uiPriority w:val="1"/>
    <w:qFormat/>
    <w:rsid w:val="00797D20"/>
    <w:pPr>
      <w:widowControl w:val="0"/>
      <w:spacing w:after="0" w:line="240" w:lineRule="auto"/>
    </w:pPr>
    <w:rPr>
      <w:rFonts w:ascii="Times New Roman" w:eastAsia="Times New Roman" w:hAnsi="Times New Roman" w:cs="Times New Roman"/>
      <w:sz w:val="21"/>
      <w:szCs w:val="21"/>
    </w:rPr>
  </w:style>
  <w:style w:type="character" w:customStyle="1" w:styleId="BodyTextChar">
    <w:name w:val="Body Text Char"/>
    <w:basedOn w:val="DefaultParagraphFont"/>
    <w:link w:val="BodyText"/>
    <w:uiPriority w:val="1"/>
    <w:rsid w:val="00797D20"/>
    <w:rPr>
      <w:rFonts w:ascii="Times New Roman" w:eastAsia="Times New Roman" w:hAnsi="Times New Roman" w:cs="Times New Roman"/>
      <w:sz w:val="21"/>
      <w:szCs w:val="21"/>
    </w:rPr>
  </w:style>
  <w:style w:type="paragraph" w:styleId="NormalWeb">
    <w:name w:val="Normal (Web)"/>
    <w:basedOn w:val="Normal"/>
    <w:uiPriority w:val="99"/>
    <w:semiHidden/>
    <w:unhideWhenUsed/>
    <w:rsid w:val="006E501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E501D"/>
  </w:style>
  <w:style w:type="character" w:styleId="Strong">
    <w:name w:val="Strong"/>
    <w:basedOn w:val="DefaultParagraphFont"/>
    <w:uiPriority w:val="22"/>
    <w:qFormat/>
    <w:rsid w:val="007063F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245833">
      <w:bodyDiv w:val="1"/>
      <w:marLeft w:val="0"/>
      <w:marRight w:val="0"/>
      <w:marTop w:val="0"/>
      <w:marBottom w:val="0"/>
      <w:divBdr>
        <w:top w:val="none" w:sz="0" w:space="0" w:color="auto"/>
        <w:left w:val="none" w:sz="0" w:space="0" w:color="auto"/>
        <w:bottom w:val="none" w:sz="0" w:space="0" w:color="auto"/>
        <w:right w:val="none" w:sz="0" w:space="0" w:color="auto"/>
      </w:divBdr>
    </w:div>
    <w:div w:id="203451346">
      <w:bodyDiv w:val="1"/>
      <w:marLeft w:val="0"/>
      <w:marRight w:val="0"/>
      <w:marTop w:val="0"/>
      <w:marBottom w:val="0"/>
      <w:divBdr>
        <w:top w:val="none" w:sz="0" w:space="0" w:color="auto"/>
        <w:left w:val="none" w:sz="0" w:space="0" w:color="auto"/>
        <w:bottom w:val="none" w:sz="0" w:space="0" w:color="auto"/>
        <w:right w:val="none" w:sz="0" w:space="0" w:color="auto"/>
      </w:divBdr>
    </w:div>
    <w:div w:id="299919911">
      <w:bodyDiv w:val="1"/>
      <w:marLeft w:val="0"/>
      <w:marRight w:val="0"/>
      <w:marTop w:val="0"/>
      <w:marBottom w:val="0"/>
      <w:divBdr>
        <w:top w:val="none" w:sz="0" w:space="0" w:color="auto"/>
        <w:left w:val="none" w:sz="0" w:space="0" w:color="auto"/>
        <w:bottom w:val="none" w:sz="0" w:space="0" w:color="auto"/>
        <w:right w:val="none" w:sz="0" w:space="0" w:color="auto"/>
      </w:divBdr>
    </w:div>
    <w:div w:id="472720692">
      <w:bodyDiv w:val="1"/>
      <w:marLeft w:val="0"/>
      <w:marRight w:val="0"/>
      <w:marTop w:val="0"/>
      <w:marBottom w:val="0"/>
      <w:divBdr>
        <w:top w:val="none" w:sz="0" w:space="0" w:color="auto"/>
        <w:left w:val="none" w:sz="0" w:space="0" w:color="auto"/>
        <w:bottom w:val="none" w:sz="0" w:space="0" w:color="auto"/>
        <w:right w:val="none" w:sz="0" w:space="0" w:color="auto"/>
      </w:divBdr>
    </w:div>
    <w:div w:id="683678025">
      <w:bodyDiv w:val="1"/>
      <w:marLeft w:val="0"/>
      <w:marRight w:val="0"/>
      <w:marTop w:val="0"/>
      <w:marBottom w:val="0"/>
      <w:divBdr>
        <w:top w:val="none" w:sz="0" w:space="0" w:color="auto"/>
        <w:left w:val="none" w:sz="0" w:space="0" w:color="auto"/>
        <w:bottom w:val="none" w:sz="0" w:space="0" w:color="auto"/>
        <w:right w:val="none" w:sz="0" w:space="0" w:color="auto"/>
      </w:divBdr>
    </w:div>
    <w:div w:id="869302076">
      <w:bodyDiv w:val="1"/>
      <w:marLeft w:val="0"/>
      <w:marRight w:val="0"/>
      <w:marTop w:val="0"/>
      <w:marBottom w:val="0"/>
      <w:divBdr>
        <w:top w:val="none" w:sz="0" w:space="0" w:color="auto"/>
        <w:left w:val="none" w:sz="0" w:space="0" w:color="auto"/>
        <w:bottom w:val="none" w:sz="0" w:space="0" w:color="auto"/>
        <w:right w:val="none" w:sz="0" w:space="0" w:color="auto"/>
      </w:divBdr>
    </w:div>
    <w:div w:id="1111243394">
      <w:bodyDiv w:val="1"/>
      <w:marLeft w:val="0"/>
      <w:marRight w:val="0"/>
      <w:marTop w:val="0"/>
      <w:marBottom w:val="0"/>
      <w:divBdr>
        <w:top w:val="none" w:sz="0" w:space="0" w:color="auto"/>
        <w:left w:val="none" w:sz="0" w:space="0" w:color="auto"/>
        <w:bottom w:val="none" w:sz="0" w:space="0" w:color="auto"/>
        <w:right w:val="none" w:sz="0" w:space="0" w:color="auto"/>
      </w:divBdr>
    </w:div>
    <w:div w:id="1157115172">
      <w:bodyDiv w:val="1"/>
      <w:marLeft w:val="0"/>
      <w:marRight w:val="0"/>
      <w:marTop w:val="0"/>
      <w:marBottom w:val="0"/>
      <w:divBdr>
        <w:top w:val="none" w:sz="0" w:space="0" w:color="auto"/>
        <w:left w:val="none" w:sz="0" w:space="0" w:color="auto"/>
        <w:bottom w:val="none" w:sz="0" w:space="0" w:color="auto"/>
        <w:right w:val="none" w:sz="0" w:space="0" w:color="auto"/>
      </w:divBdr>
    </w:div>
    <w:div w:id="1306396737">
      <w:bodyDiv w:val="1"/>
      <w:marLeft w:val="0"/>
      <w:marRight w:val="0"/>
      <w:marTop w:val="0"/>
      <w:marBottom w:val="0"/>
      <w:divBdr>
        <w:top w:val="none" w:sz="0" w:space="0" w:color="auto"/>
        <w:left w:val="none" w:sz="0" w:space="0" w:color="auto"/>
        <w:bottom w:val="none" w:sz="0" w:space="0" w:color="auto"/>
        <w:right w:val="none" w:sz="0" w:space="0" w:color="auto"/>
      </w:divBdr>
    </w:div>
    <w:div w:id="1320693150">
      <w:bodyDiv w:val="1"/>
      <w:marLeft w:val="0"/>
      <w:marRight w:val="0"/>
      <w:marTop w:val="0"/>
      <w:marBottom w:val="0"/>
      <w:divBdr>
        <w:top w:val="none" w:sz="0" w:space="0" w:color="auto"/>
        <w:left w:val="none" w:sz="0" w:space="0" w:color="auto"/>
        <w:bottom w:val="none" w:sz="0" w:space="0" w:color="auto"/>
        <w:right w:val="none" w:sz="0" w:space="0" w:color="auto"/>
      </w:divBdr>
    </w:div>
    <w:div w:id="1374428084">
      <w:bodyDiv w:val="1"/>
      <w:marLeft w:val="0"/>
      <w:marRight w:val="0"/>
      <w:marTop w:val="0"/>
      <w:marBottom w:val="0"/>
      <w:divBdr>
        <w:top w:val="none" w:sz="0" w:space="0" w:color="auto"/>
        <w:left w:val="none" w:sz="0" w:space="0" w:color="auto"/>
        <w:bottom w:val="none" w:sz="0" w:space="0" w:color="auto"/>
        <w:right w:val="none" w:sz="0" w:space="0" w:color="auto"/>
      </w:divBdr>
    </w:div>
    <w:div w:id="1386952340">
      <w:bodyDiv w:val="1"/>
      <w:marLeft w:val="0"/>
      <w:marRight w:val="0"/>
      <w:marTop w:val="0"/>
      <w:marBottom w:val="0"/>
      <w:divBdr>
        <w:top w:val="none" w:sz="0" w:space="0" w:color="auto"/>
        <w:left w:val="none" w:sz="0" w:space="0" w:color="auto"/>
        <w:bottom w:val="none" w:sz="0" w:space="0" w:color="auto"/>
        <w:right w:val="none" w:sz="0" w:space="0" w:color="auto"/>
      </w:divBdr>
    </w:div>
    <w:div w:id="1420060415">
      <w:bodyDiv w:val="1"/>
      <w:marLeft w:val="0"/>
      <w:marRight w:val="0"/>
      <w:marTop w:val="0"/>
      <w:marBottom w:val="0"/>
      <w:divBdr>
        <w:top w:val="none" w:sz="0" w:space="0" w:color="auto"/>
        <w:left w:val="none" w:sz="0" w:space="0" w:color="auto"/>
        <w:bottom w:val="none" w:sz="0" w:space="0" w:color="auto"/>
        <w:right w:val="none" w:sz="0" w:space="0" w:color="auto"/>
      </w:divBdr>
    </w:div>
    <w:div w:id="1472867966">
      <w:bodyDiv w:val="1"/>
      <w:marLeft w:val="0"/>
      <w:marRight w:val="0"/>
      <w:marTop w:val="0"/>
      <w:marBottom w:val="0"/>
      <w:divBdr>
        <w:top w:val="none" w:sz="0" w:space="0" w:color="auto"/>
        <w:left w:val="none" w:sz="0" w:space="0" w:color="auto"/>
        <w:bottom w:val="none" w:sz="0" w:space="0" w:color="auto"/>
        <w:right w:val="none" w:sz="0" w:space="0" w:color="auto"/>
      </w:divBdr>
    </w:div>
    <w:div w:id="1806269107">
      <w:bodyDiv w:val="1"/>
      <w:marLeft w:val="0"/>
      <w:marRight w:val="0"/>
      <w:marTop w:val="0"/>
      <w:marBottom w:val="0"/>
      <w:divBdr>
        <w:top w:val="none" w:sz="0" w:space="0" w:color="auto"/>
        <w:left w:val="none" w:sz="0" w:space="0" w:color="auto"/>
        <w:bottom w:val="none" w:sz="0" w:space="0" w:color="auto"/>
        <w:right w:val="none" w:sz="0" w:space="0" w:color="auto"/>
      </w:divBdr>
    </w:div>
    <w:div w:id="1868326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oleObject" Target="embeddings/oleObject2.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hyperlink" Target="http://www.Inboxbiz.com"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641BB2-AE7B-4277-97B0-5B8553DA44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886</TotalTime>
  <Pages>7</Pages>
  <Words>746</Words>
  <Characters>4253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Data Intelligence Hub</vt:lpstr>
    </vt:vector>
  </TitlesOfParts>
  <Company>Inbox Business Technologies</Company>
  <LinksUpToDate>false</LinksUpToDate>
  <CharactersWithSpaces>4990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Intelligence Hub</dc:title>
  <dc:creator>Farhan Shah</dc:creator>
  <cp:lastModifiedBy>Saba Mohammad Ali</cp:lastModifiedBy>
  <cp:revision>425</cp:revision>
  <cp:lastPrinted>2011-12-03T15:13:00Z</cp:lastPrinted>
  <dcterms:created xsi:type="dcterms:W3CDTF">2017-04-12T11:24:00Z</dcterms:created>
  <dcterms:modified xsi:type="dcterms:W3CDTF">2017-04-19T13:12:00Z</dcterms:modified>
</cp:coreProperties>
</file>