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Monday,</w:t>
      </w:r>
      <w:r>
        <w:t xml:space="preserve"> </w:t>
      </w:r>
      <w:r>
        <w:t xml:space="preserve">17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Monday, 17 August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180,105</w:t>
      </w:r>
    </w:p>
    <w:p>
      <w:pPr>
        <w:pStyle w:val="BodyText"/>
      </w:pPr>
      <w:r>
        <w:t xml:space="preserve">▼ 0.11% Thu · closed Fri (Independence Day)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0.2%</w:t>
      </w:r>
    </w:p>
    <w:p>
      <w:pPr>
        <w:pStyle w:val="BodyText"/>
      </w:pPr>
      <w:r>
        <w:t xml:space="preserve">Nasdaq -0.3% · Dow -0.2% Fri — S&amp;P's 3rd straight weekly gain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4.67 / 4.17</w:t>
      </w:r>
    </w:p>
    <w:p>
      <w:pPr>
        <w:pStyle w:val="BodyText"/>
      </w:pPr>
      <w:r>
        <w:t xml:space="preserve">hawkish hold — Warsh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$88.52 / $82.40</w:t>
      </w:r>
    </w:p>
    <w:p>
      <w:pPr>
        <w:pStyle w:val="BodyText"/>
      </w:pPr>
      <w:r>
        <w:t xml:space="preserve">▲ 1.7% / 1.4% Fri · OPEC+ Sept hike live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$4,373.50</w:t>
      </w:r>
    </w:p>
    <w:p>
      <w:pPr>
        <w:pStyle w:val="BodyText"/>
      </w:pPr>
      <w:r>
        <w:t xml:space="preserve">+0.53% Fri · silver $64.53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277.65</w:t>
      </w:r>
    </w:p>
    <w:p>
      <w:pPr>
        <w:pStyle w:val="BodyText"/>
      </w:pPr>
      <w:r>
        <w:t xml:space="preserve">interbank · steady, markets shut Fri</w:t>
      </w:r>
    </w:p>
    <w:bookmarkStart w:id="29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PSX Reopens After Holiday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resumes trading today unchanged from Thursday's close of 180,104.61, after the Pakistan Stock Exchange stayed shut Friday for the Independence Day holiday; Thursday's session itself closed 206.60 points lower (-0.11%, -0.73% on the week) as profit-taking hit fertiliser and pharmaceutical counters even as oil &amp; gas exploration and cement held firm, with breadth negative (269 decliners vs 197 advancers) on turnover of 891.33 million shares worth Rs36.69bn (</w:t>
      </w:r>
      <w:hyperlink r:id="rId20">
        <w:r>
          <w:rPr>
            <w:rStyle w:val="Hyperlink"/>
          </w:rPr>
          <w:t xml:space="preserve">Express Tribune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ProPakistani</w:t>
        </w:r>
      </w:hyperlink>
      <w:r>
        <w:t xml:space="preserve">). Sentiment:</w:t>
      </w:r>
      <w:r>
        <w:t xml:space="preserve"> </w:t>
      </w:r>
      <w:r>
        <w:t xml:space="preserve">range-bound, awaiting fresh cues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Wall Street Cools From Records</w:t>
      </w:r>
      <w:r>
        <w:t xml:space="preserve"> </w:t>
      </w:r>
      <w:r>
        <w:t xml:space="preserve">US equities eased back Friday — the</w:t>
      </w:r>
      <w:r>
        <w:t xml:space="preserve"> </w:t>
      </w:r>
      <w:r>
        <w:rPr>
          <w:bCs/>
          <w:b/>
        </w:rPr>
        <w:t xml:space="preserve">S&amp;P 500</w:t>
      </w:r>
      <w:r>
        <w:t xml:space="preserve"> </w:t>
      </w:r>
      <w:r>
        <w:t xml:space="preserve">slipped 0.2% to 7,785.76, the</w:t>
      </w:r>
      <w:r>
        <w:t xml:space="preserve"> </w:t>
      </w:r>
      <w:r>
        <w:rPr>
          <w:bCs/>
          <w:b/>
        </w:rPr>
        <w:t xml:space="preserve">Dow</w:t>
      </w:r>
      <w:r>
        <w:t xml:space="preserve"> </w:t>
      </w:r>
      <w:r>
        <w:t xml:space="preserve">shed 0.2% to 53,732.41 and the</w:t>
      </w:r>
      <w:r>
        <w:t xml:space="preserve"> </w:t>
      </w:r>
      <w:r>
        <w:rPr>
          <w:bCs/>
          <w:b/>
        </w:rPr>
        <w:t xml:space="preserve">Nasdaq</w:t>
      </w:r>
      <w:r>
        <w:t xml:space="preserve"> </w:t>
      </w:r>
      <w:r>
        <w:t xml:space="preserve">fell 0.3% to 26,729.16 — after a preliminary University of Michigan reading showed August consumer sentiment tumbling to 51 from July's 55.2, well below the 55 expected; even so, the S&amp;P notched a third straight weekly gain (</w:t>
      </w:r>
      <w:hyperlink r:id="rId22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TheStreet</w:t>
        </w:r>
      </w:hyperlink>
      <w:r>
        <w:t xml:space="preserve">). Sentiment:</w:t>
      </w:r>
      <w:r>
        <w:t xml:space="preserve"> </w:t>
      </w:r>
      <w:r>
        <w:t xml:space="preserve">cooling, still resilient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Warsh Keeps Hawkish Tone</w:t>
      </w:r>
      <w:r>
        <w:t xml:space="preserve"> </w:t>
      </w:r>
      <w:r>
        <w:t xml:space="preserve">Fed Chair</w:t>
      </w:r>
      <w:r>
        <w:t xml:space="preserve"> </w:t>
      </w:r>
      <w:r>
        <w:rPr>
          <w:bCs/>
          <w:b/>
        </w:rPr>
        <w:t xml:space="preserve">Kevin Warsh</w:t>
      </w:r>
      <w:r>
        <w:t xml:space="preserve"> </w:t>
      </w:r>
      <w:r>
        <w:t xml:space="preserve">has held the funds rate at 3.50-3.75% since June but continues to stress a strict 2% inflation target ahead of the September 15-16 FOMC meeting; the 10-year Treasury yield rose 5bp to 4.67% (30-year 5.27%) and the 2-year held near 4.17% on the hawkish rhetoric, even as prediction markets price only a roughly 26% chance of a September hike (</w:t>
      </w:r>
      <w:hyperlink r:id="rId24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Advisor Perspectives</w:t>
        </w:r>
      </w:hyperlink>
      <w:r>
        <w:t xml:space="preserve">). Sentiment:</w:t>
      </w:r>
      <w:r>
        <w:t xml:space="preserve"> </w:t>
      </w:r>
      <w:r>
        <w:t xml:space="preserve">hawkish undertone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OPEC+ Locks In Sept Hike</w:t>
      </w:r>
      <w:r>
        <w:t xml:space="preserve"> </w:t>
      </w:r>
      <w:r>
        <w:rPr>
          <w:bCs/>
          <w:b/>
        </w:rPr>
        <w:t xml:space="preserve">Brent</w:t>
      </w:r>
      <w:r>
        <w:t xml:space="preserve"> </w:t>
      </w:r>
      <w:r>
        <w:t xml:space="preserve">firmed to $88.52 (+1.7%) and</w:t>
      </w:r>
      <w:r>
        <w:t xml:space="preserve"> </w:t>
      </w:r>
      <w:r>
        <w:rPr>
          <w:bCs/>
          <w:b/>
        </w:rPr>
        <w:t xml:space="preserve">WTI</w:t>
      </w:r>
      <w:r>
        <w:t xml:space="preserve"> </w:t>
      </w:r>
      <w:r>
        <w:t xml:space="preserve">to $82.40 (+1.4%) Friday as OPEC+'s finalised 188,000 bpd September increase — completing the rollback of 2023's voluntary cuts — failed to fully offset a lingering Middle East risk premium; delegates expect quotas to hold steady through year-end pending the next JMMC review on October 4 (</w:t>
      </w:r>
      <w:hyperlink r:id="rId26">
        <w:r>
          <w:rPr>
            <w:rStyle w:val="Hyperlink"/>
          </w:rPr>
          <w:t xml:space="preserve">Iraq Business News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World Oil</w:t>
        </w:r>
      </w:hyperlink>
      <w:r>
        <w:t xml:space="preserve">). Sentiment:</w:t>
      </w:r>
      <w:r>
        <w:t xml:space="preserve"> </w:t>
      </w:r>
      <w:r>
        <w:t xml:space="preserve">supply normalising, price still firm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Gold, Silver Firm</w:t>
      </w:r>
      <w:r>
        <w:t xml:space="preserve"> </w:t>
      </w:r>
      <w:r>
        <w:t xml:space="preserve">Gold rose 0.53% to $4,373.50/oz and silver gained 0.32% to $64.53/oz Friday as weaker US retail-sales-adjacent data trimmed Fed-hike odds even as a still-hawkish Warsh Fed and Middle East risk kept haven demand supported (</w:t>
      </w:r>
      <w:hyperlink r:id="rId28">
        <w:r>
          <w:rPr>
            <w:rStyle w:val="Hyperlink"/>
          </w:rPr>
          <w:t xml:space="preserve">Kitco</w:t>
        </w:r>
      </w:hyperlink>
      <w:r>
        <w:t xml:space="preserve">). Sentiment:</w:t>
      </w:r>
      <w:r>
        <w:t xml:space="preserve"> </w:t>
      </w:r>
      <w:r>
        <w:t xml:space="preserve">firmer</w:t>
      </w:r>
      <w:r>
        <w:t xml:space="preserve">.</w:t>
      </w:r>
    </w:p>
    <w:bookmarkEnd w:id="29"/>
    <w:bookmarkStart w:id="41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5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enters today's session unchanged from Thursday's close of 180,104.61, after the Pakistan Stock Exchange remained shut Friday for the Independence Day holiday (</w:t>
      </w:r>
      <w:hyperlink r:id="rId21">
        <w:r>
          <w:rPr>
            <w:rStyle w:val="Hyperlink"/>
          </w:rPr>
          <w:t xml:space="preserve">ProPakistani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Business Recorder</w:t>
        </w:r>
      </w:hyperlink>
      <w:r>
        <w:t xml:space="preserve">). Thursday's session itself closed 206.60 points lower (-0.11%, -0.73% on the week) as profit-taking hit fertiliser and pharmaceutical counters even as oil &amp; gas exploration and cement held firm; breadth was negative with 269 decliners against 197 advancers (29 unchanged) on turnover of 891.33 million shares worth Rs36.69bn, led by Cnergyico (+4.35%) and Service Industries (+3.91%) among gainers against Systems Ltd (-1.59%) and Engro Holdings (-0.94%) among laggards (</w:t>
      </w:r>
      <w:hyperlink r:id="rId20">
        <w:r>
          <w:rPr>
            <w:rStyle w:val="Hyperlink"/>
          </w:rPr>
          <w:t xml:space="preserve">Express Tribune</w:t>
        </w:r>
      </w:hyperlink>
      <w:r>
        <w:t xml:space="preserve">). The</w:t>
      </w:r>
      <w:r>
        <w:t xml:space="preserve"> </w:t>
      </w:r>
      <w:r>
        <w:rPr>
          <w:bCs/>
          <w:b/>
        </w:rPr>
        <w:t xml:space="preserve">SBP</w:t>
      </w:r>
      <w:r>
        <w:t xml:space="preserve"> </w:t>
      </w:r>
      <w:r>
        <w:t xml:space="preserve">held its policy rate at 11.5% at its July 27 review for a second straight pause, with July CPI at 9.2% y/y even as food inflation ran hotter at 10.6% (</w:t>
      </w:r>
      <w:hyperlink r:id="rId31">
        <w:r>
          <w:rPr>
            <w:rStyle w:val="Hyperlink"/>
          </w:rPr>
          <w:t xml:space="preserve">Business Recorder</w:t>
        </w:r>
      </w:hyperlink>
      <w:r>
        <w:t xml:space="preserve">). Six-month KIBOR stood at roughly 11.51/11.76% as of August 7 (</w:t>
      </w:r>
      <w:hyperlink r:id="rId32">
        <w:r>
          <w:rPr>
            <w:rStyle w:val="Hyperlink"/>
          </w:rPr>
          <w:t xml:space="preserve">SBP</w:t>
        </w:r>
      </w:hyperlink>
      <w:r>
        <w:t xml:space="preserve">). The interbank</w:t>
      </w:r>
      <w:r>
        <w:t xml:space="preserve"> </w:t>
      </w:r>
      <w:r>
        <w:rPr>
          <w:bCs/>
          <w:b/>
        </w:rPr>
        <w:t xml:space="preserve">USD/PKR</w:t>
      </w:r>
      <w:r>
        <w:t xml:space="preserve"> </w:t>
      </w:r>
      <w:r>
        <w:t xml:space="preserve">was last quoted at 277.65 on Thursday, with banks and the exchange closed Friday for the holiday (</w:t>
      </w:r>
      <w:hyperlink r:id="rId33">
        <w:r>
          <w:rPr>
            <w:rStyle w:val="Hyperlink"/>
          </w:rPr>
          <w:t xml:space="preserve">Business Recorder</w:t>
        </w:r>
      </w:hyperlink>
      <w:r>
        <w:t xml:space="preserve">). On the</w:t>
      </w:r>
      <w:r>
        <w:t xml:space="preserve"> </w:t>
      </w:r>
      <w:r>
        <w:rPr>
          <w:bCs/>
          <w:b/>
        </w:rPr>
        <w:t xml:space="preserve">IMF</w:t>
      </w:r>
      <w:r>
        <w:t xml:space="preserve"> </w:t>
      </w:r>
      <w:r>
        <w:t xml:space="preserve">front, a mission is due in Islamabad for the fourth EFF review and second RSF review, with roughly $1.2bn combined — about $1bn under the EFF and $200m under the RSF — at stake, with tax collection, energy-sector reforms and privatisation progress under scrutiny (</w:t>
      </w:r>
      <w:hyperlink r:id="rId34">
        <w:r>
          <w:rPr>
            <w:rStyle w:val="Hyperlink"/>
          </w:rPr>
          <w:t xml:space="preserve">Energy Update</w:t>
        </w:r>
      </w:hyperlink>
      <w:r>
        <w:t xml:space="preserve">).</w:t>
      </w:r>
    </w:p>
    <w:bookmarkEnd w:id="35"/>
    <w:bookmarkStart w:id="38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OPEC+ has finalised a further 188,000 bpd output increase for September — completing the alliance's unwinding of 2023's voluntary cuts — with delegates signalling quotas will likely hold steady through year-end pending the next JMMC review on October 4 (</w:t>
      </w:r>
      <w:hyperlink r:id="rId26">
        <w:r>
          <w:rPr>
            <w:rStyle w:val="Hyperlink"/>
          </w:rPr>
          <w:t xml:space="preserve">Iraq Business News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World Oil</w:t>
        </w:r>
      </w:hyperlink>
      <w:r>
        <w:t xml:space="preserve">). Saudi Arabia's non-oil private sector held expansionary for a fourth straight month, with the Riyad Bank PMI easing to 53.1 in July from 53.3 in June as domestic demand strengthened even as export orders fell for a fifth consecutive month (</w:t>
      </w:r>
      <w:hyperlink r:id="rId36">
        <w:r>
          <w:rPr>
            <w:rStyle w:val="Hyperlink"/>
          </w:rPr>
          <w:t xml:space="preserve">Business Recorder</w:t>
        </w:r>
      </w:hyperlink>
      <w:r>
        <w:t xml:space="preserve">). The</w:t>
      </w:r>
      <w:r>
        <w:t xml:space="preserve"> </w:t>
      </w:r>
      <w:r>
        <w:rPr>
          <w:bCs/>
          <w:b/>
        </w:rPr>
        <w:t xml:space="preserve">PIF</w:t>
      </w:r>
      <w:r>
        <w:t xml:space="preserve">, chaired by Crown Prince Mohammed bin Salman, is executing its 2026-2030 strategy across Vision, Strategic and Financial portfolios, prioritising tourism, travel, entertainment and sport — including a July tie-up between SURJ Sports Investment, Live Nation and Oak View Group to launch Radia, and a $2bn co-investment MoU with I Squared Capital — under</w:t>
      </w:r>
      <w:r>
        <w:t xml:space="preserve"> </w:t>
      </w:r>
      <w:r>
        <w:rPr>
          <w:bCs/>
          <w:b/>
        </w:rPr>
        <w:t xml:space="preserve">Vision 2030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PIF</w:t>
        </w:r>
      </w:hyperlink>
      <w:r>
        <w:t xml:space="preserve">).</w:t>
      </w:r>
    </w:p>
    <w:bookmarkEnd w:id="38"/>
    <w:bookmarkStart w:id="40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US equities eased back from record territory Friday — the S&amp;P 500 slipped 0.2% to 7,785.76, the Dow shed 0.2% to 53,732.41 and the Nasdaq Composite fell 0.3% to 26,729.16 — after a preliminary University of Michigan reading showed August consumer sentiment tumbling to 51 from July's 55.2, well below the 55 expected; even so, the S&amp;P notched a third straight weekly gain (</w:t>
      </w:r>
      <w:hyperlink r:id="rId22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TheStreet</w:t>
        </w:r>
      </w:hyperlink>
      <w:r>
        <w:t xml:space="preserve">). The</w:t>
      </w:r>
      <w:r>
        <w:t xml:space="preserve"> </w:t>
      </w:r>
      <w:r>
        <w:rPr>
          <w:bCs/>
          <w:b/>
        </w:rPr>
        <w:t xml:space="preserve">10-year Treasury yield</w:t>
      </w:r>
      <w:r>
        <w:t xml:space="preserve"> </w:t>
      </w:r>
      <w:r>
        <w:t xml:space="preserve">rose 5bp to about 4.67% (30-year 5.27%) and the 2-year held near 4.17%, as Fed Chair</w:t>
      </w:r>
      <w:r>
        <w:t xml:space="preserve"> </w:t>
      </w:r>
      <w:r>
        <w:rPr>
          <w:bCs/>
          <w:b/>
        </w:rPr>
        <w:t xml:space="preserve">Kevin Warsh</w:t>
      </w:r>
      <w:r>
        <w:t xml:space="preserve"> </w:t>
      </w:r>
      <w:r>
        <w:t xml:space="preserve">kept a hawkish tone on the Fed's strict 2% inflation target ahead of the September 15-16 FOMC meeting, even as prediction markets price roughly a 26% chance of a hike (</w:t>
      </w:r>
      <w:hyperlink r:id="rId25">
        <w:r>
          <w:rPr>
            <w:rStyle w:val="Hyperlink"/>
          </w:rPr>
          <w:t xml:space="preserve">Advisor Perspectives</w:t>
        </w:r>
      </w:hyperlink>
      <w:r>
        <w:t xml:space="preserve">).</w:t>
      </w:r>
      <w:r>
        <w:t xml:space="preserve"> </w:t>
      </w:r>
      <w:r>
        <w:rPr>
          <w:bCs/>
          <w:b/>
        </w:rPr>
        <w:t xml:space="preserve">Brent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</w:t>
      </w:r>
      <w:r>
        <w:t xml:space="preserve"> </w:t>
      </w:r>
      <w:r>
        <w:t xml:space="preserve">firmed to $88.52 and $82.40 respectively as OPEC+'s finalised September output hike failed to fully offset a lingering Middle East risk premium (</w:t>
      </w:r>
      <w:hyperlink r:id="rId39">
        <w:r>
          <w:rPr>
            <w:rStyle w:val="Hyperlink"/>
          </w:rPr>
          <w:t xml:space="preserve">Trading Economics</w:t>
        </w:r>
      </w:hyperlink>
      <w:r>
        <w:t xml:space="preserve">). Gold and silver advanced to $4,373.50/oz (+0.53%) and $64.53/oz (+0.32%) as haven demand held firm against the still-hawkish Fed backdrop (</w:t>
      </w:r>
      <w:hyperlink r:id="rId28">
        <w:r>
          <w:rPr>
            <w:rStyle w:val="Hyperlink"/>
          </w:rPr>
          <w:t xml:space="preserve">Kitco</w:t>
        </w:r>
      </w:hyperlink>
      <w:r>
        <w:t xml:space="preserve">).</w:t>
      </w:r>
    </w:p>
    <w:bookmarkEnd w:id="40"/>
    <w:bookmarkEnd w:id="41"/>
    <w:bookmarkStart w:id="42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IMF mission for 4th EFF / 2nd RSF review</w:t>
              </w:r>
            </w:hyperlink>
            <w:r>
              <w:t xml:space="preserve"> </w:t>
            </w:r>
            <w:r>
              <w:t xml:space="preserve">due in Islamabad next month — roughly $1.2bn combined ($1bn EFF, $200m RSF) at stake, with tax collection, energy reforms and privatisation progress under scrutiny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IPPs/Energy, Equities, Sovereign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banks and FX reserves if the tranche clears, sovereign risk premium eases.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energy consumers facing tariff/circular-debt conditionality, importers if reform slippage pressures the PKR.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— Saudi Arabia / OPEC+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OPEC+ finalises 188,000 bpd September hike</w:t>
              </w:r>
            </w:hyperlink>
            <w:r>
              <w:t xml:space="preserve">, completing the 2023 cuts rollback ahead of an October 4 JMMC review;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PIF's 2026-2030 strategy</w:t>
              </w:r>
            </w:hyperlink>
            <w:r>
              <w:t xml:space="preserve"> </w:t>
            </w:r>
            <w:r>
              <w:t xml:space="preserve">prioritises tourism, travel and 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Sovereign wealth, Tourism/Entertainment, Oil-importer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Saudi non-oil diversification plays in tourism, entertainment and sport; producers' near-term revenue as Brent firms toward $88.5.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oil-importing economies, including Pakistan, facing a heavier import bill as prices hold up despite the added OPEC+ supply.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— US Federal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 Chair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Kevin Warsh keeps a hawkish tone</w:t>
              </w:r>
            </w:hyperlink>
            <w:r>
              <w:t xml:space="preserve"> </w:t>
            </w:r>
            <w:r>
              <w:t xml:space="preserve">on the 2% inflation target ahead of the September 15-16 FOMC meeting, even as prediction markets price only a roughly 26% hike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USD, Rates, EM FX (incl. PKR), Equities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EM currencies including the PKR and rate-sensitive equities if the Fed ultimately holds.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risk assets and short-duration yield-seekers if hawkish rhetoric hardens into an actual September hike.</w:t>
            </w:r>
          </w:p>
        </w:tc>
      </w:tr>
    </w:tbl>
    <w:bookmarkEnd w:id="42"/>
    <w:bookmarkStart w:id="43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180,036</w:t>
      </w:r>
    </w:p>
    <w:p>
      <w:pPr>
        <w:pStyle w:val="BodyText"/>
      </w:pPr>
      <w:r>
        <w:t xml:space="preserve">Thursday's intraday low; deeper support at 179,500 (desk estimate)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180,105</w:t>
      </w:r>
    </w:p>
    <w:p>
      <w:pPr>
        <w:pStyle w:val="BodyText"/>
      </w:pPr>
      <w:r>
        <w:t xml:space="preserve">Thursday's close — last session before the Independence Day holiday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180,311</w:t>
      </w:r>
    </w:p>
    <w:p>
      <w:pPr>
        <w:pStyle w:val="BodyText"/>
      </w:pPr>
      <w:r>
        <w:t xml:space="preserve">Wednesday's close; a reclaim opens the path to Thursday's intraday high near 181,434</w:t>
      </w:r>
    </w:p>
    <w:p>
      <w:pPr>
        <w:pStyle w:val="BodyText"/>
      </w:pPr>
      <w:r>
        <w:t xml:space="preserve">The PSX reopens today after a three-day break with the tape essentially unchanged from Thursday's 180,104.61 close — Friday's Independence Day holiday means Monday's session carries the accumulated newsflow of a full weekend, from Wall Street's Friday pullback to firmer oil and gold. We read Thursday's 206-point dip as consolidation rather than a reversal: breadth was negative and fertiliser/pharma saw profit-taking, but oil &amp; gas exploration and cement held firm, and the index remains within 1% of its multi-day highs. A close back above 180,311 would reopen the path toward Thursday's 181,434 intraday high; a slip below 180,036 would point to a retest of 179,500. With Brent holding near $88.5 and Fed Chair Warsh maintaining a hawkish tone into the September 15-16 FOMC, oil &amp; gas exploration, cement and commercial banks are the counters to watch for the reopen's directional cue.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dvisorperspectives.com/dshort/updates/2026/08/14/treasury-yields-snapshot-august-14-2026" TargetMode="External" /><Relationship Type="http://schemas.openxmlformats.org/officeDocument/2006/relationships/hyperlink" Id="rId21" Target="https://propakistani.pk/2026/08/11/psx-announces-holiday-on-friday/" TargetMode="External" /><Relationship Type="http://schemas.openxmlformats.org/officeDocument/2006/relationships/hyperlink" Id="rId39" Target="https://tradingeconomics.com/commodity/brent-crude-oil" TargetMode="External" /><Relationship Type="http://schemas.openxmlformats.org/officeDocument/2006/relationships/hyperlink" Id="rId20" Target="https://tribune.com.pk/story/2623780/psx-ends-with-mild-losses-lacks-triggers" TargetMode="External" /><Relationship Type="http://schemas.openxmlformats.org/officeDocument/2006/relationships/hyperlink" Id="rId27" Target="https://worldoil.com/news/2026/8/2/opec-approves-final-production-quota-increase-of-2026/" TargetMode="External" /><Relationship Type="http://schemas.openxmlformats.org/officeDocument/2006/relationships/hyperlink" Id="rId31" Target="https://www.brecorder.com/news/40432859/pakistan-inflation-clocks-in-at-92-in-july-2026" TargetMode="External" /><Relationship Type="http://schemas.openxmlformats.org/officeDocument/2006/relationships/hyperlink" Id="rId36" Target="https://www.brecorder.com/news/40433243/saudi-non-oil-growth-stays-solid-in-july-as-demand-improves-pmi-shows" TargetMode="External" /><Relationship Type="http://schemas.openxmlformats.org/officeDocument/2006/relationships/hyperlink" Id="rId30" Target="https://www.brecorder.com/news/40434299" TargetMode="External" /><Relationship Type="http://schemas.openxmlformats.org/officeDocument/2006/relationships/hyperlink" Id="rId33" Target="https://www.brecorder.com/news/40434649/rupee-records-gain-against-us-dollar" TargetMode="External" /><Relationship Type="http://schemas.openxmlformats.org/officeDocument/2006/relationships/hyperlink" Id="rId24" Target="https://www.cnbc.com/2026/07/31/kevin-warsh-fed-inflation-rate-hike-markets.html" TargetMode="External" /><Relationship Type="http://schemas.openxmlformats.org/officeDocument/2006/relationships/hyperlink" Id="rId22" Target="https://www.cnbc.com/2026/08/13/stock-market-today-live-updates.html" TargetMode="External" /><Relationship Type="http://schemas.openxmlformats.org/officeDocument/2006/relationships/hyperlink" Id="rId34" Target="https://www.energyupdate.com.pk/2026/08/12/imf-mission-to-visit-pakistan-next-month-for-eff-rsf-reviews/" TargetMode="External" /><Relationship Type="http://schemas.openxmlformats.org/officeDocument/2006/relationships/hyperlink" Id="rId26" Target="https://www.iraq-businessnews.com/2026/08/03/opec-to-increase-output-by-188000-bpd-in-september/" TargetMode="External" /><Relationship Type="http://schemas.openxmlformats.org/officeDocument/2006/relationships/hyperlink" Id="rId28" Target="https://www.kitco.com/news/article/2026-08-14/gold-silver-rise-weak-retail-sales-cut-fed-hike-odds-kitco-pm-report" TargetMode="External" /><Relationship Type="http://schemas.openxmlformats.org/officeDocument/2006/relationships/hyperlink" Id="rId37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2" Target="https://www.sbp.org.pk/assets/document/kibor-rates-07-august-2026.pdf" TargetMode="External" /><Relationship Type="http://schemas.openxmlformats.org/officeDocument/2006/relationships/hyperlink" Id="rId23" Target="https://www.thestreet.com/stock-market-today/stock-market-today-dow-jones-sp-500-nasdaq-updates-aug-14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dvisorperspectives.com/dshort/updates/2026/08/14/treasury-yields-snapshot-august-14-2026" TargetMode="External" /><Relationship Type="http://schemas.openxmlformats.org/officeDocument/2006/relationships/hyperlink" Id="rId21" Target="https://propakistani.pk/2026/08/11/psx-announces-holiday-on-friday/" TargetMode="External" /><Relationship Type="http://schemas.openxmlformats.org/officeDocument/2006/relationships/hyperlink" Id="rId39" Target="https://tradingeconomics.com/commodity/brent-crude-oil" TargetMode="External" /><Relationship Type="http://schemas.openxmlformats.org/officeDocument/2006/relationships/hyperlink" Id="rId20" Target="https://tribune.com.pk/story/2623780/psx-ends-with-mild-losses-lacks-triggers" TargetMode="External" /><Relationship Type="http://schemas.openxmlformats.org/officeDocument/2006/relationships/hyperlink" Id="rId27" Target="https://worldoil.com/news/2026/8/2/opec-approves-final-production-quota-increase-of-2026/" TargetMode="External" /><Relationship Type="http://schemas.openxmlformats.org/officeDocument/2006/relationships/hyperlink" Id="rId31" Target="https://www.brecorder.com/news/40432859/pakistan-inflation-clocks-in-at-92-in-july-2026" TargetMode="External" /><Relationship Type="http://schemas.openxmlformats.org/officeDocument/2006/relationships/hyperlink" Id="rId36" Target="https://www.brecorder.com/news/40433243/saudi-non-oil-growth-stays-solid-in-july-as-demand-improves-pmi-shows" TargetMode="External" /><Relationship Type="http://schemas.openxmlformats.org/officeDocument/2006/relationships/hyperlink" Id="rId30" Target="https://www.brecorder.com/news/40434299" TargetMode="External" /><Relationship Type="http://schemas.openxmlformats.org/officeDocument/2006/relationships/hyperlink" Id="rId33" Target="https://www.brecorder.com/news/40434649/rupee-records-gain-against-us-dollar" TargetMode="External" /><Relationship Type="http://schemas.openxmlformats.org/officeDocument/2006/relationships/hyperlink" Id="rId24" Target="https://www.cnbc.com/2026/07/31/kevin-warsh-fed-inflation-rate-hike-markets.html" TargetMode="External" /><Relationship Type="http://schemas.openxmlformats.org/officeDocument/2006/relationships/hyperlink" Id="rId22" Target="https://www.cnbc.com/2026/08/13/stock-market-today-live-updates.html" TargetMode="External" /><Relationship Type="http://schemas.openxmlformats.org/officeDocument/2006/relationships/hyperlink" Id="rId34" Target="https://www.energyupdate.com.pk/2026/08/12/imf-mission-to-visit-pakistan-next-month-for-eff-rsf-reviews/" TargetMode="External" /><Relationship Type="http://schemas.openxmlformats.org/officeDocument/2006/relationships/hyperlink" Id="rId26" Target="https://www.iraq-businessnews.com/2026/08/03/opec-to-increase-output-by-188000-bpd-in-september/" TargetMode="External" /><Relationship Type="http://schemas.openxmlformats.org/officeDocument/2006/relationships/hyperlink" Id="rId28" Target="https://www.kitco.com/news/article/2026-08-14/gold-silver-rise-weak-retail-sales-cut-fed-hike-odds-kitco-pm-report" TargetMode="External" /><Relationship Type="http://schemas.openxmlformats.org/officeDocument/2006/relationships/hyperlink" Id="rId37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2" Target="https://www.sbp.org.pk/assets/document/kibor-rates-07-august-2026.pdf" TargetMode="External" /><Relationship Type="http://schemas.openxmlformats.org/officeDocument/2006/relationships/hyperlink" Id="rId23" Target="https://www.thestreet.com/stock-market-today/stock-market-today-dow-jones-sp-500-nasdaq-updates-aug-14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Monday, 17 August 2026</dc:title>
  <dc:creator/>
  <dc:language>en</dc:language>
  <cp:keywords/>
  <dcterms:created xsi:type="dcterms:W3CDTF">2026-08-17T02:46:34Z</dcterms:created>
  <dcterms:modified xsi:type="dcterms:W3CDTF">2026-08-17T02:46:34Z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