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Monday,</w:t>
      </w:r>
      <w:r>
        <w:t xml:space="preserve"> </w:t>
      </w:r>
      <w:r>
        <w:t xml:space="preserve">21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Monday, 21 September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170,885</w:t>
      </w:r>
    </w:p>
    <w:p>
      <w:pPr>
        <w:pStyle w:val="BodyText"/>
      </w:pPr>
      <w:r>
        <w:t xml:space="preserve">▲ 1.09% Fri · +1,841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▲ 0.17%</w:t>
      </w:r>
    </w:p>
    <w:p>
      <w:pPr>
        <w:pStyle w:val="BodyText"/>
      </w:pPr>
      <w:r>
        <w:t xml:space="preserve">Nasdaq +0.39% · Dow −0.18%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5.01 / 4.75</w:t>
      </w:r>
    </w:p>
    <w:p>
      <w:pPr>
        <w:pStyle w:val="BodyText"/>
      </w:pPr>
      <w:r>
        <w:t xml:space="preserve">near 5% · Oct hike odds ~58%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$103.87 / $100.30</w:t>
      </w:r>
    </w:p>
    <w:p>
      <w:pPr>
        <w:pStyle w:val="BodyText"/>
      </w:pPr>
      <w:r>
        <w:t xml:space="preserve">▼ pipeline repairs progress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$4,369</w:t>
      </w:r>
    </w:p>
    <w:p>
      <w:pPr>
        <w:pStyle w:val="BodyText"/>
      </w:pPr>
      <w:r>
        <w:t xml:space="preserve">+0.60% · silver $67.18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277.25</w:t>
      </w:r>
    </w:p>
    <w:p>
      <w:pPr>
        <w:pStyle w:val="BodyText"/>
      </w:pPr>
      <w:r>
        <w:t xml:space="preserve">interbank · steady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PSX Rallies on Broad-Based Buying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surged 1,841.39 points (+1.09%) on Friday to close at a record 170,884.58, extending Thursday's rebound as buying swept automobile assemblers, cement, commercial banks, exploration &amp; production and OMCs; index heavyweights LUCK, MCB, MEBL, NBP, UBL, MARI, OGDC, POL, PPL and PSO all traded in the green. Breadth was decisively positive — 351 of 496 traded names advanced versus 110 declines — on turnover of roughly 165.8 million KSE-100 shares, with Media Times, WorldCall Telecom and Cnergyico topping the volume table.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Daily Independent</w:t>
        </w:r>
      </w:hyperlink>
      <w:r>
        <w:t xml:space="preserve"> </w:t>
      </w:r>
      <w:r>
        <w:t xml:space="preserve">confirm the print. Sentiment:</w:t>
      </w:r>
      <w:r>
        <w:t xml:space="preserve"> </w:t>
      </w:r>
      <w:r>
        <w:t xml:space="preserve">broad-based rally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Ends Fed-Hike Week Mixed</w:t>
      </w:r>
      <w:r>
        <w:t xml:space="preserve"> </w:t>
      </w:r>
      <w:r>
        <w:t xml:space="preserve">US equities closed a volatile week quietly: the</w:t>
      </w:r>
      <w:r>
        <w:t xml:space="preserve"> </w:t>
      </w:r>
      <w:r>
        <w:rPr>
          <w:bCs/>
          <w:b/>
        </w:rPr>
        <w:t xml:space="preserve">S&amp;P 500 edged up 0.17% to 7,650.50 and the Nasdaq gained 0.39% to 26,522.55, while the Dow slipped 0.18% to 51,682.64</w:t>
      </w:r>
      <w:r>
        <w:t xml:space="preserve"> </w:t>
      </w:r>
      <w:r>
        <w:t xml:space="preserve">— its third straight losing week and worst since March. The move came as traders digested Wednesday's first Fed rate hike in three years and priced rising odds of a follow-up increase at the October 28 meeting.</w:t>
      </w:r>
      <w:r>
        <w:t xml:space="preserve"> </w:t>
      </w:r>
      <w:hyperlink r:id="rId22">
        <w:r>
          <w:rPr>
            <w:rStyle w:val="Hyperlink"/>
          </w:rPr>
          <w:t xml:space="preserve">TheStreet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BBN Times</w:t>
        </w:r>
      </w:hyperlink>
      <w:r>
        <w:t xml:space="preserve">. Sentiment:</w:t>
      </w:r>
      <w:r>
        <w:t xml:space="preserve"> </w:t>
      </w:r>
      <w:r>
        <w:t xml:space="preserve">mixed, Fed-path driven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10-Year Nears 5% as Hike Odds Build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10-year Treasury yield rose to about 5.01%</w:t>
      </w:r>
      <w:r>
        <w:t xml:space="preserve">, its highest level of the run-up, while the 2-year holds near 4.75%, as markets moved to price a roughly 58% chance of another 25bp increase at the Fed's October 28 meeting after 16 of 18 officials' dot-plot projections showed room for at least one more hike this year.</w:t>
      </w:r>
      <w:r>
        <w:t xml:space="preserve"> </w:t>
      </w:r>
      <w:hyperlink r:id="rId24">
        <w:r>
          <w:rPr>
            <w:rStyle w:val="Hyperlink"/>
          </w:rPr>
          <w:t xml:space="preserve">Yahoo Finance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CNBC</w:t>
        </w:r>
      </w:hyperlink>
      <w:r>
        <w:t xml:space="preserve">. Sentiment:</w:t>
      </w:r>
      <w:r>
        <w:t xml:space="preserve"> </w:t>
      </w:r>
      <w:r>
        <w:t xml:space="preserve">higher-for-longer repriced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Extends Its Slide</w:t>
      </w:r>
      <w:r>
        <w:t xml:space="preserve"> </w:t>
      </w:r>
      <w:r>
        <w:rPr>
          <w:bCs/>
          <w:b/>
        </w:rPr>
        <w:t xml:space="preserve">Brent eased to $103.87/bbl (−0.91%) and WTI fell 1.6% to $100.30</w:t>
      </w:r>
      <w:r>
        <w:t xml:space="preserve">, extending the week's pullback as Saudi Arabia's drone-damaged East-West pipeline nears full repair; both benchmarks remain well above pre-attack levels. Separately,</w:t>
      </w:r>
      <w:r>
        <w:t xml:space="preserve"> </w:t>
      </w:r>
      <w:hyperlink r:id="rId26">
        <w:r>
          <w:rPr>
            <w:rStyle w:val="Hyperlink"/>
          </w:rPr>
          <w:t xml:space="preserve">OPEC+ confirmed it will pause its monthly output increases for October</w:t>
        </w:r>
      </w:hyperlink>
      <w:r>
        <w:t xml:space="preserve">, holding the group's target at 31.1 million bpd with the next review set for October 4.</w:t>
      </w:r>
      <w:r>
        <w:t xml:space="preserve"> </w:t>
      </w:r>
      <w:hyperlink r:id="rId27">
        <w:r>
          <w:rPr>
            <w:rStyle w:val="Hyperlink"/>
          </w:rPr>
          <w:t xml:space="preserve">CNBC</w:t>
        </w:r>
      </w:hyperlink>
      <w:r>
        <w:t xml:space="preserve">. A softer barrel remains a tailwind for Pakistan's import bill even as OPEC+ signals no further easing near-term. Sentiment:</w:t>
      </w:r>
      <w:r>
        <w:t xml:space="preserve"> </w:t>
      </w:r>
      <w:r>
        <w:t xml:space="preserve">import-bill relief, supply capped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 &amp; Silver Extend Their Run</w:t>
      </w:r>
      <w:r>
        <w:t xml:space="preserve"> </w:t>
      </w:r>
      <w:r>
        <w:rPr>
          <w:bCs/>
          <w:b/>
        </w:rPr>
        <w:t xml:space="preserve">Gold climbed 0.60% to about $4,368.60/oz, touching a weekly high near $4,440, while silver jumped 3.02% to $67.18</w:t>
      </w:r>
      <w:r>
        <w:t xml:space="preserve">, extending the post-Fed rally for a second straight session as easing oil dragged yields off their highs and compressed the gold/silver ratio to roughly 65 — its tightest of the week. In Washington, Congress's stopgap funding law signed September 2 keeps the government open only through December 11, setting up the next fiscal cliff just as the Fed weighs an October hike.</w:t>
      </w:r>
      <w:r>
        <w:t xml:space="preserve"> </w:t>
      </w:r>
      <w:hyperlink r:id="rId28">
        <w:r>
          <w:rPr>
            <w:rStyle w:val="Hyperlink"/>
          </w:rPr>
          <w:t xml:space="preserve">USAGOLD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NPR</w:t>
        </w:r>
      </w:hyperlink>
      <w:r>
        <w:t xml:space="preserve">. Sentiment:</w:t>
      </w:r>
      <w:r>
        <w:t xml:space="preserve"> </w:t>
      </w:r>
      <w:r>
        <w:t xml:space="preserve">safe-haven bid intact</w:t>
      </w:r>
      <w:r>
        <w:t xml:space="preserve">.</w:t>
      </w:r>
    </w:p>
    <w:bookmarkEnd w:id="30"/>
    <w:bookmarkStart w:id="40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5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Friday's 1.09% PSX rally to a record 170,884.58 capped a strong week as banks, autos, cement and E&amp;P led broad-based buying, with breadth firmly positive (351 advancers vs. 110 decliners) on roughly 165.8 million KSE-100 shares traded. The</w:t>
      </w:r>
      <w:r>
        <w:t xml:space="preserve"> </w:t>
      </w:r>
      <w:r>
        <w:rPr>
          <w:bCs/>
          <w:b/>
        </w:rPr>
        <w:t xml:space="preserve">State Bank held its policy rate at 11.5%</w:t>
      </w:r>
      <w:r>
        <w:t xml:space="preserve"> </w:t>
      </w:r>
      <w:r>
        <w:t xml:space="preserve">at its September 14 MPC meeting even as August CPI printed at</w:t>
      </w:r>
      <w:r>
        <w:t xml:space="preserve"> </w:t>
      </w:r>
      <w:r>
        <w:rPr>
          <w:bCs/>
          <w:b/>
        </w:rPr>
        <w:t xml:space="preserve">11.1% y/y</w:t>
      </w:r>
      <w:r>
        <w:t xml:space="preserve"> </w:t>
      </w:r>
      <w:r>
        <w:t xml:space="preserve">(urban 10.4%, rural 12.2%) — up from 9.2% in July — per</w:t>
      </w:r>
      <w:r>
        <w:t xml:space="preserve"> </w:t>
      </w:r>
      <w:hyperlink r:id="rId31">
        <w:r>
          <w:rPr>
            <w:rStyle w:val="Hyperlink"/>
          </w:rPr>
          <w:t xml:space="preserve">Business Recorder</w:t>
        </w:r>
      </w:hyperlink>
      <w:r>
        <w:t xml:space="preserve">; 6-month KIBOR sits near 11.98% per</w:t>
      </w:r>
      <w:r>
        <w:t xml:space="preserve"> </w:t>
      </w:r>
      <w:hyperlink r:id="rId32">
        <w:r>
          <w:rPr>
            <w:rStyle w:val="Hyperlink"/>
          </w:rPr>
          <w:t xml:space="preserve">SBP</w:t>
        </w:r>
      </w:hyperlink>
      <w:r>
        <w:t xml:space="preserve">. The rupee held steady at 277.25 interbank, per</w:t>
      </w:r>
      <w:r>
        <w:t xml:space="preserve"> </w:t>
      </w:r>
      <w:hyperlink r:id="rId33">
        <w:r>
          <w:rPr>
            <w:rStyle w:val="Hyperlink"/>
          </w:rPr>
          <w:t xml:space="preserve">Business Recorder</w:t>
        </w:r>
      </w:hyperlink>
      <w:r>
        <w:t xml:space="preserve">. An IMF mission is due in Islamabad around September 22-23 for the fourth EFF review, third RSF review and the first Article IV consultation in two years; Pakistan has reportedly met six of seven end-June performance targets, with tax-net broadening the lone laggard, per</w:t>
      </w:r>
      <w:r>
        <w:t xml:space="preserve"> </w:t>
      </w:r>
      <w:hyperlink r:id="rId34">
        <w:r>
          <w:rPr>
            <w:rStyle w:val="Hyperlink"/>
          </w:rPr>
          <w:t xml:space="preserve">PhotoNews Pakistan</w:t>
        </w:r>
      </w:hyperlink>
      <w:r>
        <w:t xml:space="preserve">.</w:t>
      </w:r>
    </w:p>
    <w:bookmarkEnd w:id="35"/>
    <w:bookmarkStart w:id="38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Oil eased further to close the week — Brent at $103.87 and WTI at $100.30 — as Saudi Arabia's damaged East-West pipeline nears full repair, per</w:t>
      </w:r>
      <w:r>
        <w:t xml:space="preserve"> </w:t>
      </w:r>
      <w:hyperlink r:id="rId27">
        <w:r>
          <w:rPr>
            <w:rStyle w:val="Hyperlink"/>
          </w:rPr>
          <w:t xml:space="preserve">CNBC</w:t>
        </w:r>
      </w:hyperlink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OPEC+ confirmed it will pause its monthly output increases for October</w:t>
        </w:r>
      </w:hyperlink>
      <w:r>
        <w:t xml:space="preserve">, holding the group's combined target at 31.1 million bpd after months of steady restoration, with the next review set for October 4. Non-oil momentum stays firm — Saudi Arabia's PMI held at a six-month high of 53.8 in August, per</w:t>
      </w:r>
      <w:r>
        <w:t xml:space="preserve"> </w:t>
      </w:r>
      <w:hyperlink r:id="rId36">
        <w:r>
          <w:rPr>
            <w:rStyle w:val="Hyperlink"/>
          </w:rPr>
          <w:t xml:space="preserve">Arab News</w:t>
        </w:r>
      </w:hyperlink>
      <w:r>
        <w:t xml:space="preserve">, while the UAE's composite reading climbed to 55.3, its strongest since late 2024, per</w:t>
      </w:r>
      <w:r>
        <w:t xml:space="preserve"> </w:t>
      </w:r>
      <w:hyperlink r:id="rId37">
        <w:r>
          <w:rPr>
            <w:rStyle w:val="Hyperlink"/>
          </w:rPr>
          <w:t xml:space="preserve">The National</w:t>
        </w:r>
      </w:hyperlink>
      <w:r>
        <w:t xml:space="preserve">.</w:t>
      </w:r>
    </w:p>
    <w:bookmarkEnd w:id="38"/>
    <w:bookmarkStart w:id="39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closed a volatile, Fed-dominated week on a quiet note: the S&amp;P 500 edged up 0.17% to 7,650.50 and the Nasdaq rose 0.39% to 26,522.55, while the Dow slipped 0.18% to 51,682.64 for its third straight losing week, per</w:t>
      </w:r>
      <w:r>
        <w:t xml:space="preserve"> </w:t>
      </w:r>
      <w:hyperlink r:id="rId22">
        <w:r>
          <w:rPr>
            <w:rStyle w:val="Hyperlink"/>
          </w:rPr>
          <w:t xml:space="preserve">TheStreet</w:t>
        </w:r>
      </w:hyperlink>
      <w:r>
        <w:t xml:space="preserve">. The 10-year Treasury climbed to about 5.01% as markets priced a roughly 58% chance of another 25bp hike at the Fed's October 28 meeting, following Wednesday's first increase in three years to 3.75%-4.00%, per</w:t>
      </w:r>
      <w:r>
        <w:t xml:space="preserve"> </w:t>
      </w:r>
      <w:hyperlink r:id="rId24">
        <w:r>
          <w:rPr>
            <w:rStyle w:val="Hyperlink"/>
          </w:rPr>
          <w:t xml:space="preserve">Yahoo Finance</w:t>
        </w:r>
      </w:hyperlink>
      <w:r>
        <w:t xml:space="preserve">. Separately,</w:t>
      </w:r>
      <w:r>
        <w:t xml:space="preserve"> </w:t>
      </w:r>
      <w:hyperlink r:id="rId29">
        <w:r>
          <w:rPr>
            <w:rStyle w:val="Hyperlink"/>
          </w:rPr>
          <w:t xml:space="preserve">Congress's stopgap funding law signed September 2</w:t>
        </w:r>
      </w:hyperlink>
      <w:r>
        <w:t xml:space="preserve"> </w:t>
      </w:r>
      <w:r>
        <w:t xml:space="preserve">keeps federal agencies funded only through December 11, setting up the next shutdown cliff.</w:t>
      </w:r>
    </w:p>
    <w:bookmarkEnd w:id="39"/>
    <w:bookmarkEnd w:id="40"/>
    <w:bookmarkStart w:id="41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IMF's 4th EFF review, 3rd RSF review</w:t>
              </w:r>
            </w:hyperlink>
            <w:r>
              <w:t xml:space="preserve"> </w:t>
            </w:r>
            <w:r>
              <w:t xml:space="preserve">and first Article IV consultation in two years, mission due ~Sep 22-23; six of seven end-June targets reportedly met, tax-net broadening the lone laggard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Sovereign Eurobonds, Fiscal/Tax, External Accounts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banks and sovereign credit positioned for the ~SDR 760m (~$1bn) disbursement if the review clears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FBR and tax-exposed sectors facing fresh scrutiny on the stalled tax-net structural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— GCC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OPEC+ pauses its October output increase</w:t>
              </w:r>
            </w:hyperlink>
            <w:r>
              <w:t xml:space="preserve">, holding the group's combined target at 31.1 million bpd; next review Oct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Oil Exporters, Sovereign Budgets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Gulf producers defending price levels ahead of 2027 budget planning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oil-importing economies in Asia facing a firmer crude floor than a resumed-hike scenario would have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Fed's Oct 28 FOMC meeting carries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~58% odds of another 25bp hike</w:t>
              </w:r>
            </w:hyperlink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Congress's stopgap funding law</w:t>
              </w:r>
            </w:hyperlink>
            <w:r>
              <w:t xml:space="preserve"> </w:t>
            </w:r>
            <w:r>
              <w:t xml:space="preserve">keeps Washington open only through Dec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Rate-Sensitive Equities, Bonds, 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the dollar and short-duration savers on a still-tightening path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long-duration bonds and rate-sensitive growth names pricing a higher terminal rate, plus agencies facing another funding cliff in December</w:t>
            </w:r>
          </w:p>
        </w:tc>
      </w:tr>
    </w:tbl>
    <w:bookmarkEnd w:id="41"/>
    <w:bookmarkStart w:id="42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169,400</w:t>
      </w:r>
    </w:p>
    <w:p>
      <w:pPr>
        <w:pStyle w:val="BodyText"/>
      </w:pPr>
      <w:r>
        <w:t xml:space="preserve">Friday's intraday low; deeper support at Thursday's 168,223 low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170,885</w:t>
      </w:r>
    </w:p>
    <w:p>
      <w:pPr>
        <w:pStyle w:val="BodyText"/>
      </w:pPr>
      <w:r>
        <w:t xml:space="preserve">Friday's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171,037</w:t>
      </w:r>
    </w:p>
    <w:p>
      <w:pPr>
        <w:pStyle w:val="BodyText"/>
      </w:pPr>
      <w:r>
        <w:t xml:space="preserve">Friday's intraday high; then the 172,000 handle</w:t>
      </w:r>
    </w:p>
    <w:p>
      <w:pPr>
        <w:pStyle w:val="BodyText"/>
      </w:pPr>
      <w:r>
        <w:t xml:space="preserve">We read Friday's 1,841-point rally as continuation rather than exhaustion — breadth was decisively positive and the advance was broad across banks, autos, cement and E&amp;P rather than concentrated in a handful of names. The swing factor into the new week is binary: the IMF mission's arrival around September 22-23 for the fourth EFF and third RSF reviews, with six of seven end-June targets already reportedly met.</w:t>
      </w:r>
      <w:r>
        <w:t xml:space="preserve"> </w:t>
      </w:r>
      <w:r>
        <w:rPr>
          <w:bCs/>
          <w:b/>
        </w:rPr>
        <w:t xml:space="preserve">We would look for a clean break above 171,037 to open a run at 172,000, while a close back below 169,400 would flag that momentum is fading ahead of the IMF verdict.</w:t>
      </w:r>
      <w:r>
        <w:t xml:space="preserve"> </w:t>
      </w:r>
      <w:r>
        <w:t xml:space="preserve">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finance.yahoo.com/markets/live/stock-market-today-friday-september-18-dow-sp-500-nasdaq-080504071.html" TargetMode="External" /><Relationship Type="http://schemas.openxmlformats.org/officeDocument/2006/relationships/hyperlink" Id="rId34" Target="https://photonews.com.pk/pakistan-imf-review-2/" TargetMode="External" /><Relationship Type="http://schemas.openxmlformats.org/officeDocument/2006/relationships/hyperlink" Id="rId36" Target="https://www.arabnews.com/business/saudi-pmi-rises-to-6-month-high-as-non-oil-growth-accelerates-3000302" TargetMode="External" /><Relationship Type="http://schemas.openxmlformats.org/officeDocument/2006/relationships/hyperlink" Id="rId23" Target="https://www.bbntimes.com/global-economy/dow-jones-today-blue-chips-slip-0-18-to-51-682-64-and-post-worst-week-since-march" TargetMode="External" /><Relationship Type="http://schemas.openxmlformats.org/officeDocument/2006/relationships/hyperlink" Id="rId31" Target="https://www.brecorder.com/news/40437517/august-cpi-based-inflation-clocks-in-at-111pc-yoy" TargetMode="External" /><Relationship Type="http://schemas.openxmlformats.org/officeDocument/2006/relationships/hyperlink" Id="rId20" Target="https://www.brecorder.com/news/40440103/psx-buying-continues-kse-100-gains-over-1800-points" TargetMode="External" /><Relationship Type="http://schemas.openxmlformats.org/officeDocument/2006/relationships/hyperlink" Id="rId33" Target="https://www.brecorder.com/news/40440171/dollars-rate-in-interbank-market" TargetMode="External" /><Relationship Type="http://schemas.openxmlformats.org/officeDocument/2006/relationships/hyperlink" Id="rId27" Target="https://www.cnbc.com/2026/09/18/oil-prices-today-brent-wti-saudi-arabia-houthi.html" TargetMode="External" /><Relationship Type="http://schemas.openxmlformats.org/officeDocument/2006/relationships/hyperlink" Id="rId25" Target="https://www.cnbc.com/quotes/US2Y" TargetMode="External" /><Relationship Type="http://schemas.openxmlformats.org/officeDocument/2006/relationships/hyperlink" Id="rId21" Target="https://www.dailyindependent.com.pk/2026/09/18/psx-surges-1841-points-kse-100-closes-at-170884/" TargetMode="External" /><Relationship Type="http://schemas.openxmlformats.org/officeDocument/2006/relationships/hyperlink" Id="rId26" Target="https://www.energyconnects.com/news/oil/2026/september/opecplus-keeps-output-policy-unchanged-for-october" TargetMode="External" /><Relationship Type="http://schemas.openxmlformats.org/officeDocument/2006/relationships/hyperlink" Id="rId29" Target="https://www.npr.org/2026/09/01/nx-s1-5951536/house-government-funding-vote-midterms" TargetMode="External" /><Relationship Type="http://schemas.openxmlformats.org/officeDocument/2006/relationships/hyperlink" Id="rId32" Target="https://www.sbp.org.pk/assets/document/kibor-rates-07-september-2026.pdf" TargetMode="External" /><Relationship Type="http://schemas.openxmlformats.org/officeDocument/2006/relationships/hyperlink" Id="rId37" Target="https://www.thenationalnews.com/business/2026/09/03/uae-non-oil-sector-records-fastest-growth-since-december-2024-despite-iran-war-impact/" TargetMode="External" /><Relationship Type="http://schemas.openxmlformats.org/officeDocument/2006/relationships/hyperlink" Id="rId22" Target="https://www.thestreet.com/stock-market-today/stock-market-today-dow-jones-sp-500-nasdaq-updates-sept-18-2026" TargetMode="External" /><Relationship Type="http://schemas.openxmlformats.org/officeDocument/2006/relationships/hyperlink" Id="rId28" Target="https://www.usagold.com/daily-precious-metals-market-report-september-18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finance.yahoo.com/markets/live/stock-market-today-friday-september-18-dow-sp-500-nasdaq-080504071.html" TargetMode="External" /><Relationship Type="http://schemas.openxmlformats.org/officeDocument/2006/relationships/hyperlink" Id="rId34" Target="https://photonews.com.pk/pakistan-imf-review-2/" TargetMode="External" /><Relationship Type="http://schemas.openxmlformats.org/officeDocument/2006/relationships/hyperlink" Id="rId36" Target="https://www.arabnews.com/business/saudi-pmi-rises-to-6-month-high-as-non-oil-growth-accelerates-3000302" TargetMode="External" /><Relationship Type="http://schemas.openxmlformats.org/officeDocument/2006/relationships/hyperlink" Id="rId23" Target="https://www.bbntimes.com/global-economy/dow-jones-today-blue-chips-slip-0-18-to-51-682-64-and-post-worst-week-since-march" TargetMode="External" /><Relationship Type="http://schemas.openxmlformats.org/officeDocument/2006/relationships/hyperlink" Id="rId31" Target="https://www.brecorder.com/news/40437517/august-cpi-based-inflation-clocks-in-at-111pc-yoy" TargetMode="External" /><Relationship Type="http://schemas.openxmlformats.org/officeDocument/2006/relationships/hyperlink" Id="rId20" Target="https://www.brecorder.com/news/40440103/psx-buying-continues-kse-100-gains-over-1800-points" TargetMode="External" /><Relationship Type="http://schemas.openxmlformats.org/officeDocument/2006/relationships/hyperlink" Id="rId33" Target="https://www.brecorder.com/news/40440171/dollars-rate-in-interbank-market" TargetMode="External" /><Relationship Type="http://schemas.openxmlformats.org/officeDocument/2006/relationships/hyperlink" Id="rId27" Target="https://www.cnbc.com/2026/09/18/oil-prices-today-brent-wti-saudi-arabia-houthi.html" TargetMode="External" /><Relationship Type="http://schemas.openxmlformats.org/officeDocument/2006/relationships/hyperlink" Id="rId25" Target="https://www.cnbc.com/quotes/US2Y" TargetMode="External" /><Relationship Type="http://schemas.openxmlformats.org/officeDocument/2006/relationships/hyperlink" Id="rId21" Target="https://www.dailyindependent.com.pk/2026/09/18/psx-surges-1841-points-kse-100-closes-at-170884/" TargetMode="External" /><Relationship Type="http://schemas.openxmlformats.org/officeDocument/2006/relationships/hyperlink" Id="rId26" Target="https://www.energyconnects.com/news/oil/2026/september/opecplus-keeps-output-policy-unchanged-for-october" TargetMode="External" /><Relationship Type="http://schemas.openxmlformats.org/officeDocument/2006/relationships/hyperlink" Id="rId29" Target="https://www.npr.org/2026/09/01/nx-s1-5951536/house-government-funding-vote-midterms" TargetMode="External" /><Relationship Type="http://schemas.openxmlformats.org/officeDocument/2006/relationships/hyperlink" Id="rId32" Target="https://www.sbp.org.pk/assets/document/kibor-rates-07-september-2026.pdf" TargetMode="External" /><Relationship Type="http://schemas.openxmlformats.org/officeDocument/2006/relationships/hyperlink" Id="rId37" Target="https://www.thenationalnews.com/business/2026/09/03/uae-non-oil-sector-records-fastest-growth-since-december-2024-despite-iran-war-impact/" TargetMode="External" /><Relationship Type="http://schemas.openxmlformats.org/officeDocument/2006/relationships/hyperlink" Id="rId22" Target="https://www.thestreet.com/stock-market-today/stock-market-today-dow-jones-sp-500-nasdaq-updates-sept-18-2026" TargetMode="External" /><Relationship Type="http://schemas.openxmlformats.org/officeDocument/2006/relationships/hyperlink" Id="rId28" Target="https://www.usagold.com/daily-precious-metals-market-report-september-18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Monday, 21 September 2026</dc:title>
  <dc:creator/>
  <dc:language>en</dc:language>
  <cp:keywords/>
  <dcterms:created xsi:type="dcterms:W3CDTF">2026-09-21T06:46:32Z</dcterms:created>
  <dcterms:modified xsi:type="dcterms:W3CDTF">2026-09-21T06:46:32Z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