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Economic</w:t>
      </w:r>
      <w:r>
        <w:t xml:space="preserve"> </w:t>
      </w:r>
      <w:r>
        <w:t xml:space="preserve">Vibes</w:t>
      </w:r>
      <w:r>
        <w:t xml:space="preserve"> </w:t>
      </w:r>
      <w:r>
        <w:t xml:space="preserve">—</w:t>
      </w:r>
      <w:r>
        <w:t xml:space="preserve"> </w:t>
      </w:r>
      <w:r>
        <w:t xml:space="preserve">Morning</w:t>
      </w:r>
      <w:r>
        <w:t xml:space="preserve"> </w:t>
      </w:r>
      <w:r>
        <w:t xml:space="preserve">Brief</w:t>
      </w:r>
      <w:r>
        <w:t xml:space="preserve"> </w:t>
      </w:r>
      <w:r>
        <w:t xml:space="preserve">·</w:t>
      </w:r>
      <w:r>
        <w:t xml:space="preserve"> </w:t>
      </w:r>
      <w:r>
        <w:t xml:space="preserve">Friday,</w:t>
      </w:r>
      <w:r>
        <w:t xml:space="preserve"> </w:t>
      </w:r>
      <w:r>
        <w:t xml:space="preserve">14</w:t>
      </w:r>
      <w:r>
        <w:t xml:space="preserve"> </w:t>
      </w:r>
      <w:r>
        <w:t xml:space="preserve">August</w:t>
      </w:r>
      <w:r>
        <w:t xml:space="preserve"> </w:t>
      </w:r>
      <w:r>
        <w:t xml:space="preserve">2026</w:t>
      </w:r>
    </w:p>
    <w:p>
      <w:pPr>
        <w:pStyle w:val="FirstParagraph"/>
      </w:pPr>
      <w:r>
        <w:t xml:space="preserve"> </w:t>
      </w:r>
      <w:r>
        <w:t xml:space="preserve"> </w:t>
      </w:r>
    </w:p>
    <w:p>
      <w:pPr>
        <w:pStyle w:val="BodyText"/>
      </w:pPr>
      <w:r>
        <w:t xml:space="preserve">ContexAi — Economic Vibes · A ContexAi Research Product · contexai.org · Delivered ~06:30 AM PKT · WhatsApp Channel: Economic Vibes</w:t>
      </w:r>
    </w:p>
    <w:p>
      <w:pPr>
        <w:pStyle w:val="BodyText"/>
      </w:pPr>
      <w:r>
        <w:t xml:space="preserve">ContexAi Group</w:t>
      </w:r>
      <w:r>
        <w:t xml:space="preserve">|</w:t>
      </w:r>
      <w:r>
        <w:t xml:space="preserve">Economic Vibes — Morning Brief</w:t>
      </w:r>
    </w:p>
    <w:p>
      <w:pPr>
        <w:pStyle w:val="BodyText"/>
      </w:pPr>
      <w:r>
        <w:rPr>
          <w:bCs/>
          <w:b/>
        </w:rPr>
        <w:t xml:space="preserve">Friday, 14 August 2026</w:t>
      </w:r>
      <w:r>
        <w:br/>
      </w:r>
      <w:r>
        <w:t xml:space="preserve">Morning Edition · PKT</w:t>
      </w:r>
    </w:p>
    <w:p>
      <w:pPr>
        <w:pStyle w:val="BodyText"/>
      </w:pPr>
      <w:r>
        <w:t xml:space="preserve">ContexAi Research Desk · Sourced via Reuters, CNBC, Business Recorder, Express Tribune, Mettis Global, AGBI, Gulf News, S&amp;P Global, Kitco, SBP &amp; Regulatory Trackers · For the C-Suite &amp; HNW Investor ·</w:t>
      </w:r>
      <w:r>
        <w:t xml:space="preserve"> </w:t>
      </w:r>
      <w:r>
        <w:rPr>
          <w:bCs/>
          <w:b/>
        </w:rPr>
        <w:t xml:space="preserve">V</w:t>
      </w:r>
      <w:r>
        <w:t xml:space="preserve"> </w:t>
      </w:r>
      <w:r>
        <w:t xml:space="preserve">= verified vs licensed media/official portal ·</w:t>
      </w:r>
      <w:r>
        <w:t xml:space="preserve"> </w:t>
      </w:r>
      <w:r>
        <w:rPr>
          <w:bCs/>
          <w:b/>
        </w:rPr>
        <w:t xml:space="preserve">EST.</w:t>
      </w:r>
      <w:r>
        <w:t xml:space="preserve"> </w:t>
      </w:r>
      <w:r>
        <w:t xml:space="preserve">= ContexAi desk estimate</w:t>
      </w:r>
    </w:p>
    <w:p>
      <w:pPr>
        <w:pStyle w:val="BodyText"/>
      </w:pPr>
      <w:r>
        <w:t xml:space="preserve"> </w:t>
      </w:r>
      <w:r>
        <w:t xml:space="preserve"> </w:t>
      </w:r>
    </w:p>
    <w:p>
      <w:pPr>
        <w:pStyle w:val="BodyText"/>
      </w:pPr>
      <w:r>
        <w:t xml:space="preserve">KSE-100</w:t>
      </w:r>
      <w:r>
        <w:t xml:space="preserve"> </w:t>
      </w:r>
      <w:r>
        <w:t xml:space="preserve">V</w:t>
      </w:r>
    </w:p>
    <w:p>
      <w:pPr>
        <w:pStyle w:val="BodyText"/>
      </w:pPr>
      <w:r>
        <w:t xml:space="preserve">180,105</w:t>
      </w:r>
    </w:p>
    <w:p>
      <w:pPr>
        <w:pStyle w:val="BodyText"/>
      </w:pPr>
      <w:r>
        <w:t xml:space="preserve">▼ 0.11% Thu · -206 pts</w:t>
      </w:r>
    </w:p>
    <w:p>
      <w:pPr>
        <w:pStyle w:val="BodyText"/>
      </w:pPr>
      <w:r>
        <w:t xml:space="preserve">S&amp;P 500</w:t>
      </w:r>
      <w:r>
        <w:t xml:space="preserve"> </w:t>
      </w:r>
      <w:r>
        <w:t xml:space="preserve">V</w:t>
      </w:r>
    </w:p>
    <w:p>
      <w:pPr>
        <w:pStyle w:val="BodyText"/>
      </w:pPr>
      <w:r>
        <w:t xml:space="preserve">▲ 0.6%</w:t>
      </w:r>
    </w:p>
    <w:p>
      <w:pPr>
        <w:pStyle w:val="BodyText"/>
      </w:pPr>
      <w:r>
        <w:t xml:space="preserve">Nasdaq +0.8% · Dow +0.13% — records</w:t>
      </w:r>
    </w:p>
    <w:p>
      <w:pPr>
        <w:pStyle w:val="BodyText"/>
      </w:pPr>
      <w:r>
        <w:t xml:space="preserve">US 10Y / 2Y</w:t>
      </w:r>
      <w:r>
        <w:t xml:space="preserve"> </w:t>
      </w:r>
      <w:r>
        <w:t xml:space="preserve">V</w:t>
      </w:r>
    </w:p>
    <w:p>
      <w:pPr>
        <w:pStyle w:val="BodyText"/>
      </w:pPr>
      <w:r>
        <w:t xml:space="preserve">4.66 / 4.16</w:t>
      </w:r>
    </w:p>
    <w:p>
      <w:pPr>
        <w:pStyle w:val="BodyText"/>
      </w:pPr>
      <w:r>
        <w:t xml:space="preserve">cooling · Sept hike odds ~40%</w:t>
      </w:r>
    </w:p>
    <w:p>
      <w:pPr>
        <w:pStyle w:val="BodyText"/>
      </w:pPr>
      <w:r>
        <w:t xml:space="preserve">Brent / WTI</w:t>
      </w:r>
      <w:r>
        <w:t xml:space="preserve"> </w:t>
      </w:r>
      <w:r>
        <w:t xml:space="preserve">V</w:t>
      </w:r>
    </w:p>
    <w:p>
      <w:pPr>
        <w:pStyle w:val="BodyText"/>
      </w:pPr>
      <w:r>
        <w:t xml:space="preserve">$87.18 / $81.27</w:t>
      </w:r>
    </w:p>
    <w:p>
      <w:pPr>
        <w:pStyle w:val="BodyText"/>
      </w:pPr>
      <w:r>
        <w:t xml:space="preserve">eased · Hormuz talks near close</w:t>
      </w:r>
    </w:p>
    <w:p>
      <w:pPr>
        <w:pStyle w:val="BodyText"/>
      </w:pPr>
      <w:r>
        <w:t xml:space="preserve">Gold</w:t>
      </w:r>
      <w:r>
        <w:t xml:space="preserve"> </w:t>
      </w:r>
      <w:r>
        <w:t xml:space="preserve">V</w:t>
      </w:r>
    </w:p>
    <w:p>
      <w:pPr>
        <w:pStyle w:val="BodyText"/>
      </w:pPr>
      <w:r>
        <w:t xml:space="preserve">$4,350</w:t>
      </w:r>
    </w:p>
    <w:p>
      <w:pPr>
        <w:pStyle w:val="BodyText"/>
      </w:pPr>
      <w:r>
        <w:t xml:space="preserve">-1.3% · silver $64.29</w:t>
      </w:r>
    </w:p>
    <w:p>
      <w:pPr>
        <w:pStyle w:val="BodyText"/>
      </w:pPr>
      <w:r>
        <w:t xml:space="preserve">USD/PKR</w:t>
      </w:r>
      <w:r>
        <w:t xml:space="preserve"> </w:t>
      </w:r>
      <w:r>
        <w:t xml:space="preserve">V</w:t>
      </w:r>
    </w:p>
    <w:p>
      <w:pPr>
        <w:pStyle w:val="BodyText"/>
      </w:pPr>
      <w:r>
        <w:t xml:space="preserve">277.65</w:t>
      </w:r>
    </w:p>
    <w:p>
      <w:pPr>
        <w:pStyle w:val="BodyText"/>
      </w:pPr>
      <w:r>
        <w:t xml:space="preserve">interbank · steady</w:t>
      </w:r>
    </w:p>
    <w:bookmarkStart w:id="29" w:name="X931b5a47ae4f286c693f0c27fa86217237ab988"/>
    <w:p>
      <w:pPr>
        <w:pStyle w:val="Heading2"/>
      </w:pPr>
      <w:r>
        <w:t xml:space="preserve">01</w:t>
      </w:r>
      <w:r>
        <w:t xml:space="preserve">Five Things You Need To Know To Start Your Day</w:t>
      </w:r>
    </w:p>
    <w:p>
      <w:pPr>
        <w:numPr>
          <w:ilvl w:val="0"/>
          <w:numId w:val="1001"/>
        </w:numPr>
        <w:pStyle w:val="Compact"/>
      </w:pPr>
      <w:r>
        <w:t xml:space="preserve">PSX Pulls Back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KSE-100</w:t>
      </w:r>
      <w:r>
        <w:t xml:space="preserve"> </w:t>
      </w:r>
      <w:r>
        <w:t xml:space="preserve">shed 206.60 points (-0.11%) to close at 180,104.61 on Thursday, snapping its two-day rebound as profit-taking hit fertiliser and pharmaceutical counters even as oil &amp; gas exploration and cement names held firm; breadth turned negative with 269 decliners against 197 advancers (29 unchanged) on turnover of 388 million shares (</w:t>
      </w:r>
      <w:hyperlink r:id="rId20">
        <w:r>
          <w:rPr>
            <w:rStyle w:val="Hyperlink"/>
          </w:rPr>
          <w:t xml:space="preserve">Express Tribune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ARY News</w:t>
        </w:r>
      </w:hyperlink>
      <w:r>
        <w:t xml:space="preserve">). Sentiment:</w:t>
      </w:r>
      <w:r>
        <w:t xml:space="preserve"> </w:t>
      </w:r>
      <w:r>
        <w:t xml:space="preserve">consolidative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Wall Street Record</w:t>
      </w:r>
      <w:r>
        <w:t xml:space="preserve"> </w:t>
      </w:r>
      <w:r>
        <w:t xml:space="preserve">US equities extended their advance Thursday — the</w:t>
      </w:r>
      <w:r>
        <w:t xml:space="preserve"> </w:t>
      </w:r>
      <w:r>
        <w:rPr>
          <w:bCs/>
          <w:b/>
        </w:rPr>
        <w:t xml:space="preserve">S&amp;P 500</w:t>
      </w:r>
      <w:r>
        <w:t xml:space="preserve"> </w:t>
      </w:r>
      <w:r>
        <w:t xml:space="preserve">closed at a fresh record near 7,799 (+0.6%), the Nasdaq Composite jumped to 26,803.03 (+0.8%) and the Dow added 69.72 points (+0.13%) to 53,839.99 — after a flat July producer-price print reinforced bets the Fed will hold rates in September (</w:t>
      </w:r>
      <w:hyperlink r:id="rId22">
        <w:r>
          <w:rPr>
            <w:rStyle w:val="Hyperlink"/>
          </w:rPr>
          <w:t xml:space="preserve">CNBC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Detroit News</w:t>
        </w:r>
      </w:hyperlink>
      <w:r>
        <w:t xml:space="preserve">). Sentiment:</w:t>
      </w:r>
      <w:r>
        <w:t xml:space="preserve"> </w:t>
      </w:r>
      <w:r>
        <w:t xml:space="preserve">firmer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Hormuz Talks Near Close</w:t>
      </w:r>
      <w:r>
        <w:t xml:space="preserve"> </w:t>
      </w:r>
      <w:r>
        <w:t xml:space="preserve">The US, Iran and Oman are closing in on an interim arrangement to reopen the</w:t>
      </w:r>
      <w:r>
        <w:t xml:space="preserve"> </w:t>
      </w:r>
      <w:r>
        <w:rPr>
          <w:bCs/>
          <w:b/>
        </w:rPr>
        <w:t xml:space="preserve">Strait of Hormuz</w:t>
      </w:r>
      <w:r>
        <w:t xml:space="preserve">, though Tehran insists the waterway will not fully reopen until Washington agrees to end hostilities, withdraw forces and provide compensation — keeping a residual risk premium in oil markets even as Brent eased to $87.18 and WTI to $81.27 (</w:t>
      </w:r>
      <w:hyperlink r:id="rId24">
        <w:r>
          <w:rPr>
            <w:rStyle w:val="Hyperlink"/>
          </w:rPr>
          <w:t xml:space="preserve">Washington Post</w:t>
        </w:r>
      </w:hyperlink>
      <w:r>
        <w:t xml:space="preserve">,</w:t>
      </w:r>
      <w:r>
        <w:t xml:space="preserve"> </w:t>
      </w:r>
      <w:hyperlink r:id="rId25">
        <w:r>
          <w:rPr>
            <w:rStyle w:val="Hyperlink"/>
          </w:rPr>
          <w:t xml:space="preserve">Al Jazeera</w:t>
        </w:r>
      </w:hyperlink>
      <w:r>
        <w:t xml:space="preserve">). Sentiment:</w:t>
      </w:r>
      <w:r>
        <w:t xml:space="preserve"> </w:t>
      </w:r>
      <w:r>
        <w:t xml:space="preserve">cautiously watchful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Gold, Silver Retreat</w:t>
      </w:r>
      <w:r>
        <w:t xml:space="preserve"> </w:t>
      </w:r>
      <w:r>
        <w:t xml:space="preserve">Gold slid 1.3% to $4,349.80/oz and silver fell 1.4% to $64.29/oz Thursday as a cooler-than-expected July PPI print eased Treasury yields and softened near-term safe-haven demand, even as both metals remain well above year-ago levels (</w:t>
      </w:r>
      <w:hyperlink r:id="rId26">
        <w:r>
          <w:rPr>
            <w:rStyle w:val="Hyperlink"/>
          </w:rPr>
          <w:t xml:space="preserve">Kitco</w:t>
        </w:r>
      </w:hyperlink>
      <w:r>
        <w:t xml:space="preserve">). Sentiment:</w:t>
      </w:r>
      <w:r>
        <w:t xml:space="preserve"> </w:t>
      </w:r>
      <w:r>
        <w:t xml:space="preserve">pullback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OPEC+ September Hike Finalised</w:t>
      </w:r>
      <w:r>
        <w:t xml:space="preserve"> </w:t>
      </w:r>
      <w:r>
        <w:t xml:space="preserve">Seven OPEC+ producers — Saudi Arabia, Russia, Iraq, Kuwait, Kazakhstan, Algeria and Oman — finalised a</w:t>
      </w:r>
      <w:r>
        <w:t xml:space="preserve"> </w:t>
      </w:r>
      <w:r>
        <w:rPr>
          <w:bCs/>
          <w:b/>
        </w:rPr>
        <w:t xml:space="preserve">188,000 bpd</w:t>
      </w:r>
      <w:r>
        <w:t xml:space="preserve"> </w:t>
      </w:r>
      <w:r>
        <w:t xml:space="preserve">September output increase, completing the rollback of 2023's 1.65 million bpd voluntary cuts, while Saudi Arabia's non-oil private sector (Riyad Bank PMI) held expansionary at 53.1 in July even as export orders fell for a fifth straight month (</w:t>
      </w:r>
      <w:hyperlink r:id="rId27">
        <w:r>
          <w:rPr>
            <w:rStyle w:val="Hyperlink"/>
          </w:rPr>
          <w:t xml:space="preserve">Iraq Business News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Arab News</w:t>
        </w:r>
      </w:hyperlink>
      <w:r>
        <w:t xml:space="preserve">). Sentiment:</w:t>
      </w:r>
      <w:r>
        <w:t xml:space="preserve"> </w:t>
      </w:r>
      <w:r>
        <w:t xml:space="preserve">supply normalising</w:t>
      </w:r>
      <w:r>
        <w:t xml:space="preserve">.</w:t>
      </w:r>
    </w:p>
    <w:bookmarkEnd w:id="29"/>
    <w:bookmarkStart w:id="40" w:name="regional-market-economic-matrix"/>
    <w:p>
      <w:pPr>
        <w:pStyle w:val="Heading2"/>
      </w:pPr>
      <w:r>
        <w:t xml:space="preserve">02</w:t>
      </w:r>
      <w:r>
        <w:t xml:space="preserve">Regional Market &amp; Economic Matrix</w:t>
      </w:r>
    </w:p>
    <w:bookmarkStart w:id="34" w:name="a.-local-market-pakistan-focus"/>
    <w:p>
      <w:pPr>
        <w:pStyle w:val="Heading3"/>
      </w:pPr>
      <w:r>
        <w:t xml:space="preserve">A. Local Market — Pakistan Focus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KSE-100</w:t>
      </w:r>
      <w:r>
        <w:t xml:space="preserve"> </w:t>
      </w:r>
      <w:r>
        <w:t xml:space="preserve">retreated 206.60 points (-0.11%) to close at 180,104.61 on Thursday, giving back part of Wednesday's rebound as fertiliser and pharmaceutical counters saw profit-taking while oil &amp; gas exploration and cement held up; breadth turned negative with 269 decliners against 197 advancers and 29 unchanged on turnover of 388 million shares, led by CNERGY, BOP, KEL and SSGC (</w:t>
      </w:r>
      <w:hyperlink r:id="rId20">
        <w:r>
          <w:rPr>
            <w:rStyle w:val="Hyperlink"/>
          </w:rPr>
          <w:t xml:space="preserve">Express Tribune</w:t>
        </w:r>
      </w:hyperlink>
      <w:r>
        <w:t xml:space="preserve">). The exchange is now closed for an extended weekend around Pakistan's Independence Day, with trading resuming Monday. The</w:t>
      </w:r>
      <w:r>
        <w:t xml:space="preserve"> </w:t>
      </w:r>
      <w:r>
        <w:rPr>
          <w:bCs/>
          <w:b/>
        </w:rPr>
        <w:t xml:space="preserve">SBP</w:t>
      </w:r>
      <w:r>
        <w:t xml:space="preserve"> </w:t>
      </w:r>
      <w:r>
        <w:t xml:space="preserve">held its policy rate at 11.5% at its July 27 review for a second straight pause, with July CPI at 9.2% y/y even as food inflation ran hotter at 10.6% (</w:t>
      </w:r>
      <w:hyperlink r:id="rId30">
        <w:r>
          <w:rPr>
            <w:rStyle w:val="Hyperlink"/>
          </w:rPr>
          <w:t xml:space="preserve">Business Recorder</w:t>
        </w:r>
      </w:hyperlink>
      <w:r>
        <w:t xml:space="preserve">). Six-month KIBOR stood at roughly 11.51/11.76% as of August 7 (</w:t>
      </w:r>
      <w:hyperlink r:id="rId31">
        <w:r>
          <w:rPr>
            <w:rStyle w:val="Hyperlink"/>
          </w:rPr>
          <w:t xml:space="preserve">SBP</w:t>
        </w:r>
      </w:hyperlink>
      <w:r>
        <w:t xml:space="preserve">). The interbank</w:t>
      </w:r>
      <w:r>
        <w:t xml:space="preserve"> </w:t>
      </w:r>
      <w:r>
        <w:rPr>
          <w:bCs/>
          <w:b/>
        </w:rPr>
        <w:t xml:space="preserve">USD/PKR</w:t>
      </w:r>
      <w:r>
        <w:t xml:space="preserve"> </w:t>
      </w:r>
      <w:r>
        <w:t xml:space="preserve">held broadly steady at 277.65, up a marginal one paisa on the day (</w:t>
      </w:r>
      <w:hyperlink r:id="rId32">
        <w:r>
          <w:rPr>
            <w:rStyle w:val="Hyperlink"/>
          </w:rPr>
          <w:t xml:space="preserve">Business Recorder</w:t>
        </w:r>
      </w:hyperlink>
      <w:r>
        <w:t xml:space="preserve">). On the</w:t>
      </w:r>
      <w:r>
        <w:t xml:space="preserve"> </w:t>
      </w:r>
      <w:r>
        <w:rPr>
          <w:bCs/>
          <w:b/>
        </w:rPr>
        <w:t xml:space="preserve">IMF</w:t>
      </w:r>
      <w:r>
        <w:t xml:space="preserve"> </w:t>
      </w:r>
      <w:r>
        <w:t xml:space="preserve">front, an EFF/RSF review mission is due in Islamabad next month, with Pakistan eyeing roughly $1.2bn combined — about $1bn under the EFF and $200m under the climate-focused RSF — with circular debt, structural reforms and privatisation progress the key tests (</w:t>
      </w:r>
      <w:hyperlink r:id="rId33">
        <w:r>
          <w:rPr>
            <w:rStyle w:val="Hyperlink"/>
          </w:rPr>
          <w:t xml:space="preserve">ProPakistani</w:t>
        </w:r>
      </w:hyperlink>
      <w:r>
        <w:t xml:space="preserve">).</w:t>
      </w:r>
    </w:p>
    <w:bookmarkEnd w:id="34"/>
    <w:bookmarkStart w:id="37" w:name="b.-gcc-middle-east"/>
    <w:p>
      <w:pPr>
        <w:pStyle w:val="Heading3"/>
      </w:pPr>
      <w:r>
        <w:t xml:space="preserve">B. GCC &amp; Middle East</w:t>
      </w:r>
    </w:p>
    <w:p>
      <w:pPr>
        <w:pStyle w:val="FirstParagraph"/>
      </w:pPr>
      <w:r>
        <w:t xml:space="preserve">OPEC+ has finalised a further</w:t>
      </w:r>
      <w:r>
        <w:t xml:space="preserve"> </w:t>
      </w:r>
      <w:r>
        <w:rPr>
          <w:bCs/>
          <w:b/>
        </w:rPr>
        <w:t xml:space="preserve">188,000 bpd</w:t>
      </w:r>
      <w:r>
        <w:t xml:space="preserve"> </w:t>
      </w:r>
      <w:r>
        <w:t xml:space="preserve">output increase for September — the alliance's sixth straight monthly hike this year — completing the rollback of the 2023 voluntary cuts, with the eight-nation group next due to meet on September 6 to assess Hormuz-linked risk (</w:t>
      </w:r>
      <w:hyperlink r:id="rId27">
        <w:r>
          <w:rPr>
            <w:rStyle w:val="Hyperlink"/>
          </w:rPr>
          <w:t xml:space="preserve">Iraq Business News</w:t>
        </w:r>
      </w:hyperlink>
      <w:r>
        <w:t xml:space="preserve">). Saudi Arabia's non-oil private sector stayed in solid expansion for a fourth straight month, with the Riyad Bank PMI easing slightly to 53.1 in July from 53.3 in June as domestic demand strengthened even as export orders fell for a fifth consecutive month on high freight costs (</w:t>
      </w:r>
      <w:hyperlink r:id="rId28">
        <w:r>
          <w:rPr>
            <w:rStyle w:val="Hyperlink"/>
          </w:rPr>
          <w:t xml:space="preserve">Arab News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AGBI</w:t>
        </w:r>
      </w:hyperlink>
      <w:r>
        <w:t xml:space="preserve">). The</w:t>
      </w:r>
      <w:r>
        <w:t xml:space="preserve"> </w:t>
      </w:r>
      <w:r>
        <w:rPr>
          <w:bCs/>
          <w:b/>
        </w:rPr>
        <w:t xml:space="preserve">PIF</w:t>
      </w:r>
      <w:r>
        <w:t xml:space="preserve">, chaired by Crown Prince Mohammed bin Salman, has approved its 2026–2030 strategy, pivoting from rapid asset growth toward value creation with tourism, travel and entertainment as priority sectors under</w:t>
      </w:r>
      <w:r>
        <w:t xml:space="preserve"> </w:t>
      </w:r>
      <w:r>
        <w:rPr>
          <w:bCs/>
          <w:b/>
        </w:rPr>
        <w:t xml:space="preserve">Vision 2030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PIF</w:t>
        </w:r>
      </w:hyperlink>
      <w:r>
        <w:t xml:space="preserve">).</w:t>
      </w:r>
    </w:p>
    <w:bookmarkEnd w:id="37"/>
    <w:bookmarkStart w:id="39" w:name="c.-global-intelligence"/>
    <w:p>
      <w:pPr>
        <w:pStyle w:val="Heading3"/>
      </w:pPr>
      <w:r>
        <w:t xml:space="preserve">C. Global Intelligence</w:t>
      </w:r>
    </w:p>
    <w:p>
      <w:pPr>
        <w:pStyle w:val="FirstParagraph"/>
      </w:pPr>
      <w:r>
        <w:t xml:space="preserve">US equities closed at fresh records Thursday — the S&amp;P 500 rose roughly 0.6% to about 7,799, the Nasdaq Composite jumped 0.8% to 26,803.03 and the Dow added 69.72 points (+0.13%) to 53,839.99 — after a flat July producer-price print reinforced bets the Fed will hold rates in September, with market-implied odds of a hike easing to roughly 40% from about 50% a day earlier (</w:t>
      </w:r>
      <w:hyperlink r:id="rId22">
        <w:r>
          <w:rPr>
            <w:rStyle w:val="Hyperlink"/>
          </w:rPr>
          <w:t xml:space="preserve">CNBC</w:t>
        </w:r>
      </w:hyperlink>
      <w:r>
        <w:t xml:space="preserve">). The</w:t>
      </w:r>
      <w:r>
        <w:t xml:space="preserve"> </w:t>
      </w:r>
      <w:r>
        <w:rPr>
          <w:bCs/>
          <w:b/>
        </w:rPr>
        <w:t xml:space="preserve">10-year Treasury yield</w:t>
      </w:r>
      <w:r>
        <w:t xml:space="preserve"> </w:t>
      </w:r>
      <w:r>
        <w:t xml:space="preserve">eased to about 4.66% and the 2-year held near 4.16% on the softer inflation read (</w:t>
      </w:r>
      <w:hyperlink r:id="rId38">
        <w:r>
          <w:rPr>
            <w:rStyle w:val="Hyperlink"/>
          </w:rPr>
          <w:t xml:space="preserve">Trading Economics</w:t>
        </w:r>
      </w:hyperlink>
      <w:r>
        <w:t xml:space="preserve">).</w:t>
      </w:r>
      <w:r>
        <w:t xml:space="preserve"> </w:t>
      </w:r>
      <w:r>
        <w:rPr>
          <w:bCs/>
          <w:b/>
        </w:rPr>
        <w:t xml:space="preserve">Brent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WTI</w:t>
      </w:r>
      <w:r>
        <w:t xml:space="preserve"> </w:t>
      </w:r>
      <w:r>
        <w:t xml:space="preserve">eased to $87.18 and $81.27 respectively as investors await clarity on a prospective US-Iran-Oman arrangement to reopen the Strait of Hormuz, even as Tehran insists on further concessions before a full reopening (</w:t>
      </w:r>
      <w:hyperlink r:id="rId24">
        <w:r>
          <w:rPr>
            <w:rStyle w:val="Hyperlink"/>
          </w:rPr>
          <w:t xml:space="preserve">Washington Post</w:t>
        </w:r>
      </w:hyperlink>
      <w:r>
        <w:t xml:space="preserve">). Gold and silver pulled back from recent highs, easing 1.3% to $4,349.80/oz and 1.4% to $64.29/oz respectively, as cooling yields reduced near-term safe-haven demand (</w:t>
      </w:r>
      <w:hyperlink r:id="rId26">
        <w:r>
          <w:rPr>
            <w:rStyle w:val="Hyperlink"/>
          </w:rPr>
          <w:t xml:space="preserve">Kitco</w:t>
        </w:r>
      </w:hyperlink>
      <w:r>
        <w:t xml:space="preserve">).</w:t>
      </w:r>
    </w:p>
    <w:bookmarkEnd w:id="39"/>
    <w:bookmarkEnd w:id="40"/>
    <w:bookmarkStart w:id="41" w:name="X03555bbbc64501a448992dc5229870556a9c339"/>
    <w:p>
      <w:pPr>
        <w:pStyle w:val="Heading2"/>
      </w:pPr>
      <w:r>
        <w:t xml:space="preserve">03</w:t>
      </w:r>
      <w:r>
        <w:t xml:space="preserve">Legislative &amp; Regulatory Tracker — Who Wins, Who Loses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88"/>
        <w:gridCol w:w="2296"/>
        <w:gridCol w:w="1663"/>
        <w:gridCol w:w="27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Jurisdiction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Legislation / Policy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Affected Sector(s)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Impact &amp; Strategic Outlook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Local — Pakistan</w:t>
            </w:r>
          </w:p>
        </w:tc>
        <w:tc>
          <w:tcPr/>
          <w:p>
            <w:pPr>
              <w:pStyle w:val="Compact"/>
              <w:jc w:val="left"/>
            </w:pPr>
            <w:hyperlink r:id="rId33">
              <w:r>
                <w:rPr>
                  <w:rStyle w:val="Hyperlink"/>
                </w:rPr>
                <w:t xml:space="preserve">Fifth IMF EFF/RSF review mission</w:t>
              </w:r>
            </w:hyperlink>
            <w:r>
              <w:t xml:space="preserve"> </w:t>
            </w:r>
            <w:r>
              <w:t xml:space="preserve">due in Islamabad next month — ~$1bn EFF plus $200m RSF at stake, with circular debt, structural reforms and privatisation progress under scrutiny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Banks, IPPs/Energy, Equities, Sovereign FX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Wins:</w:t>
            </w:r>
            <w:r>
              <w:t xml:space="preserve"> </w:t>
            </w:r>
            <w:r>
              <w:t xml:space="preserve">banks and FX reserves if the tranche clears, sovereign risk premium eases.</w:t>
            </w:r>
            <w:r>
              <w:t xml:space="preserve"> </w:t>
            </w:r>
            <w:r>
              <w:rPr>
                <w:bCs/>
                <w:b/>
              </w:rPr>
              <w:t xml:space="preserve">Loses:</w:t>
            </w:r>
            <w:r>
              <w:t xml:space="preserve"> </w:t>
            </w:r>
            <w:r>
              <w:t xml:space="preserve">energy consumers facing tariff/circular-debt adjustment conditionality, importers if reform slippage pressures the PKR.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GCC — Saudi Arabia / OPEC+</w:t>
            </w:r>
          </w:p>
        </w:tc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OPEC+ finalises 188,000 bpd September hike</w:t>
              </w:r>
            </w:hyperlink>
            <w:r>
              <w:t xml:space="preserve">, completing the 2023 cuts rollback ahead of a September 6 review;</w:t>
            </w:r>
            <w:r>
              <w:t xml:space="preserve"> </w:t>
            </w:r>
            <w:hyperlink r:id="rId36">
              <w:r>
                <w:rPr>
                  <w:rStyle w:val="Hyperlink"/>
                </w:rPr>
                <w:t xml:space="preserve">PIF's 2026–2030 strategy</w:t>
              </w:r>
            </w:hyperlink>
            <w:r>
              <w:t xml:space="preserve"> </w:t>
            </w:r>
            <w:r>
              <w:t xml:space="preserve">pivots toward tourism and entertainment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Energy, Sovereign wealth, Tourism/Entertainment, Oil-importer FX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Wins:</w:t>
            </w:r>
            <w:r>
              <w:t xml:space="preserve"> </w:t>
            </w:r>
            <w:r>
              <w:t xml:space="preserve">oil-importing economies via incremental supply; Saudi non-oil diversification plays in tourism and leisure.</w:t>
            </w:r>
            <w:r>
              <w:t xml:space="preserve"> </w:t>
            </w:r>
            <w:r>
              <w:rPr>
                <w:bCs/>
                <w:b/>
              </w:rPr>
              <w:t xml:space="preserve">Loses:</w:t>
            </w:r>
            <w:r>
              <w:t xml:space="preserve"> </w:t>
            </w:r>
            <w:r>
              <w:t xml:space="preserve">OPEC+ producers' per-barrel fiscal revenue as Brent eases toward $87.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Global — US Federal Reserve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Flat July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producer-price print</w:t>
              </w:r>
            </w:hyperlink>
            <w:r>
              <w:t xml:space="preserve"> </w:t>
            </w:r>
            <w:r>
              <w:t xml:space="preserve">pulls September rate-hike odds to roughly 40%, from about 50% a day earlier, even as core price pressure stays firmer than headline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USD, Rates, EM FX (incl. PKR), Equities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Wins:</w:t>
            </w:r>
            <w:r>
              <w:t xml:space="preserve"> </w:t>
            </w:r>
            <w:r>
              <w:t xml:space="preserve">rate-sensitive and growth equities, EM currencies including the PKR.</w:t>
            </w:r>
            <w:r>
              <w:t xml:space="preserve"> </w:t>
            </w:r>
            <w:r>
              <w:rPr>
                <w:bCs/>
                <w:b/>
              </w:rPr>
              <w:t xml:space="preserve">Loses:</w:t>
            </w:r>
            <w:r>
              <w:t xml:space="preserve"> </w:t>
            </w:r>
            <w:r>
              <w:t xml:space="preserve">US dollar bulls and money-market yield-seekers as hike odds recede further.</w:t>
            </w:r>
          </w:p>
        </w:tc>
      </w:tr>
    </w:tbl>
    <w:bookmarkEnd w:id="41"/>
    <w:bookmarkStart w:id="42" w:name="the-day-ahead-kse-100-levels-desk-stance"/>
    <w:p>
      <w:pPr>
        <w:pStyle w:val="Heading2"/>
      </w:pPr>
      <w:r>
        <w:t xml:space="preserve">04</w:t>
      </w:r>
      <w:r>
        <w:t xml:space="preserve">The Day Ahead — KSE-100 Levels &amp; Desk Stance</w:t>
      </w:r>
    </w:p>
    <w:p>
      <w:pPr>
        <w:pStyle w:val="FirstParagraph"/>
      </w:pPr>
      <w:r>
        <w:t xml:space="preserve">Support</w:t>
      </w:r>
      <w:r>
        <w:t xml:space="preserve"> </w:t>
      </w:r>
      <w:r>
        <w:t xml:space="preserve">EST.</w:t>
      </w:r>
    </w:p>
    <w:p>
      <w:pPr>
        <w:pStyle w:val="BodyText"/>
      </w:pPr>
      <w:r>
        <w:t xml:space="preserve">180,036</w:t>
      </w:r>
    </w:p>
    <w:p>
      <w:pPr>
        <w:pStyle w:val="BodyText"/>
      </w:pPr>
      <w:r>
        <w:t xml:space="preserve">Thursday's intraday low; deeper support at 179,500 (desk estimate)</w:t>
      </w:r>
    </w:p>
    <w:p>
      <w:pPr>
        <w:pStyle w:val="BodyText"/>
      </w:pPr>
      <w:r>
        <w:t xml:space="preserve">Pivot</w:t>
      </w:r>
      <w:r>
        <w:t xml:space="preserve"> </w:t>
      </w:r>
      <w:r>
        <w:t xml:space="preserve">EST.</w:t>
      </w:r>
    </w:p>
    <w:p>
      <w:pPr>
        <w:pStyle w:val="BodyText"/>
      </w:pPr>
      <w:r>
        <w:t xml:space="preserve">180,105</w:t>
      </w:r>
    </w:p>
    <w:p>
      <w:pPr>
        <w:pStyle w:val="BodyText"/>
      </w:pPr>
      <w:r>
        <w:t xml:space="preserve">Thursday's close</w:t>
      </w:r>
    </w:p>
    <w:p>
      <w:pPr>
        <w:pStyle w:val="BodyText"/>
      </w:pPr>
      <w:r>
        <w:t xml:space="preserve">Resistance</w:t>
      </w:r>
      <w:r>
        <w:t xml:space="preserve"> </w:t>
      </w:r>
      <w:r>
        <w:t xml:space="preserve">EST.</w:t>
      </w:r>
    </w:p>
    <w:p>
      <w:pPr>
        <w:pStyle w:val="BodyText"/>
      </w:pPr>
      <w:r>
        <w:t xml:space="preserve">180,311</w:t>
      </w:r>
    </w:p>
    <w:p>
      <w:pPr>
        <w:pStyle w:val="BodyText"/>
      </w:pPr>
      <w:r>
        <w:t xml:space="preserve">Wednesday's close; a reclaim opens the path to Thursday's intraday high near 181,434</w:t>
      </w:r>
    </w:p>
    <w:p>
      <w:pPr>
        <w:pStyle w:val="BodyText"/>
      </w:pPr>
      <w:r>
        <w:t xml:space="preserve">We read Thursday's modest 206-point pullback as consolidation rather than a trend reversal — breadth was negative and fertiliser/pharma saw profit-taking, but oil &amp; gas exploration and cement held firm, and the index remains less than 1% off Wednesday's multi-day high. With the exchange closed for an extended Independence Day weekend, Monday's reopening should take its cues from how the Hormuz talks and September Fed-hike odds evolve over the break. A close back above 180,311 would reopen the path toward Thursday's 181,434 intraday high; a slip below 180,036 would point to a retest of 179,500. Oil &amp; gas exploration, cement and commercial banks are the counters to watch for confirmation on the reopen. All levels are indicative desk estimates, not recommendations.</w:t>
      </w:r>
    </w:p>
    <w:p>
      <w:pPr>
        <w:pStyle w:val="BodyText"/>
      </w:pPr>
      <w:r>
        <w:rPr>
          <w:bCs/>
          <w:b/>
        </w:rPr>
        <w:t xml:space="preserve">Disclaimer:</w:t>
      </w:r>
      <w:r>
        <w:t xml:space="preserve"> </w:t>
      </w:r>
      <w:r>
        <w:t xml:space="preserve">Disclaimer: Produced by ContexAi for information and education only — not investment advice, a solicitation, or a guarantee. Trading securities, commodities and futures carries substantial risk of loss; leveraged futures can lose more than your margin. Levels are indicative. Consider your risk tolerance and consult a licensed financial adviser before acting. You alone are responsible for your trading decisions.</w:t>
      </w:r>
    </w:p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arynews.tv/psx-kse-100-report-wednesday-august-13-2026" TargetMode="External" /><Relationship Type="http://schemas.openxmlformats.org/officeDocument/2006/relationships/hyperlink" Id="rId33" Target="https://propakistani.pk/2026/08/11/pakistan-eyes-1-2-billion-tranche-as-crucial-imf-review-talks-set-for-next-month/" TargetMode="External" /><Relationship Type="http://schemas.openxmlformats.org/officeDocument/2006/relationships/hyperlink" Id="rId38" Target="https://tradingeconomics.com/united-states/government-bond-yield" TargetMode="External" /><Relationship Type="http://schemas.openxmlformats.org/officeDocument/2006/relationships/hyperlink" Id="rId20" Target="https://tribune.com.pk/story/2623712/psx-closes-nearly-flat-above-180100-points" TargetMode="External" /><Relationship Type="http://schemas.openxmlformats.org/officeDocument/2006/relationships/hyperlink" Id="rId35" Target="https://www.agbi.com/economy/2026/08/saudi-arabia-sustains-non-oil-growth-and-kuwait-rebounds/" TargetMode="External" /><Relationship Type="http://schemas.openxmlformats.org/officeDocument/2006/relationships/hyperlink" Id="rId25" Target="https://www.aljazeera.com/news/2026/8/5/iran-oman-us-close-to-hormuz-deal-what-do-they-all-want" TargetMode="External" /><Relationship Type="http://schemas.openxmlformats.org/officeDocument/2006/relationships/hyperlink" Id="rId28" Target="https://www.arabnews.com/node/2653330/business-economy" TargetMode="External" /><Relationship Type="http://schemas.openxmlformats.org/officeDocument/2006/relationships/hyperlink" Id="rId30" Target="https://www.brecorder.com/news/40432859/pakistan-inflation-clocks-in-at-92-in-july-2026" TargetMode="External" /><Relationship Type="http://schemas.openxmlformats.org/officeDocument/2006/relationships/hyperlink" Id="rId32" Target="https://www.brecorder.com/news/40434649/rupee-records-gain-against-us-dollar" TargetMode="External" /><Relationship Type="http://schemas.openxmlformats.org/officeDocument/2006/relationships/hyperlink" Id="rId22" Target="https://www.cnbc.com/2026/08/13/stock-market-today-live-updates.html" TargetMode="External" /><Relationship Type="http://schemas.openxmlformats.org/officeDocument/2006/relationships/hyperlink" Id="rId23" Target="https://www.detroitnews.com/story/business/2026/08/13/sp-500-hits-record-high-as-oil-producer-inflation-weaken/91285508007/" TargetMode="External" /><Relationship Type="http://schemas.openxmlformats.org/officeDocument/2006/relationships/hyperlink" Id="rId27" Target="https://www.iraq-businessnews.com/2026/08/03/opec-to-increase-output-by-188000-bpd-in-september/" TargetMode="External" /><Relationship Type="http://schemas.openxmlformats.org/officeDocument/2006/relationships/hyperlink" Id="rId26" Target="https://www.kitco.com/news/article/2026-08-13/gold-snaps-four-day-advance-yields-ease-oil-drops-kitco-pm-report" TargetMode="External" /><Relationship Type="http://schemas.openxmlformats.org/officeDocument/2006/relationships/hyperlink" Id="rId36" Target="https://www.pif.gov.sa/en/news-and-insights/press-releases/2026/chaired-by-hrh-crown-prince-pif-board-of-directors-approves-pif-2026-2030-strategy/" TargetMode="External" /><Relationship Type="http://schemas.openxmlformats.org/officeDocument/2006/relationships/hyperlink" Id="rId31" Target="https://www.sbp.org.pk/assets/document/kibor-rates-07-august-2026.pdf" TargetMode="External" /><Relationship Type="http://schemas.openxmlformats.org/officeDocument/2006/relationships/hyperlink" Id="rId24" Target="https://www.washingtonpost.com/business/2026/08/05/iran-war-us-hormuz-trump-august-5-2026/11441d6a-9090-11f1-9fdc-0a725c989a7b_story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arynews.tv/psx-kse-100-report-wednesday-august-13-2026" TargetMode="External" /><Relationship Type="http://schemas.openxmlformats.org/officeDocument/2006/relationships/hyperlink" Id="rId33" Target="https://propakistani.pk/2026/08/11/pakistan-eyes-1-2-billion-tranche-as-crucial-imf-review-talks-set-for-next-month/" TargetMode="External" /><Relationship Type="http://schemas.openxmlformats.org/officeDocument/2006/relationships/hyperlink" Id="rId38" Target="https://tradingeconomics.com/united-states/government-bond-yield" TargetMode="External" /><Relationship Type="http://schemas.openxmlformats.org/officeDocument/2006/relationships/hyperlink" Id="rId20" Target="https://tribune.com.pk/story/2623712/psx-closes-nearly-flat-above-180100-points" TargetMode="External" /><Relationship Type="http://schemas.openxmlformats.org/officeDocument/2006/relationships/hyperlink" Id="rId35" Target="https://www.agbi.com/economy/2026/08/saudi-arabia-sustains-non-oil-growth-and-kuwait-rebounds/" TargetMode="External" /><Relationship Type="http://schemas.openxmlformats.org/officeDocument/2006/relationships/hyperlink" Id="rId25" Target="https://www.aljazeera.com/news/2026/8/5/iran-oman-us-close-to-hormuz-deal-what-do-they-all-want" TargetMode="External" /><Relationship Type="http://schemas.openxmlformats.org/officeDocument/2006/relationships/hyperlink" Id="rId28" Target="https://www.arabnews.com/node/2653330/business-economy" TargetMode="External" /><Relationship Type="http://schemas.openxmlformats.org/officeDocument/2006/relationships/hyperlink" Id="rId30" Target="https://www.brecorder.com/news/40432859/pakistan-inflation-clocks-in-at-92-in-july-2026" TargetMode="External" /><Relationship Type="http://schemas.openxmlformats.org/officeDocument/2006/relationships/hyperlink" Id="rId32" Target="https://www.brecorder.com/news/40434649/rupee-records-gain-against-us-dollar" TargetMode="External" /><Relationship Type="http://schemas.openxmlformats.org/officeDocument/2006/relationships/hyperlink" Id="rId22" Target="https://www.cnbc.com/2026/08/13/stock-market-today-live-updates.html" TargetMode="External" /><Relationship Type="http://schemas.openxmlformats.org/officeDocument/2006/relationships/hyperlink" Id="rId23" Target="https://www.detroitnews.com/story/business/2026/08/13/sp-500-hits-record-high-as-oil-producer-inflation-weaken/91285508007/" TargetMode="External" /><Relationship Type="http://schemas.openxmlformats.org/officeDocument/2006/relationships/hyperlink" Id="rId27" Target="https://www.iraq-businessnews.com/2026/08/03/opec-to-increase-output-by-188000-bpd-in-september/" TargetMode="External" /><Relationship Type="http://schemas.openxmlformats.org/officeDocument/2006/relationships/hyperlink" Id="rId26" Target="https://www.kitco.com/news/article/2026-08-13/gold-snaps-four-day-advance-yields-ease-oil-drops-kitco-pm-report" TargetMode="External" /><Relationship Type="http://schemas.openxmlformats.org/officeDocument/2006/relationships/hyperlink" Id="rId36" Target="https://www.pif.gov.sa/en/news-and-insights/press-releases/2026/chaired-by-hrh-crown-prince-pif-board-of-directors-approves-pif-2026-2030-strategy/" TargetMode="External" /><Relationship Type="http://schemas.openxmlformats.org/officeDocument/2006/relationships/hyperlink" Id="rId31" Target="https://www.sbp.org.pk/assets/document/kibor-rates-07-august-2026.pdf" TargetMode="External" /><Relationship Type="http://schemas.openxmlformats.org/officeDocument/2006/relationships/hyperlink" Id="rId24" Target="https://www.washingtonpost.com/business/2026/08/05/iran-war-us-hormuz-trump-august-5-2026/11441d6a-9090-11f1-9fdc-0a725c989a7b_story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Economic Vibes — Morning Brief · Friday, 14 August 2026</dc:title>
  <dc:creator/>
  <dc:language>en</dc:language>
  <cp:keywords/>
  <dcterms:created xsi:type="dcterms:W3CDTF">2026-08-14T03:41:22Z</dcterms:created>
  <dcterms:modified xsi:type="dcterms:W3CDTF">2026-08-14T03:41:22Z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