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Missing data: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we assume that areas where the data are missing are the same as areas where the data are reported?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use census data to understand whether the differences are important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the Scottish data be used to find the predictors and then apply this to the missing English data?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