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Registry Exception Markup</w:t>
      </w:r>
    </w:p>
    <w:p>
      <w:r>
        <w:t>Review case: LOT-C / TX-771903. Exact extracted source view retained before the analyst attention layer.</w:t>
      </w:r>
    </w:p>
    <w:p>
      <w:r>
        <w:t>Source view — retained without resampling or annotation.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718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GN0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1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Analyst attention layer — compare against the immediately preceding source view.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718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GN0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1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Review cases: LOT-A and REPL-C. Exact extracted source view retained before the analyst attention layer.</w:t>
      </w:r>
    </w:p>
    <w:p>
      <w:r>
        <w:t>Source view — retained without resampling or annotation.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607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GN0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60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Analyst attention layer — compare against the immediately preceding source view.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607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GN0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60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Markup review remains pending supervisory sign-off; this document does not state lot dispositions or settlement totals.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