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336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24227" cy="1874901"/>
            <wp:effectExtent l="0" t="0" r="0" b="0"/>
            <wp:docPr id="1" name="image1.png" descr="logoSmall.png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4227" cy="187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4"/>
        <w:ind w:left="0"/>
        <w:rPr>
          <w:rFonts w:ascii="Times New Roman"/>
          <w:sz w:val="13"/>
        </w:rPr>
      </w:pPr>
    </w:p>
    <w:p>
      <w:pPr>
        <w:spacing w:before="44"/>
        <w:ind w:left="1418" w:right="1399" w:firstLine="0"/>
        <w:jc w:val="center"/>
        <w:rPr>
          <w:b/>
          <w:sz w:val="28"/>
        </w:rPr>
      </w:pPr>
      <w:r>
        <w:rPr>
          <w:b/>
          <w:sz w:val="28"/>
        </w:rPr>
        <w:t>Faculty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Council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Community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Colleges</w:t>
      </w:r>
    </w:p>
    <w:p>
      <w:pPr>
        <w:spacing w:line="256" w:lineRule="auto" w:before="28"/>
        <w:ind w:left="1420" w:right="1399" w:firstLine="0"/>
        <w:jc w:val="center"/>
        <w:rPr>
          <w:b/>
          <w:sz w:val="28"/>
        </w:rPr>
      </w:pPr>
      <w:r>
        <w:rPr>
          <w:b/>
          <w:sz w:val="28"/>
        </w:rPr>
        <w:t>SUNY Chancellor and Executive Leadership Team Searches</w:t>
      </w:r>
      <w:r>
        <w:rPr>
          <w:b/>
          <w:spacing w:val="-61"/>
          <w:sz w:val="28"/>
        </w:rPr>
        <w:t> </w:t>
      </w:r>
      <w:r>
        <w:rPr>
          <w:b/>
          <w:sz w:val="28"/>
        </w:rPr>
        <w:t>G2.2021-2022</w:t>
      </w:r>
    </w:p>
    <w:p>
      <w:pPr>
        <w:spacing w:line="259" w:lineRule="auto" w:before="5"/>
        <w:ind w:left="3681" w:right="3656" w:firstLine="0"/>
        <w:jc w:val="center"/>
        <w:rPr>
          <w:b/>
          <w:sz w:val="28"/>
        </w:rPr>
      </w:pPr>
      <w:r>
        <w:rPr>
          <w:b/>
          <w:sz w:val="28"/>
        </w:rPr>
        <w:t>Passed by the FCCC</w:t>
      </w:r>
      <w:r>
        <w:rPr>
          <w:b/>
          <w:spacing w:val="-61"/>
          <w:sz w:val="28"/>
        </w:rPr>
        <w:t> </w:t>
      </w:r>
      <w:r>
        <w:rPr>
          <w:b/>
          <w:sz w:val="28"/>
        </w:rPr>
        <w:t>October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16,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2021</w:t>
      </w:r>
    </w:p>
    <w:p>
      <w:pPr>
        <w:pStyle w:val="BodyText"/>
        <w:spacing w:before="0"/>
        <w:ind w:left="0"/>
        <w:rPr>
          <w:b/>
          <w:sz w:val="28"/>
        </w:rPr>
      </w:pPr>
    </w:p>
    <w:p>
      <w:pPr>
        <w:pStyle w:val="BodyText"/>
        <w:spacing w:before="218"/>
        <w:ind w:right="160"/>
      </w:pPr>
      <w:r>
        <w:rPr>
          <w:b/>
        </w:rPr>
        <w:t>WHEREAS </w:t>
      </w:r>
      <w:r>
        <w:rPr/>
        <w:t>the State University of New York (SUNY), like other public higher education systems</w:t>
      </w:r>
      <w:r>
        <w:rPr>
          <w:spacing w:val="1"/>
        </w:rPr>
        <w:t> </w:t>
      </w:r>
      <w:r>
        <w:rPr/>
        <w:t>across the nation, is committed to fulfilling its core academic mission, to transform students’</w:t>
      </w:r>
      <w:r>
        <w:rPr>
          <w:spacing w:val="1"/>
        </w:rPr>
        <w:t> </w:t>
      </w:r>
      <w:r>
        <w:rPr/>
        <w:t>lives, and serve the state as a foundation for democracy, platform for civic engagement, engine</w:t>
      </w:r>
      <w:r>
        <w:rPr>
          <w:spacing w:val="-52"/>
        </w:rPr>
        <w:t> </w:t>
      </w:r>
      <w:r>
        <w:rPr/>
        <w:t>of economic development, magnet for population growth and private investment, and</w:t>
      </w:r>
      <w:r>
        <w:rPr>
          <w:spacing w:val="1"/>
        </w:rPr>
        <w:t> </w:t>
      </w:r>
      <w:r>
        <w:rPr/>
        <w:t>generator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health,</w:t>
      </w:r>
      <w:r>
        <w:rPr>
          <w:spacing w:val="-2"/>
        </w:rPr>
        <w:t> </w:t>
      </w:r>
      <w:r>
        <w:rPr/>
        <w:t>creativity,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innovation;</w:t>
      </w:r>
      <w:r>
        <w:rPr>
          <w:spacing w:val="-2"/>
        </w:rPr>
        <w:t> </w:t>
      </w:r>
      <w:r>
        <w:rPr/>
        <w:t>and</w:t>
      </w:r>
    </w:p>
    <w:p>
      <w:pPr>
        <w:pStyle w:val="BodyText"/>
        <w:ind w:right="588"/>
        <w:jc w:val="both"/>
      </w:pPr>
      <w:r>
        <w:rPr>
          <w:b/>
        </w:rPr>
        <w:t>WHEREAS </w:t>
      </w:r>
      <w:r>
        <w:rPr/>
        <w:t>the SUNY Faculty Council of Community Colleges (FCCC) advocates for following</w:t>
      </w:r>
      <w:r>
        <w:rPr>
          <w:spacing w:val="-52"/>
        </w:rPr>
        <w:t> </w:t>
      </w:r>
      <w:r>
        <w:rPr/>
        <w:t>transparent and established search processes for campus and SUNY System Administration</w:t>
      </w:r>
      <w:r>
        <w:rPr>
          <w:spacing w:val="-52"/>
        </w:rPr>
        <w:t> </w:t>
      </w:r>
      <w:r>
        <w:rPr/>
        <w:t>leaders;</w:t>
      </w:r>
      <w:r>
        <w:rPr>
          <w:spacing w:val="-2"/>
        </w:rPr>
        <w:t> </w:t>
      </w:r>
      <w:r>
        <w:rPr/>
        <w:t>and</w:t>
      </w:r>
    </w:p>
    <w:p>
      <w:pPr>
        <w:pStyle w:val="BodyText"/>
        <w:spacing w:before="161"/>
        <w:ind w:right="301"/>
      </w:pPr>
      <w:r>
        <w:rPr>
          <w:b/>
        </w:rPr>
        <w:t>WHEREAS </w:t>
      </w:r>
      <w:r>
        <w:rPr/>
        <w:t>SUNY has a national reputation as a leader in the practice of shared governance, as</w:t>
      </w:r>
      <w:r>
        <w:rPr>
          <w:spacing w:val="-52"/>
        </w:rPr>
        <w:t> </w:t>
      </w:r>
      <w:r>
        <w:rPr/>
        <w:t>evidenced by providing funding for its governance bodies to sponsor conferences, produce</w:t>
      </w:r>
      <w:r>
        <w:rPr>
          <w:spacing w:val="1"/>
        </w:rPr>
        <w:t> </w:t>
      </w:r>
      <w:r>
        <w:rPr/>
        <w:t>scholarly</w:t>
      </w:r>
      <w:r>
        <w:rPr>
          <w:spacing w:val="-1"/>
        </w:rPr>
        <w:t> </w:t>
      </w:r>
      <w:r>
        <w:rPr/>
        <w:t>publications,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hold</w:t>
      </w:r>
      <w:r>
        <w:rPr>
          <w:spacing w:val="1"/>
        </w:rPr>
        <w:t> </w:t>
      </w:r>
      <w:r>
        <w:rPr/>
        <w:t>leadership</w:t>
      </w:r>
      <w:r>
        <w:rPr>
          <w:spacing w:val="-2"/>
        </w:rPr>
        <w:t> </w:t>
      </w:r>
      <w:r>
        <w:rPr/>
        <w:t>trainings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shared governance; and</w:t>
      </w:r>
    </w:p>
    <w:p>
      <w:pPr>
        <w:pStyle w:val="BodyText"/>
        <w:ind w:right="533"/>
      </w:pPr>
      <w:r>
        <w:rPr>
          <w:b/>
        </w:rPr>
        <w:t>WHEREAS </w:t>
      </w:r>
      <w:r>
        <w:rPr/>
        <w:t>the SUNY Board of Trustees approved the Resolution on Diversity, Equity and</w:t>
      </w:r>
      <w:r>
        <w:rPr>
          <w:spacing w:val="1"/>
        </w:rPr>
        <w:t> </w:t>
      </w:r>
      <w:r>
        <w:rPr/>
        <w:t>Inclusion in September of 2015 in order to grow the diversity of SUNY’s system and campus</w:t>
      </w:r>
      <w:r>
        <w:rPr>
          <w:spacing w:val="-52"/>
        </w:rPr>
        <w:t> </w:t>
      </w:r>
      <w:r>
        <w:rPr/>
        <w:t>leadership,</w:t>
      </w:r>
      <w:r>
        <w:rPr>
          <w:spacing w:val="-3"/>
        </w:rPr>
        <w:t> </w:t>
      </w:r>
      <w:r>
        <w:rPr/>
        <w:t>as well as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faculty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staff;</w:t>
      </w:r>
      <w:r>
        <w:rPr>
          <w:spacing w:val="1"/>
        </w:rPr>
        <w:t> </w:t>
      </w:r>
      <w:r>
        <w:rPr/>
        <w:t>and</w:t>
      </w:r>
    </w:p>
    <w:p>
      <w:pPr>
        <w:spacing w:before="160"/>
        <w:ind w:left="119" w:right="97" w:firstLine="0"/>
        <w:jc w:val="left"/>
        <w:rPr>
          <w:sz w:val="24"/>
        </w:rPr>
      </w:pPr>
      <w:r>
        <w:rPr>
          <w:b/>
          <w:sz w:val="24"/>
        </w:rPr>
        <w:t>WHEREAS </w:t>
      </w:r>
      <w:r>
        <w:rPr>
          <w:sz w:val="24"/>
        </w:rPr>
        <w:t>the American Association of University Professors (AAUP) promotes that open,</w:t>
      </w:r>
      <w:r>
        <w:rPr>
          <w:spacing w:val="1"/>
          <w:sz w:val="24"/>
        </w:rPr>
        <w:t> </w:t>
      </w:r>
      <w:r>
        <w:rPr>
          <w:sz w:val="24"/>
        </w:rPr>
        <w:t>transparent, and inclusive search processes in higher education represent a best practice in</w:t>
      </w:r>
      <w:r>
        <w:rPr>
          <w:spacing w:val="1"/>
          <w:sz w:val="24"/>
        </w:rPr>
        <w:t> </w:t>
      </w:r>
      <w:r>
        <w:rPr>
          <w:sz w:val="24"/>
        </w:rPr>
        <w:t>shared governance, as shown by its 1966 </w:t>
      </w:r>
      <w:r>
        <w:rPr>
          <w:i/>
          <w:sz w:val="24"/>
        </w:rPr>
        <w:t>Statement on Government of Colleges and Universities</w:t>
      </w:r>
      <w:r>
        <w:rPr>
          <w:i/>
          <w:spacing w:val="-52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its</w:t>
      </w:r>
      <w:r>
        <w:rPr>
          <w:spacing w:val="-2"/>
          <w:sz w:val="24"/>
        </w:rPr>
        <w:t> </w:t>
      </w:r>
      <w:r>
        <w:rPr>
          <w:sz w:val="24"/>
        </w:rPr>
        <w:t>2015</w:t>
      </w:r>
      <w:r>
        <w:rPr>
          <w:spacing w:val="-1"/>
          <w:sz w:val="24"/>
        </w:rPr>
        <w:t> </w:t>
      </w:r>
      <w:r>
        <w:rPr>
          <w:i/>
          <w:sz w:val="24"/>
        </w:rPr>
        <w:t>Statement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Presidential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Searches</w:t>
      </w:r>
      <w:r>
        <w:rPr>
          <w:sz w:val="24"/>
        </w:rPr>
        <w:t>;</w:t>
      </w:r>
      <w:r>
        <w:rPr>
          <w:spacing w:val="-2"/>
          <w:sz w:val="24"/>
        </w:rPr>
        <w:t> </w:t>
      </w:r>
      <w:r>
        <w:rPr>
          <w:sz w:val="24"/>
        </w:rPr>
        <w:t>and</w:t>
      </w:r>
    </w:p>
    <w:p>
      <w:pPr>
        <w:pStyle w:val="BodyText"/>
        <w:ind w:right="127"/>
      </w:pPr>
      <w:r>
        <w:rPr>
          <w:b/>
        </w:rPr>
        <w:t>WHEREAS </w:t>
      </w:r>
      <w:r>
        <w:rPr/>
        <w:t>the AAUP’s 2015 </w:t>
      </w:r>
      <w:r>
        <w:rPr>
          <w:i/>
        </w:rPr>
        <w:t>Statement</w:t>
      </w:r>
      <w:r>
        <w:rPr/>
        <w:t>, making reference to presidential searches,</w:t>
      </w:r>
      <w:r>
        <w:rPr>
          <w:spacing w:val="1"/>
        </w:rPr>
        <w:t> </w:t>
      </w:r>
      <w:r>
        <w:rPr/>
        <w:t>acknowledges that while a governing board may have the legal responsibility to select an</w:t>
      </w:r>
      <w:r>
        <w:rPr>
          <w:spacing w:val="1"/>
        </w:rPr>
        <w:t> </w:t>
      </w:r>
      <w:r>
        <w:rPr/>
        <w:t>institutional leader, the process of selection is fundamental in determining which candidate has</w:t>
      </w:r>
      <w:r>
        <w:rPr>
          <w:spacing w:val="-52"/>
        </w:rPr>
        <w:t> </w:t>
      </w:r>
      <w:r>
        <w:rPr/>
        <w:t>the</w:t>
      </w:r>
      <w:r>
        <w:rPr>
          <w:spacing w:val="-2"/>
        </w:rPr>
        <w:t> </w:t>
      </w:r>
      <w:r>
        <w:rPr/>
        <w:t>most</w:t>
      </w:r>
      <w:r>
        <w:rPr>
          <w:spacing w:val="-1"/>
        </w:rPr>
        <w:t> </w:t>
      </w:r>
      <w:r>
        <w:rPr/>
        <w:t>appropriate</w:t>
      </w:r>
      <w:r>
        <w:rPr>
          <w:spacing w:val="1"/>
        </w:rPr>
        <w:t> </w:t>
      </w:r>
      <w:r>
        <w:rPr/>
        <w:t>administrative skills</w:t>
      </w:r>
      <w:r>
        <w:rPr>
          <w:spacing w:val="-2"/>
        </w:rPr>
        <w:t> </w:t>
      </w:r>
      <w:r>
        <w:rPr/>
        <w:t>needed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lead;</w:t>
      </w:r>
      <w:r>
        <w:rPr>
          <w:spacing w:val="-2"/>
        </w:rPr>
        <w:t> </w:t>
      </w:r>
      <w:r>
        <w:rPr/>
        <w:t>and</w:t>
      </w:r>
    </w:p>
    <w:p>
      <w:pPr>
        <w:spacing w:after="0"/>
        <w:sectPr>
          <w:type w:val="continuous"/>
          <w:pgSz w:w="12240" w:h="15840"/>
          <w:pgMar w:top="1440" w:bottom="280" w:left="1320" w:right="1340"/>
        </w:sectPr>
      </w:pPr>
    </w:p>
    <w:p>
      <w:pPr>
        <w:pStyle w:val="BodyText"/>
        <w:spacing w:before="39"/>
      </w:pPr>
      <w:r>
        <w:rPr>
          <w:b/>
        </w:rPr>
        <w:t>WHEREAS</w:t>
      </w:r>
      <w:r>
        <w:rPr>
          <w:b/>
          <w:spacing w:val="-3"/>
        </w:rPr>
        <w:t> </w:t>
      </w:r>
      <w:r>
        <w:rPr/>
        <w:t>SUNY</w:t>
      </w:r>
      <w:r>
        <w:rPr>
          <w:spacing w:val="-2"/>
        </w:rPr>
        <w:t> </w:t>
      </w:r>
      <w:r>
        <w:rPr/>
        <w:t>has</w:t>
      </w:r>
      <w:r>
        <w:rPr>
          <w:spacing w:val="-5"/>
        </w:rPr>
        <w:t> </w:t>
      </w:r>
      <w:r>
        <w:rPr/>
        <w:t>prescribed guidelines</w:t>
      </w:r>
      <w:r>
        <w:rPr>
          <w:spacing w:val="-5"/>
        </w:rPr>
        <w:t> </w:t>
      </w:r>
      <w:r>
        <w:rPr/>
        <w:t>for</w:t>
      </w:r>
      <w:r>
        <w:rPr>
          <w:spacing w:val="-2"/>
        </w:rPr>
        <w:t> </w:t>
      </w:r>
      <w:r>
        <w:rPr/>
        <w:t>search</w:t>
      </w:r>
      <w:r>
        <w:rPr>
          <w:spacing w:val="-1"/>
        </w:rPr>
        <w:t> </w:t>
      </w:r>
      <w:r>
        <w:rPr/>
        <w:t>processes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campus</w:t>
      </w:r>
      <w:r>
        <w:rPr>
          <w:spacing w:val="-3"/>
        </w:rPr>
        <w:t> </w:t>
      </w:r>
      <w:r>
        <w:rPr/>
        <w:t>presidents;</w:t>
      </w:r>
      <w:r>
        <w:rPr>
          <w:spacing w:val="-1"/>
        </w:rPr>
        <w:t> </w:t>
      </w:r>
      <w:r>
        <w:rPr/>
        <w:t>and</w:t>
      </w:r>
    </w:p>
    <w:p>
      <w:pPr>
        <w:pStyle w:val="BodyText"/>
        <w:spacing w:before="161"/>
        <w:ind w:right="863"/>
      </w:pPr>
      <w:r>
        <w:rPr>
          <w:b/>
        </w:rPr>
        <w:t>WHEREAS </w:t>
      </w:r>
      <w:r>
        <w:rPr/>
        <w:t>SUNY does not have a set of prescribed guidelines for chancellor or executive</w:t>
      </w:r>
      <w:r>
        <w:rPr>
          <w:spacing w:val="-53"/>
        </w:rPr>
        <w:t> </w:t>
      </w:r>
      <w:r>
        <w:rPr/>
        <w:t>leadership</w:t>
      </w:r>
      <w:r>
        <w:rPr>
          <w:spacing w:val="-2"/>
        </w:rPr>
        <w:t> </w:t>
      </w:r>
      <w:r>
        <w:rPr/>
        <w:t>team</w:t>
      </w:r>
      <w:r>
        <w:rPr>
          <w:spacing w:val="-2"/>
        </w:rPr>
        <w:t> </w:t>
      </w:r>
      <w:r>
        <w:rPr/>
        <w:t>searches;</w:t>
      </w:r>
      <w:r>
        <w:rPr>
          <w:spacing w:val="1"/>
        </w:rPr>
        <w:t> </w:t>
      </w:r>
      <w:r>
        <w:rPr/>
        <w:t>and</w:t>
      </w:r>
    </w:p>
    <w:p>
      <w:pPr>
        <w:pStyle w:val="BodyText"/>
        <w:ind w:right="521"/>
      </w:pPr>
      <w:r>
        <w:rPr>
          <w:b/>
        </w:rPr>
        <w:t>WHEREAS </w:t>
      </w:r>
      <w:r>
        <w:rPr/>
        <w:t>a prescribed SUNY search process to fill a campus presidential vacancies, which</w:t>
      </w:r>
      <w:r>
        <w:rPr>
          <w:spacing w:val="1"/>
        </w:rPr>
        <w:t> </w:t>
      </w:r>
      <w:r>
        <w:rPr/>
        <w:t>follow a formal, transparent and established search process, produces a diverse slate of the</w:t>
      </w:r>
      <w:r>
        <w:rPr>
          <w:spacing w:val="-52"/>
        </w:rPr>
        <w:t> </w:t>
      </w:r>
      <w:r>
        <w:rPr/>
        <w:t>best</w:t>
      </w:r>
      <w:r>
        <w:rPr>
          <w:spacing w:val="-2"/>
        </w:rPr>
        <w:t> </w:t>
      </w:r>
      <w:r>
        <w:rPr/>
        <w:t>qualified</w:t>
      </w:r>
      <w:r>
        <w:rPr>
          <w:spacing w:val="2"/>
        </w:rPr>
        <w:t> </w:t>
      </w:r>
      <w:r>
        <w:rPr/>
        <w:t>candidates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finalists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position</w:t>
      </w:r>
      <w:r>
        <w:rPr>
          <w:spacing w:val="-2"/>
        </w:rPr>
        <w:t> </w:t>
      </w:r>
      <w:r>
        <w:rPr/>
        <w:t>being</w:t>
      </w:r>
      <w:r>
        <w:rPr>
          <w:spacing w:val="-2"/>
        </w:rPr>
        <w:t> </w:t>
      </w:r>
      <w:r>
        <w:rPr/>
        <w:t>filled;</w:t>
      </w:r>
      <w:r>
        <w:rPr>
          <w:spacing w:val="-1"/>
        </w:rPr>
        <w:t> </w:t>
      </w:r>
      <w:r>
        <w:rPr/>
        <w:t>and</w:t>
      </w:r>
    </w:p>
    <w:p>
      <w:pPr>
        <w:pStyle w:val="BodyText"/>
        <w:spacing w:before="158"/>
        <w:ind w:right="219"/>
      </w:pPr>
      <w:r>
        <w:rPr>
          <w:b/>
        </w:rPr>
        <w:t>WHEREAS </w:t>
      </w:r>
      <w:r>
        <w:rPr/>
        <w:t>the SUNY Board of Trustees has the authority to hire the SUNY chancellor and to set</w:t>
      </w:r>
      <w:r>
        <w:rPr>
          <w:spacing w:val="-52"/>
        </w:rPr>
        <w:t> </w:t>
      </w:r>
      <w:r>
        <w:rPr/>
        <w:t>system-wide</w:t>
      </w:r>
      <w:r>
        <w:rPr>
          <w:spacing w:val="-2"/>
        </w:rPr>
        <w:t> </w:t>
      </w:r>
      <w:r>
        <w:rPr/>
        <w:t>policies;</w:t>
      </w:r>
    </w:p>
    <w:p>
      <w:pPr>
        <w:spacing w:before="161"/>
        <w:ind w:left="119" w:right="260" w:firstLine="0"/>
        <w:jc w:val="left"/>
        <w:rPr>
          <w:sz w:val="24"/>
        </w:rPr>
      </w:pPr>
      <w:r>
        <w:rPr>
          <w:b/>
          <w:sz w:val="24"/>
        </w:rPr>
        <w:t>THEREFORE BE IT RESOLVED </w:t>
      </w:r>
      <w:r>
        <w:rPr>
          <w:sz w:val="24"/>
        </w:rPr>
        <w:t>that the SUNY Board of Trustees create a manual and official</w:t>
      </w:r>
      <w:r>
        <w:rPr>
          <w:spacing w:val="1"/>
          <w:sz w:val="24"/>
        </w:rPr>
        <w:t> </w:t>
      </w:r>
      <w:r>
        <w:rPr>
          <w:sz w:val="24"/>
        </w:rPr>
        <w:t>guidelines for all chancellor and executive leadership team searches, modeled after the</w:t>
      </w:r>
      <w:r>
        <w:rPr>
          <w:spacing w:val="1"/>
          <w:sz w:val="24"/>
        </w:rPr>
        <w:t> </w:t>
      </w:r>
      <w:r>
        <w:rPr>
          <w:i/>
          <w:sz w:val="24"/>
        </w:rPr>
        <w:t>Guidelines for Presidential Searches for Community Colleges, including Procedures Manual </w:t>
      </w:r>
      <w:r>
        <w:rPr>
          <w:sz w:val="24"/>
        </w:rPr>
        <w:t>and</w:t>
      </w:r>
      <w:r>
        <w:rPr>
          <w:spacing w:val="-5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i/>
          <w:sz w:val="24"/>
        </w:rPr>
        <w:t>Guidelines for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Conducting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Presidential Searches</w:t>
      </w:r>
      <w:r>
        <w:rPr>
          <w:sz w:val="24"/>
        </w:rPr>
        <w:t>, for state</w:t>
      </w:r>
      <w:r>
        <w:rPr>
          <w:spacing w:val="-2"/>
          <w:sz w:val="24"/>
        </w:rPr>
        <w:t> </w:t>
      </w:r>
      <w:r>
        <w:rPr>
          <w:sz w:val="24"/>
        </w:rPr>
        <w:t>operated</w:t>
      </w:r>
      <w:r>
        <w:rPr>
          <w:spacing w:val="1"/>
          <w:sz w:val="24"/>
        </w:rPr>
        <w:t> </w:t>
      </w:r>
      <w:r>
        <w:rPr>
          <w:sz w:val="24"/>
        </w:rPr>
        <w:t>campuses;</w:t>
      </w:r>
      <w:r>
        <w:rPr>
          <w:spacing w:val="-2"/>
          <w:sz w:val="24"/>
        </w:rPr>
        <w:t> </w:t>
      </w:r>
      <w:r>
        <w:rPr>
          <w:sz w:val="24"/>
        </w:rPr>
        <w:t>and</w:t>
      </w:r>
    </w:p>
    <w:p>
      <w:pPr>
        <w:pStyle w:val="BodyText"/>
        <w:ind w:right="245"/>
      </w:pPr>
      <w:r>
        <w:rPr>
          <w:b/>
        </w:rPr>
        <w:t>RESOLVED </w:t>
      </w:r>
      <w:r>
        <w:rPr/>
        <w:t>that the FCCC respectfully requests that the manual and guidelines include that all</w:t>
      </w:r>
      <w:r>
        <w:rPr>
          <w:spacing w:val="1"/>
        </w:rPr>
        <w:t> </w:t>
      </w:r>
      <w:r>
        <w:rPr/>
        <w:t>current and future SUNY Chancellor and executive leadership team vacancies be filled through</w:t>
      </w:r>
      <w:r>
        <w:rPr>
          <w:spacing w:val="-52"/>
        </w:rPr>
        <w:t> </w:t>
      </w:r>
      <w:r>
        <w:rPr/>
        <w:t>a nationwide</w:t>
      </w:r>
      <w:r>
        <w:rPr>
          <w:spacing w:val="1"/>
        </w:rPr>
        <w:t> </w:t>
      </w:r>
      <w:r>
        <w:rPr/>
        <w:t>search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include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diverse</w:t>
      </w:r>
      <w:r>
        <w:rPr>
          <w:spacing w:val="-1"/>
        </w:rPr>
        <w:t> </w:t>
      </w:r>
      <w:r>
        <w:rPr/>
        <w:t>pool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candidates;</w:t>
      </w:r>
      <w:r>
        <w:rPr>
          <w:spacing w:val="-1"/>
        </w:rPr>
        <w:t> </w:t>
      </w:r>
      <w:r>
        <w:rPr/>
        <w:t>and</w:t>
      </w:r>
    </w:p>
    <w:p>
      <w:pPr>
        <w:pStyle w:val="BodyText"/>
        <w:ind w:right="108"/>
      </w:pPr>
      <w:r>
        <w:rPr>
          <w:b/>
        </w:rPr>
        <w:t>RESOLVED </w:t>
      </w:r>
      <w:r>
        <w:rPr/>
        <w:t>that the manual and guidelines include procedures that the membership of any such</w:t>
      </w:r>
      <w:r>
        <w:rPr>
          <w:spacing w:val="-53"/>
        </w:rPr>
        <w:t> </w:t>
      </w:r>
      <w:r>
        <w:rPr/>
        <w:t>search committee include one or more representatives from each of the established shared</w:t>
      </w:r>
      <w:r>
        <w:rPr>
          <w:spacing w:val="1"/>
        </w:rPr>
        <w:t> </w:t>
      </w:r>
      <w:r>
        <w:rPr/>
        <w:t>governance</w:t>
      </w:r>
      <w:r>
        <w:rPr>
          <w:spacing w:val="-2"/>
        </w:rPr>
        <w:t> </w:t>
      </w:r>
      <w:r>
        <w:rPr/>
        <w:t>bodies (FCCC,</w:t>
      </w:r>
      <w:r>
        <w:rPr>
          <w:spacing w:val="1"/>
        </w:rPr>
        <w:t> </w:t>
      </w:r>
      <w:r>
        <w:rPr/>
        <w:t>UFS,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SA);</w:t>
      </w:r>
      <w:r>
        <w:rPr>
          <w:spacing w:val="1"/>
        </w:rPr>
        <w:t> </w:t>
      </w:r>
      <w:r>
        <w:rPr/>
        <w:t>and</w:t>
      </w:r>
    </w:p>
    <w:p>
      <w:pPr>
        <w:pStyle w:val="BodyText"/>
        <w:ind w:right="160"/>
      </w:pPr>
      <w:r>
        <w:rPr>
          <w:b/>
        </w:rPr>
        <w:t>RESOLVED </w:t>
      </w:r>
      <w:r>
        <w:rPr/>
        <w:t>that the manual and guidelines include procedures that require these</w:t>
      </w:r>
      <w:r>
        <w:rPr>
          <w:spacing w:val="1"/>
        </w:rPr>
        <w:t> </w:t>
      </w:r>
      <w:r>
        <w:rPr/>
        <w:t>representatives</w:t>
      </w:r>
      <w:r>
        <w:rPr>
          <w:spacing w:val="-2"/>
        </w:rPr>
        <w:t> </w:t>
      </w:r>
      <w:r>
        <w:rPr/>
        <w:t>shall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selected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executive leadership</w:t>
      </w:r>
      <w:r>
        <w:rPr>
          <w:spacing w:val="-2"/>
        </w:rPr>
        <w:t> </w:t>
      </w:r>
      <w:r>
        <w:rPr/>
        <w:t>teams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these bodies;</w:t>
      </w:r>
      <w:r>
        <w:rPr>
          <w:spacing w:val="-3"/>
        </w:rPr>
        <w:t> </w:t>
      </w:r>
      <w:r>
        <w:rPr/>
        <w:t>and</w:t>
      </w:r>
    </w:p>
    <w:p>
      <w:pPr>
        <w:pStyle w:val="BodyText"/>
        <w:spacing w:before="161"/>
        <w:ind w:right="201"/>
      </w:pPr>
      <w:r>
        <w:rPr>
          <w:b/>
        </w:rPr>
        <w:t>RESOLVED </w:t>
      </w:r>
      <w:r>
        <w:rPr/>
        <w:t>that the manual and guidelines include that the number of FCCC representatives on</w:t>
      </w:r>
      <w:r>
        <w:rPr>
          <w:spacing w:val="-52"/>
        </w:rPr>
        <w:t> </w:t>
      </w:r>
      <w:r>
        <w:rPr/>
        <w:t>search committees should be in proportion to the SUNY leaders’ involvement with SUNY</w:t>
      </w:r>
      <w:r>
        <w:rPr>
          <w:spacing w:val="1"/>
        </w:rPr>
        <w:t> </w:t>
      </w:r>
      <w:r>
        <w:rPr/>
        <w:t>community</w:t>
      </w:r>
      <w:r>
        <w:rPr>
          <w:spacing w:val="-1"/>
        </w:rPr>
        <w:t> </w:t>
      </w:r>
      <w:r>
        <w:rPr/>
        <w:t>colleges;</w:t>
      </w:r>
      <w:r>
        <w:rPr>
          <w:spacing w:val="-1"/>
        </w:rPr>
        <w:t> </w:t>
      </w:r>
      <w:r>
        <w:rPr/>
        <w:t>and</w:t>
      </w:r>
    </w:p>
    <w:p>
      <w:pPr>
        <w:pStyle w:val="BodyText"/>
        <w:ind w:right="841"/>
      </w:pPr>
      <w:r>
        <w:rPr>
          <w:b/>
        </w:rPr>
        <w:t>RESOLVED </w:t>
      </w:r>
      <w:r>
        <w:rPr/>
        <w:t>that the SUNY Board of Trustees take steps to codify these processes in State</w:t>
      </w:r>
      <w:r>
        <w:rPr>
          <w:spacing w:val="-52"/>
        </w:rPr>
        <w:t> </w:t>
      </w:r>
      <w:r>
        <w:rPr/>
        <w:t>Education</w:t>
      </w:r>
      <w:r>
        <w:rPr>
          <w:spacing w:val="-1"/>
        </w:rPr>
        <w:t> </w:t>
      </w:r>
      <w:r>
        <w:rPr/>
        <w:t>Law.</w:t>
      </w:r>
    </w:p>
    <w:sectPr>
      <w:pgSz w:w="12240" w:h="15840"/>
      <w:pgMar w:top="1400" w:bottom="280" w:left="13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60"/>
      <w:ind w:left="120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Woodworth</dc:creator>
  <dcterms:created xsi:type="dcterms:W3CDTF">2022-02-16T08:20:54Z</dcterms:created>
  <dcterms:modified xsi:type="dcterms:W3CDTF">2022-02-16T08:20:54Z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2021-10-17T00:00:00Z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2022-02-16T00:00:00Z</vt:filetime>
  </property>
</Properties>
</file>