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530FB" w14:textId="6DAB8CE7" w:rsidR="00FF04E5" w:rsidRPr="001B1212" w:rsidRDefault="00E102B2" w:rsidP="001B1212">
      <w:pPr>
        <w:ind w:left="-1080" w:right="-720"/>
        <w:rPr>
          <w:sz w:val="18"/>
          <w:szCs w:val="18"/>
        </w:rPr>
      </w:pPr>
      <w:r>
        <w:rPr>
          <w:sz w:val="18"/>
          <w:szCs w:val="18"/>
        </w:rPr>
        <w:t>SEQR information/</w:t>
      </w:r>
      <w:r w:rsidR="00AA014A" w:rsidRPr="001B1212">
        <w:rPr>
          <w:sz w:val="18"/>
          <w:szCs w:val="18"/>
        </w:rPr>
        <w:t>environmental data and explanations derive directly f</w:t>
      </w:r>
      <w:r>
        <w:rPr>
          <w:sz w:val="18"/>
          <w:szCs w:val="18"/>
        </w:rPr>
        <w:t>rom</w:t>
      </w:r>
      <w:r w:rsidR="001B1212" w:rsidRPr="001B1212">
        <w:rPr>
          <w:sz w:val="18"/>
          <w:szCs w:val="18"/>
        </w:rPr>
        <w:t xml:space="preserve"> NYSDEC/SEQ</w:t>
      </w:r>
      <w:r w:rsidR="00AA014A" w:rsidRPr="001B1212">
        <w:rPr>
          <w:sz w:val="18"/>
          <w:szCs w:val="18"/>
        </w:rPr>
        <w:t>R webpages (</w:t>
      </w:r>
      <w:r>
        <w:rPr>
          <w:sz w:val="18"/>
          <w:szCs w:val="18"/>
        </w:rPr>
        <w:t>accessed</w:t>
      </w:r>
      <w:r w:rsidR="00811B0B">
        <w:rPr>
          <w:sz w:val="18"/>
          <w:szCs w:val="18"/>
        </w:rPr>
        <w:t>:</w:t>
      </w:r>
      <w:r>
        <w:rPr>
          <w:sz w:val="18"/>
          <w:szCs w:val="18"/>
        </w:rPr>
        <w:t xml:space="preserve"> </w:t>
      </w:r>
      <w:r w:rsidR="001B1212" w:rsidRPr="001B1212">
        <w:rPr>
          <w:sz w:val="18"/>
          <w:szCs w:val="18"/>
        </w:rPr>
        <w:t xml:space="preserve"> </w:t>
      </w:r>
      <w:r w:rsidR="00AA014A" w:rsidRPr="001B1212">
        <w:rPr>
          <w:sz w:val="18"/>
          <w:szCs w:val="18"/>
        </w:rPr>
        <w:t>3/07</w:t>
      </w:r>
      <w:r>
        <w:rPr>
          <w:sz w:val="18"/>
          <w:szCs w:val="18"/>
        </w:rPr>
        <w:t>-11/18)</w:t>
      </w:r>
    </w:p>
    <w:p w14:paraId="0E01FD98" w14:textId="77777777" w:rsidR="00C9758D" w:rsidRDefault="00AA014A" w:rsidP="00C9758D">
      <w:pPr>
        <w:ind w:left="-1350" w:right="-810"/>
        <w:jc w:val="center"/>
        <w:rPr>
          <w:sz w:val="20"/>
          <w:szCs w:val="20"/>
        </w:rPr>
      </w:pPr>
      <w:r>
        <w:rPr>
          <w:sz w:val="20"/>
          <w:szCs w:val="20"/>
        </w:rPr>
        <w:t xml:space="preserve">                                 </w:t>
      </w:r>
    </w:p>
    <w:p w14:paraId="7E9AABCF" w14:textId="43A6F3EB" w:rsidR="006C4A7A" w:rsidRPr="00233A45" w:rsidRDefault="00C9758D" w:rsidP="00233A45">
      <w:pPr>
        <w:ind w:left="-1350" w:right="-810"/>
        <w:jc w:val="center"/>
        <w:rPr>
          <w:b/>
        </w:rPr>
      </w:pPr>
      <w:r w:rsidRPr="00C9758D">
        <w:rPr>
          <w:b/>
        </w:rPr>
        <w:t xml:space="preserve">Campus Parking Plans: </w:t>
      </w:r>
      <w:r w:rsidR="00C531BE">
        <w:rPr>
          <w:b/>
        </w:rPr>
        <w:t xml:space="preserve">Summary of Concerns </w:t>
      </w:r>
    </w:p>
    <w:p w14:paraId="5DCAEBE8" w14:textId="77777777" w:rsidR="00C9758D" w:rsidRDefault="00C9758D" w:rsidP="008426A1">
      <w:pPr>
        <w:ind w:left="-720" w:right="-720"/>
        <w:rPr>
          <w:sz w:val="20"/>
          <w:szCs w:val="20"/>
        </w:rPr>
      </w:pPr>
    </w:p>
    <w:p w14:paraId="7EB84022" w14:textId="6B81ECED" w:rsidR="00F560B7" w:rsidRPr="00D402E6" w:rsidRDefault="001B1212" w:rsidP="008426A1">
      <w:pPr>
        <w:ind w:left="-720" w:right="-720"/>
        <w:rPr>
          <w:b/>
          <w:i/>
          <w:sz w:val="22"/>
          <w:szCs w:val="22"/>
        </w:rPr>
      </w:pPr>
      <w:r w:rsidRPr="00D402E6">
        <w:rPr>
          <w:b/>
          <w:i/>
          <w:sz w:val="22"/>
          <w:szCs w:val="22"/>
        </w:rPr>
        <w:t>PREAMBLE</w:t>
      </w:r>
      <w:r w:rsidR="00F80477">
        <w:rPr>
          <w:b/>
          <w:i/>
          <w:sz w:val="22"/>
          <w:szCs w:val="22"/>
        </w:rPr>
        <w:t xml:space="preserve"> </w:t>
      </w:r>
    </w:p>
    <w:p w14:paraId="4BB4CC27" w14:textId="77777777" w:rsidR="00181F47" w:rsidRDefault="00181F47" w:rsidP="001B1212">
      <w:pPr>
        <w:ind w:right="-720"/>
        <w:rPr>
          <w:sz w:val="20"/>
          <w:szCs w:val="20"/>
        </w:rPr>
      </w:pPr>
    </w:p>
    <w:p w14:paraId="5BE9F72C" w14:textId="425D15EE" w:rsidR="00A47243" w:rsidRDefault="00A47243" w:rsidP="008426A1">
      <w:pPr>
        <w:ind w:left="-720" w:right="-720"/>
        <w:rPr>
          <w:sz w:val="20"/>
          <w:szCs w:val="20"/>
        </w:rPr>
      </w:pPr>
      <w:r>
        <w:rPr>
          <w:sz w:val="20"/>
          <w:szCs w:val="20"/>
        </w:rPr>
        <w:t>NYSDEC = New York State Department of Environmental Conservation, Albany, NY, regional offices around the State.</w:t>
      </w:r>
    </w:p>
    <w:p w14:paraId="39BC3285" w14:textId="612435C2" w:rsidR="00A47243" w:rsidRDefault="00A47243" w:rsidP="008426A1">
      <w:pPr>
        <w:ind w:left="-720" w:right="-720"/>
        <w:rPr>
          <w:sz w:val="20"/>
          <w:szCs w:val="20"/>
        </w:rPr>
      </w:pPr>
      <w:r>
        <w:rPr>
          <w:sz w:val="20"/>
          <w:szCs w:val="20"/>
        </w:rPr>
        <w:t>SEQR = State Environmental Quality Review</w:t>
      </w:r>
    </w:p>
    <w:p w14:paraId="255C4DDF" w14:textId="7F261744" w:rsidR="00A47243" w:rsidRDefault="00D65C9E" w:rsidP="008426A1">
      <w:pPr>
        <w:ind w:left="-720" w:right="-720"/>
        <w:rPr>
          <w:sz w:val="20"/>
          <w:szCs w:val="20"/>
        </w:rPr>
      </w:pPr>
      <w:r>
        <w:rPr>
          <w:sz w:val="20"/>
          <w:szCs w:val="20"/>
        </w:rPr>
        <w:t>SG</w:t>
      </w:r>
      <w:r w:rsidR="00A47243">
        <w:rPr>
          <w:sz w:val="20"/>
          <w:szCs w:val="20"/>
        </w:rPr>
        <w:t>P</w:t>
      </w:r>
      <w:r>
        <w:rPr>
          <w:sz w:val="20"/>
          <w:szCs w:val="20"/>
        </w:rPr>
        <w:t>A</w:t>
      </w:r>
      <w:r w:rsidR="00A47243">
        <w:rPr>
          <w:sz w:val="20"/>
          <w:szCs w:val="20"/>
        </w:rPr>
        <w:t xml:space="preserve"> = (New York State) Special Ground Water Protection Agency</w:t>
      </w:r>
    </w:p>
    <w:p w14:paraId="6AAF2783" w14:textId="77777777" w:rsidR="00757773" w:rsidRDefault="00757773" w:rsidP="008426A1">
      <w:pPr>
        <w:ind w:left="-720" w:right="-720"/>
        <w:rPr>
          <w:sz w:val="20"/>
          <w:szCs w:val="20"/>
        </w:rPr>
      </w:pPr>
    </w:p>
    <w:p w14:paraId="5C8BAEBF" w14:textId="6F35A824" w:rsidR="00757773" w:rsidRDefault="00AA014A" w:rsidP="008426A1">
      <w:pPr>
        <w:ind w:left="-720" w:right="-720"/>
        <w:rPr>
          <w:sz w:val="20"/>
          <w:szCs w:val="20"/>
        </w:rPr>
      </w:pPr>
      <w:r>
        <w:rPr>
          <w:sz w:val="20"/>
          <w:szCs w:val="20"/>
        </w:rPr>
        <w:t>The E</w:t>
      </w:r>
      <w:r w:rsidR="00757773">
        <w:rPr>
          <w:sz w:val="20"/>
          <w:szCs w:val="20"/>
        </w:rPr>
        <w:t>xecutive Committee</w:t>
      </w:r>
      <w:r w:rsidR="00C9758D">
        <w:rPr>
          <w:sz w:val="20"/>
          <w:szCs w:val="20"/>
        </w:rPr>
        <w:t>,</w:t>
      </w:r>
      <w:r w:rsidR="00757773">
        <w:rPr>
          <w:sz w:val="20"/>
          <w:szCs w:val="20"/>
        </w:rPr>
        <w:t xml:space="preserve"> </w:t>
      </w:r>
      <w:r>
        <w:rPr>
          <w:sz w:val="20"/>
          <w:szCs w:val="20"/>
        </w:rPr>
        <w:t>in representing Faculty concerns</w:t>
      </w:r>
      <w:r w:rsidR="00C9758D">
        <w:rPr>
          <w:sz w:val="20"/>
          <w:szCs w:val="20"/>
        </w:rPr>
        <w:t>,</w:t>
      </w:r>
      <w:r>
        <w:rPr>
          <w:sz w:val="20"/>
          <w:szCs w:val="20"/>
        </w:rPr>
        <w:t xml:space="preserve"> </w:t>
      </w:r>
      <w:r w:rsidR="00757773">
        <w:rPr>
          <w:sz w:val="20"/>
          <w:szCs w:val="20"/>
        </w:rPr>
        <w:t>acknowledges the need to develop more parking spaces for the college</w:t>
      </w:r>
      <w:r>
        <w:rPr>
          <w:sz w:val="20"/>
          <w:szCs w:val="20"/>
        </w:rPr>
        <w:t xml:space="preserve"> community</w:t>
      </w:r>
      <w:r w:rsidR="00811B0B">
        <w:rPr>
          <w:sz w:val="20"/>
          <w:szCs w:val="20"/>
        </w:rPr>
        <w:t>, and we also</w:t>
      </w:r>
      <w:r>
        <w:rPr>
          <w:sz w:val="20"/>
          <w:szCs w:val="20"/>
        </w:rPr>
        <w:t xml:space="preserve"> acknowledge that a team of staff from Facilities Planning has developed a plan (henceforth in this commentary and resolution, to be referred to as The Plan) to do so. However, </w:t>
      </w:r>
      <w:r w:rsidR="00757773">
        <w:rPr>
          <w:sz w:val="20"/>
          <w:szCs w:val="20"/>
        </w:rPr>
        <w:t>we have yet to be</w:t>
      </w:r>
      <w:r>
        <w:rPr>
          <w:sz w:val="20"/>
          <w:szCs w:val="20"/>
        </w:rPr>
        <w:t xml:space="preserve"> willing to a</w:t>
      </w:r>
      <w:r w:rsidR="00811B0B">
        <w:rPr>
          <w:sz w:val="20"/>
          <w:szCs w:val="20"/>
        </w:rPr>
        <w:t>ttest</w:t>
      </w:r>
      <w:r>
        <w:rPr>
          <w:sz w:val="20"/>
          <w:szCs w:val="20"/>
        </w:rPr>
        <w:t xml:space="preserve"> that </w:t>
      </w:r>
      <w:r w:rsidR="00757773">
        <w:rPr>
          <w:sz w:val="20"/>
          <w:szCs w:val="20"/>
        </w:rPr>
        <w:t xml:space="preserve">The Plan </w:t>
      </w:r>
      <w:r>
        <w:rPr>
          <w:sz w:val="20"/>
          <w:szCs w:val="20"/>
        </w:rPr>
        <w:t xml:space="preserve">sent to the Chair of the </w:t>
      </w:r>
      <w:r w:rsidR="00811B0B">
        <w:rPr>
          <w:sz w:val="20"/>
          <w:szCs w:val="20"/>
        </w:rPr>
        <w:t>F</w:t>
      </w:r>
      <w:r>
        <w:rPr>
          <w:sz w:val="20"/>
          <w:szCs w:val="20"/>
        </w:rPr>
        <w:t>aculty</w:t>
      </w:r>
      <w:r w:rsidR="00757773">
        <w:rPr>
          <w:sz w:val="20"/>
          <w:szCs w:val="20"/>
        </w:rPr>
        <w:t xml:space="preserve"> on March 2, 2018 rep</w:t>
      </w:r>
      <w:r>
        <w:rPr>
          <w:sz w:val="20"/>
          <w:szCs w:val="20"/>
        </w:rPr>
        <w:t>resents</w:t>
      </w:r>
      <w:r w:rsidR="00757773">
        <w:rPr>
          <w:sz w:val="20"/>
          <w:szCs w:val="20"/>
        </w:rPr>
        <w:t xml:space="preserve"> </w:t>
      </w:r>
      <w:r w:rsidR="00811B0B">
        <w:rPr>
          <w:sz w:val="20"/>
          <w:szCs w:val="20"/>
        </w:rPr>
        <w:t>b</w:t>
      </w:r>
      <w:r w:rsidR="00757773">
        <w:rPr>
          <w:sz w:val="20"/>
          <w:szCs w:val="20"/>
        </w:rPr>
        <w:t xml:space="preserve">est </w:t>
      </w:r>
      <w:r w:rsidR="00811B0B">
        <w:rPr>
          <w:sz w:val="20"/>
          <w:szCs w:val="20"/>
        </w:rPr>
        <w:t>p</w:t>
      </w:r>
      <w:r w:rsidR="00757773">
        <w:rPr>
          <w:sz w:val="20"/>
          <w:szCs w:val="20"/>
        </w:rPr>
        <w:t>ractice uses of t</w:t>
      </w:r>
      <w:r>
        <w:rPr>
          <w:sz w:val="20"/>
          <w:szCs w:val="20"/>
        </w:rPr>
        <w:t>he land capacity of the campus</w:t>
      </w:r>
      <w:r w:rsidR="00811B0B">
        <w:rPr>
          <w:sz w:val="20"/>
          <w:szCs w:val="20"/>
        </w:rPr>
        <w:t>,</w:t>
      </w:r>
      <w:r>
        <w:rPr>
          <w:sz w:val="20"/>
          <w:szCs w:val="20"/>
        </w:rPr>
        <w:t xml:space="preserve"> or that in developing and defining The Plan, a best practice governance and inclusion mode</w:t>
      </w:r>
      <w:r w:rsidR="00811B0B">
        <w:rPr>
          <w:sz w:val="20"/>
          <w:szCs w:val="20"/>
        </w:rPr>
        <w:t>l</w:t>
      </w:r>
      <w:r>
        <w:rPr>
          <w:sz w:val="20"/>
          <w:szCs w:val="20"/>
        </w:rPr>
        <w:t xml:space="preserve"> was </w:t>
      </w:r>
      <w:r w:rsidR="00811B0B">
        <w:rPr>
          <w:sz w:val="20"/>
          <w:szCs w:val="20"/>
        </w:rPr>
        <w:t xml:space="preserve">utilized so as to align </w:t>
      </w:r>
      <w:r>
        <w:rPr>
          <w:sz w:val="20"/>
          <w:szCs w:val="20"/>
        </w:rPr>
        <w:t xml:space="preserve">with both the College’s Mission and its values. </w:t>
      </w:r>
    </w:p>
    <w:p w14:paraId="16E86D08" w14:textId="77777777" w:rsidR="00811B0B" w:rsidRDefault="00811B0B" w:rsidP="00811B0B">
      <w:pPr>
        <w:ind w:left="-720" w:right="-720"/>
        <w:rPr>
          <w:sz w:val="20"/>
          <w:szCs w:val="20"/>
        </w:rPr>
      </w:pPr>
    </w:p>
    <w:p w14:paraId="32AC4BE5" w14:textId="205C9ACB" w:rsidR="00811B0B" w:rsidRDefault="00811B0B" w:rsidP="00811B0B">
      <w:pPr>
        <w:ind w:left="-720" w:right="-720"/>
        <w:rPr>
          <w:sz w:val="20"/>
          <w:szCs w:val="20"/>
        </w:rPr>
      </w:pPr>
      <w:r>
        <w:rPr>
          <w:sz w:val="20"/>
          <w:szCs w:val="20"/>
        </w:rPr>
        <w:t>Lack of public review and assessment, and inadequate stakeholder input to The Plan is contrary to the transparency requirements of the College’s Mission and values. The Plan may be seen as reducing the campus commitment to land stewardship</w:t>
      </w:r>
      <w:r w:rsidR="00715275">
        <w:rPr>
          <w:sz w:val="20"/>
          <w:szCs w:val="20"/>
        </w:rPr>
        <w:t>; it</w:t>
      </w:r>
      <w:r>
        <w:rPr>
          <w:sz w:val="20"/>
          <w:szCs w:val="20"/>
        </w:rPr>
        <w:t xml:space="preserve"> does not </w:t>
      </w:r>
      <w:r w:rsidR="00715275">
        <w:rPr>
          <w:sz w:val="20"/>
          <w:szCs w:val="20"/>
        </w:rPr>
        <w:t xml:space="preserve">appear to </w:t>
      </w:r>
      <w:r>
        <w:rPr>
          <w:sz w:val="20"/>
          <w:szCs w:val="20"/>
        </w:rPr>
        <w:t xml:space="preserve">promote “best practices” for addressing campus infrastructure </w:t>
      </w:r>
      <w:r w:rsidR="00715275">
        <w:rPr>
          <w:sz w:val="20"/>
          <w:szCs w:val="20"/>
        </w:rPr>
        <w:t xml:space="preserve">and operations </w:t>
      </w:r>
      <w:r>
        <w:rPr>
          <w:sz w:val="20"/>
          <w:szCs w:val="20"/>
        </w:rPr>
        <w:t xml:space="preserve">while addressing </w:t>
      </w:r>
      <w:r w:rsidR="00715275">
        <w:rPr>
          <w:sz w:val="20"/>
          <w:szCs w:val="20"/>
        </w:rPr>
        <w:t xml:space="preserve">environmental </w:t>
      </w:r>
      <w:r>
        <w:rPr>
          <w:sz w:val="20"/>
          <w:szCs w:val="20"/>
        </w:rPr>
        <w:t>sustainability</w:t>
      </w:r>
      <w:r w:rsidR="00715275">
        <w:rPr>
          <w:sz w:val="20"/>
          <w:szCs w:val="20"/>
        </w:rPr>
        <w:t>.</w:t>
      </w:r>
      <w:r>
        <w:rPr>
          <w:sz w:val="20"/>
          <w:szCs w:val="20"/>
        </w:rPr>
        <w:t xml:space="preserve"> </w:t>
      </w:r>
    </w:p>
    <w:p w14:paraId="2368A66D" w14:textId="77777777" w:rsidR="00811B0B" w:rsidRDefault="00811B0B" w:rsidP="008426A1">
      <w:pPr>
        <w:ind w:left="-720" w:right="-720"/>
        <w:rPr>
          <w:sz w:val="20"/>
          <w:szCs w:val="20"/>
        </w:rPr>
      </w:pPr>
    </w:p>
    <w:p w14:paraId="19445A05" w14:textId="7DB8920A" w:rsidR="00757773" w:rsidRDefault="00757773" w:rsidP="008426A1">
      <w:pPr>
        <w:ind w:left="-720" w:right="-720"/>
        <w:rPr>
          <w:sz w:val="20"/>
          <w:szCs w:val="20"/>
        </w:rPr>
      </w:pPr>
      <w:r>
        <w:rPr>
          <w:sz w:val="20"/>
          <w:szCs w:val="20"/>
        </w:rPr>
        <w:t xml:space="preserve">Among </w:t>
      </w:r>
      <w:r w:rsidR="00842AB8">
        <w:rPr>
          <w:sz w:val="20"/>
          <w:szCs w:val="20"/>
        </w:rPr>
        <w:t xml:space="preserve">many </w:t>
      </w:r>
      <w:r>
        <w:rPr>
          <w:sz w:val="20"/>
          <w:szCs w:val="20"/>
        </w:rPr>
        <w:t>various Best Practice Environmental Concerns we have listed the following:</w:t>
      </w:r>
    </w:p>
    <w:p w14:paraId="0FA33737" w14:textId="77777777" w:rsidR="00017B4A" w:rsidRDefault="00017B4A" w:rsidP="008426A1">
      <w:pPr>
        <w:ind w:left="-720" w:right="-720"/>
        <w:rPr>
          <w:sz w:val="20"/>
          <w:szCs w:val="20"/>
        </w:rPr>
      </w:pPr>
    </w:p>
    <w:p w14:paraId="5C77A790" w14:textId="644C5EE4" w:rsidR="00D65C9E" w:rsidRPr="00D65C9E" w:rsidRDefault="00A47243" w:rsidP="00D65C9E">
      <w:pPr>
        <w:ind w:left="-720" w:right="-540"/>
        <w:rPr>
          <w:rFonts w:eastAsia="Times New Roman" w:cs="Times New Roman"/>
          <w:sz w:val="20"/>
          <w:szCs w:val="20"/>
        </w:rPr>
      </w:pPr>
      <w:r w:rsidRPr="00D65C9E">
        <w:rPr>
          <w:rFonts w:eastAsia="Times New Roman" w:cs="Times New Roman"/>
          <w:color w:val="000000"/>
          <w:sz w:val="20"/>
          <w:szCs w:val="20"/>
          <w:shd w:val="clear" w:color="auto" w:fill="FFFFFF"/>
        </w:rPr>
        <w:t>The </w:t>
      </w:r>
      <w:hyperlink r:id="rId8" w:history="1">
        <w:r w:rsidRPr="00D65C9E">
          <w:rPr>
            <w:rStyle w:val="Hyperlink"/>
            <w:rFonts w:eastAsia="Times New Roman" w:cs="Times New Roman"/>
            <w:color w:val="007AB7"/>
            <w:sz w:val="20"/>
            <w:szCs w:val="20"/>
            <w:shd w:val="clear" w:color="auto" w:fill="FFFFFF"/>
          </w:rPr>
          <w:t>Long Island Aquifers</w:t>
        </w:r>
      </w:hyperlink>
      <w:r w:rsidRPr="00D65C9E">
        <w:rPr>
          <w:rFonts w:eastAsia="Times New Roman" w:cs="Times New Roman"/>
          <w:color w:val="000000"/>
          <w:sz w:val="20"/>
          <w:szCs w:val="20"/>
          <w:shd w:val="clear" w:color="auto" w:fill="FFFFFF"/>
        </w:rPr>
        <w:t xml:space="preserve">, one of the most productive aquifers in the United States. </w:t>
      </w:r>
      <w:r w:rsidR="00D65C9E" w:rsidRPr="00D65C9E">
        <w:rPr>
          <w:rFonts w:eastAsia="Times New Roman" w:cs="Times New Roman"/>
          <w:color w:val="000000"/>
          <w:sz w:val="20"/>
          <w:szCs w:val="20"/>
          <w:shd w:val="clear" w:color="auto" w:fill="FFFFFF"/>
        </w:rPr>
        <w:t>The aquifers underlying Long Island are among the most prolific in the country. Almost all of Long Island's drinking water is from groundwater with surface water an insignificant contributor. According to the </w:t>
      </w:r>
      <w:r w:rsidR="00D65C9E" w:rsidRPr="00D65C9E">
        <w:rPr>
          <w:rFonts w:eastAsia="Times New Roman" w:cs="Times New Roman"/>
          <w:i/>
          <w:iCs/>
          <w:color w:val="000000"/>
          <w:sz w:val="20"/>
          <w:szCs w:val="20"/>
          <w:shd w:val="clear" w:color="auto" w:fill="FFFFFF"/>
        </w:rPr>
        <w:t>USGS Estimated Use of Water in the United States in 2000</w:t>
      </w:r>
      <w:r w:rsidR="00D65C9E" w:rsidRPr="00D65C9E">
        <w:rPr>
          <w:rFonts w:eastAsia="Times New Roman" w:cs="Times New Roman"/>
          <w:color w:val="000000"/>
          <w:sz w:val="20"/>
          <w:szCs w:val="20"/>
          <w:shd w:val="clear" w:color="auto" w:fill="FFFFFF"/>
        </w:rPr>
        <w:t xml:space="preserve">, Nassau and Suffolk counties utilized more than 375 million gallons of groundwater per day for public, </w:t>
      </w:r>
      <w:proofErr w:type="gramStart"/>
      <w:r w:rsidR="00D65C9E" w:rsidRPr="00D65C9E">
        <w:rPr>
          <w:rFonts w:eastAsia="Times New Roman" w:cs="Times New Roman"/>
          <w:color w:val="000000"/>
          <w:sz w:val="20"/>
          <w:szCs w:val="20"/>
          <w:shd w:val="clear" w:color="auto" w:fill="FFFFFF"/>
        </w:rPr>
        <w:t>domestic</w:t>
      </w:r>
      <w:proofErr w:type="gramEnd"/>
      <w:r w:rsidR="00D65C9E" w:rsidRPr="00D65C9E">
        <w:rPr>
          <w:rFonts w:eastAsia="Times New Roman" w:cs="Times New Roman"/>
          <w:color w:val="000000"/>
          <w:sz w:val="20"/>
          <w:szCs w:val="20"/>
          <w:shd w:val="clear" w:color="auto" w:fill="FFFFFF"/>
        </w:rPr>
        <w:t>, industrial, and irrigation uses</w:t>
      </w:r>
      <w:r w:rsidR="00A86ACE">
        <w:rPr>
          <w:rFonts w:eastAsia="Times New Roman" w:cs="Times New Roman"/>
          <w:color w:val="000000"/>
          <w:sz w:val="20"/>
          <w:szCs w:val="20"/>
          <w:shd w:val="clear" w:color="auto" w:fill="FFFFFF"/>
        </w:rPr>
        <w:t xml:space="preserve"> </w:t>
      </w:r>
      <w:r w:rsidR="00D65C9E">
        <w:rPr>
          <w:rFonts w:eastAsia="Times New Roman" w:cs="Times New Roman"/>
          <w:color w:val="000000"/>
          <w:sz w:val="20"/>
          <w:szCs w:val="20"/>
          <w:shd w:val="clear" w:color="auto" w:fill="FFFFFF"/>
        </w:rPr>
        <w:t>(NYSDEC/Lands and W</w:t>
      </w:r>
      <w:r w:rsidR="00D65C9E" w:rsidRPr="00D65C9E">
        <w:rPr>
          <w:rFonts w:eastAsia="Times New Roman" w:cs="Times New Roman"/>
          <w:color w:val="000000"/>
          <w:sz w:val="20"/>
          <w:szCs w:val="20"/>
          <w:shd w:val="clear" w:color="auto" w:fill="FFFFFF"/>
        </w:rPr>
        <w:t>aters/Groundwater/Long Island Aquifers, 03/11/18)</w:t>
      </w:r>
      <w:r w:rsidR="00A86ACE" w:rsidRPr="00D65C9E">
        <w:rPr>
          <w:rFonts w:eastAsia="Times New Roman" w:cs="Times New Roman"/>
          <w:color w:val="000000"/>
          <w:sz w:val="20"/>
          <w:szCs w:val="20"/>
          <w:shd w:val="clear" w:color="auto" w:fill="FFFFFF"/>
        </w:rPr>
        <w:t>.</w:t>
      </w:r>
    </w:p>
    <w:p w14:paraId="0A043817" w14:textId="77777777" w:rsidR="00A47243" w:rsidRDefault="00A47243" w:rsidP="00D65C9E">
      <w:pPr>
        <w:ind w:right="-720"/>
        <w:rPr>
          <w:sz w:val="20"/>
          <w:szCs w:val="20"/>
        </w:rPr>
      </w:pPr>
    </w:p>
    <w:p w14:paraId="5CD6BAF6" w14:textId="1C0D6D11" w:rsidR="00017B4A" w:rsidRDefault="00017B4A" w:rsidP="008426A1">
      <w:pPr>
        <w:ind w:left="-720" w:right="-720"/>
        <w:rPr>
          <w:sz w:val="20"/>
          <w:szCs w:val="20"/>
        </w:rPr>
      </w:pPr>
      <w:r>
        <w:rPr>
          <w:sz w:val="20"/>
          <w:szCs w:val="20"/>
        </w:rPr>
        <w:t>The State University College at Old Westbury</w:t>
      </w:r>
      <w:r w:rsidR="00715275">
        <w:rPr>
          <w:sz w:val="20"/>
          <w:szCs w:val="20"/>
        </w:rPr>
        <w:t>,</w:t>
      </w:r>
      <w:r>
        <w:rPr>
          <w:sz w:val="20"/>
          <w:szCs w:val="20"/>
        </w:rPr>
        <w:t xml:space="preserve"> located on the former Ambrose Clarke Estate</w:t>
      </w:r>
      <w:r w:rsidR="00715275">
        <w:rPr>
          <w:sz w:val="20"/>
          <w:szCs w:val="20"/>
        </w:rPr>
        <w:t>,</w:t>
      </w:r>
      <w:r w:rsidR="00B01133">
        <w:rPr>
          <w:sz w:val="20"/>
          <w:szCs w:val="20"/>
        </w:rPr>
        <w:t xml:space="preserve"> is currently the largest conti</w:t>
      </w:r>
      <w:r>
        <w:rPr>
          <w:sz w:val="20"/>
          <w:szCs w:val="20"/>
        </w:rPr>
        <w:t xml:space="preserve">guous tract of remaining open source recharge land in Nassau County and is a </w:t>
      </w:r>
      <w:r w:rsidRPr="00D65C9E">
        <w:rPr>
          <w:b/>
          <w:sz w:val="20"/>
          <w:szCs w:val="20"/>
        </w:rPr>
        <w:t>Special Ground Water Protection</w:t>
      </w:r>
      <w:r>
        <w:rPr>
          <w:sz w:val="20"/>
          <w:szCs w:val="20"/>
        </w:rPr>
        <w:t xml:space="preserve"> </w:t>
      </w:r>
      <w:r w:rsidRPr="00D65C9E">
        <w:rPr>
          <w:b/>
          <w:sz w:val="20"/>
          <w:szCs w:val="20"/>
        </w:rPr>
        <w:t>Area</w:t>
      </w:r>
      <w:r w:rsidR="00D65C9E">
        <w:rPr>
          <w:b/>
          <w:sz w:val="20"/>
          <w:szCs w:val="20"/>
        </w:rPr>
        <w:t xml:space="preserve"> (SGPA) </w:t>
      </w:r>
      <w:r w:rsidR="00D65C9E" w:rsidRPr="00D65C9E">
        <w:rPr>
          <w:sz w:val="20"/>
          <w:szCs w:val="20"/>
        </w:rPr>
        <w:t>(</w:t>
      </w:r>
      <w:r w:rsidR="00D65C9E">
        <w:rPr>
          <w:sz w:val="20"/>
          <w:szCs w:val="20"/>
        </w:rPr>
        <w:t>noted on Plan M</w:t>
      </w:r>
      <w:r w:rsidR="00D65C9E" w:rsidRPr="00D65C9E">
        <w:rPr>
          <w:sz w:val="20"/>
          <w:szCs w:val="20"/>
        </w:rPr>
        <w:t>aps provided by Facilities Planning)</w:t>
      </w:r>
      <w:r w:rsidRPr="00D65C9E">
        <w:rPr>
          <w:sz w:val="20"/>
          <w:szCs w:val="20"/>
        </w:rPr>
        <w:t>,</w:t>
      </w:r>
      <w:r>
        <w:rPr>
          <w:sz w:val="20"/>
          <w:szCs w:val="20"/>
        </w:rPr>
        <w:t xml:space="preserve"> so designated because</w:t>
      </w:r>
      <w:r w:rsidR="008949D5">
        <w:rPr>
          <w:sz w:val="20"/>
          <w:szCs w:val="20"/>
        </w:rPr>
        <w:t xml:space="preserve"> the </w:t>
      </w:r>
      <w:r>
        <w:rPr>
          <w:sz w:val="20"/>
          <w:szCs w:val="20"/>
        </w:rPr>
        <w:t>land</w:t>
      </w:r>
      <w:r w:rsidR="00715275">
        <w:rPr>
          <w:sz w:val="20"/>
          <w:szCs w:val="20"/>
        </w:rPr>
        <w:t xml:space="preserve"> and</w:t>
      </w:r>
      <w:r>
        <w:rPr>
          <w:sz w:val="20"/>
          <w:szCs w:val="20"/>
        </w:rPr>
        <w:t xml:space="preserve"> soil, forest and ground cover serve as a source o</w:t>
      </w:r>
      <w:r w:rsidR="007153F3">
        <w:rPr>
          <w:sz w:val="20"/>
          <w:szCs w:val="20"/>
        </w:rPr>
        <w:t>f needed, effective natural filtration of storm/flood water to LI’s</w:t>
      </w:r>
      <w:r>
        <w:rPr>
          <w:sz w:val="20"/>
          <w:szCs w:val="20"/>
        </w:rPr>
        <w:t xml:space="preserve"> sole </w:t>
      </w:r>
      <w:r w:rsidR="00A47243">
        <w:rPr>
          <w:sz w:val="20"/>
          <w:szCs w:val="20"/>
        </w:rPr>
        <w:t>source aquifer that provides the vast majority of</w:t>
      </w:r>
      <w:r>
        <w:rPr>
          <w:sz w:val="20"/>
          <w:szCs w:val="20"/>
        </w:rPr>
        <w:t xml:space="preserve"> fresh water (drinking water) for all of Long Island</w:t>
      </w:r>
      <w:r w:rsidR="00A47243">
        <w:rPr>
          <w:sz w:val="20"/>
          <w:szCs w:val="20"/>
        </w:rPr>
        <w:t xml:space="preserve"> residential, industrial and agricultural use. </w:t>
      </w:r>
      <w:r w:rsidR="007153F3">
        <w:rPr>
          <w:sz w:val="20"/>
          <w:szCs w:val="20"/>
        </w:rPr>
        <w:t>In addition</w:t>
      </w:r>
      <w:r w:rsidR="00715275">
        <w:rPr>
          <w:sz w:val="20"/>
          <w:szCs w:val="20"/>
        </w:rPr>
        <w:t>,</w:t>
      </w:r>
      <w:r w:rsidR="007153F3">
        <w:rPr>
          <w:sz w:val="20"/>
          <w:szCs w:val="20"/>
        </w:rPr>
        <w:t xml:space="preserve"> natura</w:t>
      </w:r>
      <w:r w:rsidR="00757773">
        <w:rPr>
          <w:sz w:val="20"/>
          <w:szCs w:val="20"/>
        </w:rPr>
        <w:t>l fil</w:t>
      </w:r>
      <w:r w:rsidR="007153F3">
        <w:rPr>
          <w:sz w:val="20"/>
          <w:szCs w:val="20"/>
        </w:rPr>
        <w:t>tra</w:t>
      </w:r>
      <w:r w:rsidR="00757773">
        <w:rPr>
          <w:sz w:val="20"/>
          <w:szCs w:val="20"/>
        </w:rPr>
        <w:t>tion protects the surface water</w:t>
      </w:r>
      <w:r w:rsidR="007153F3">
        <w:rPr>
          <w:sz w:val="20"/>
          <w:szCs w:val="20"/>
        </w:rPr>
        <w:t>way drainage into our Island’s vast s</w:t>
      </w:r>
      <w:r w:rsidR="00757773">
        <w:rPr>
          <w:sz w:val="20"/>
          <w:szCs w:val="20"/>
        </w:rPr>
        <w:t>altwater and fresh water networ</w:t>
      </w:r>
      <w:r w:rsidR="007153F3">
        <w:rPr>
          <w:sz w:val="20"/>
          <w:szCs w:val="20"/>
        </w:rPr>
        <w:t>ks in streams, bays, lakes, ponds and</w:t>
      </w:r>
      <w:r w:rsidR="00757773">
        <w:rPr>
          <w:sz w:val="20"/>
          <w:szCs w:val="20"/>
        </w:rPr>
        <w:t xml:space="preserve"> ocean</w:t>
      </w:r>
      <w:r w:rsidR="007153F3">
        <w:rPr>
          <w:sz w:val="20"/>
          <w:szCs w:val="20"/>
        </w:rPr>
        <w:t>.</w:t>
      </w:r>
      <w:r w:rsidR="00757773">
        <w:rPr>
          <w:sz w:val="20"/>
          <w:szCs w:val="20"/>
        </w:rPr>
        <w:t xml:space="preserve"> </w:t>
      </w:r>
      <w:r>
        <w:rPr>
          <w:sz w:val="20"/>
          <w:szCs w:val="20"/>
        </w:rPr>
        <w:t>Every time we rearrange</w:t>
      </w:r>
      <w:r w:rsidR="00715275">
        <w:rPr>
          <w:sz w:val="20"/>
          <w:szCs w:val="20"/>
        </w:rPr>
        <w:t>/</w:t>
      </w:r>
      <w:r>
        <w:rPr>
          <w:sz w:val="20"/>
          <w:szCs w:val="20"/>
        </w:rPr>
        <w:t xml:space="preserve">hardscape any piece of open footprint natural filtration  (trees and soil, grassland and soft scape), we close up and rearrange the storm water drainage and reduce the quality and capacity of the land to return cleaner water to the aquifer upon which all residents and workers on Long Island rely for fresh, natural, clean drinking water. </w:t>
      </w:r>
      <w:r w:rsidR="00757773">
        <w:rPr>
          <w:sz w:val="20"/>
          <w:szCs w:val="20"/>
        </w:rPr>
        <w:t xml:space="preserve"> </w:t>
      </w:r>
    </w:p>
    <w:p w14:paraId="400F258D" w14:textId="77777777" w:rsidR="00660EDD" w:rsidRDefault="00660EDD" w:rsidP="008426A1">
      <w:pPr>
        <w:ind w:left="-720" w:right="-720"/>
        <w:rPr>
          <w:sz w:val="20"/>
          <w:szCs w:val="20"/>
        </w:rPr>
      </w:pPr>
    </w:p>
    <w:p w14:paraId="65222DCF" w14:textId="7E3E4674" w:rsidR="00660EDD" w:rsidRDefault="00660EDD" w:rsidP="00660EDD">
      <w:pPr>
        <w:ind w:left="-720" w:right="-720"/>
        <w:rPr>
          <w:sz w:val="20"/>
          <w:szCs w:val="20"/>
        </w:rPr>
      </w:pPr>
      <w:r>
        <w:rPr>
          <w:sz w:val="20"/>
          <w:szCs w:val="20"/>
        </w:rPr>
        <w:t>Concerns about returning recharge to the aquifer</w:t>
      </w:r>
      <w:r w:rsidR="00715275">
        <w:rPr>
          <w:sz w:val="20"/>
          <w:szCs w:val="20"/>
        </w:rPr>
        <w:t>,</w:t>
      </w:r>
      <w:r>
        <w:rPr>
          <w:sz w:val="20"/>
          <w:szCs w:val="20"/>
        </w:rPr>
        <w:t xml:space="preserve"> via the natural and protected open drainage basins</w:t>
      </w:r>
      <w:r w:rsidR="00715275">
        <w:rPr>
          <w:sz w:val="20"/>
          <w:szCs w:val="20"/>
        </w:rPr>
        <w:t>,</w:t>
      </w:r>
      <w:r>
        <w:rPr>
          <w:sz w:val="20"/>
          <w:szCs w:val="20"/>
        </w:rPr>
        <w:t xml:space="preserve"> is important to Long Islanders outside of the campus. Long Island women are living in a region designated as having a high comparative risk for breast cancer.  Keeping endocrine disrupting chemicals out of the fresh water systems is a health prevention measure of high value to those who live on the Island.  Natural filtration of storm water run</w:t>
      </w:r>
      <w:r w:rsidR="00715275">
        <w:rPr>
          <w:sz w:val="20"/>
          <w:szCs w:val="20"/>
        </w:rPr>
        <w:t>-</w:t>
      </w:r>
      <w:r>
        <w:rPr>
          <w:sz w:val="20"/>
          <w:szCs w:val="20"/>
        </w:rPr>
        <w:t xml:space="preserve">off is an efficient mechanism for reduction of toxic leaching into the aquifer. The more hardscape on drain sensitive land, the less power the land has to filter storm water runoff.  </w:t>
      </w:r>
    </w:p>
    <w:p w14:paraId="17D94C92" w14:textId="77777777" w:rsidR="004C03DC" w:rsidRDefault="004C03DC" w:rsidP="00660EDD">
      <w:pPr>
        <w:ind w:right="-720"/>
        <w:rPr>
          <w:sz w:val="20"/>
          <w:szCs w:val="20"/>
        </w:rPr>
      </w:pPr>
    </w:p>
    <w:p w14:paraId="065B2A13" w14:textId="4D0D26D9" w:rsidR="004C03DC" w:rsidRDefault="004C03DC" w:rsidP="008426A1">
      <w:pPr>
        <w:ind w:left="-720" w:right="-720"/>
        <w:rPr>
          <w:sz w:val="20"/>
          <w:szCs w:val="20"/>
        </w:rPr>
      </w:pPr>
      <w:r>
        <w:rPr>
          <w:sz w:val="20"/>
          <w:szCs w:val="20"/>
        </w:rPr>
        <w:t xml:space="preserve">In addition to the value of the land as a natural recharge, </w:t>
      </w:r>
      <w:r w:rsidR="005E5588">
        <w:rPr>
          <w:sz w:val="20"/>
          <w:szCs w:val="20"/>
        </w:rPr>
        <w:t xml:space="preserve">the College at Old Westbury has </w:t>
      </w:r>
      <w:r w:rsidR="00C118C3">
        <w:rPr>
          <w:sz w:val="20"/>
          <w:szCs w:val="20"/>
        </w:rPr>
        <w:t xml:space="preserve">an environmental </w:t>
      </w:r>
      <w:r>
        <w:rPr>
          <w:sz w:val="20"/>
          <w:szCs w:val="20"/>
        </w:rPr>
        <w:t>compact with the State</w:t>
      </w:r>
      <w:r w:rsidR="00C118C3">
        <w:rPr>
          <w:sz w:val="20"/>
          <w:szCs w:val="20"/>
        </w:rPr>
        <w:t xml:space="preserve">, </w:t>
      </w:r>
      <w:r w:rsidR="005E5588">
        <w:rPr>
          <w:sz w:val="20"/>
          <w:szCs w:val="20"/>
        </w:rPr>
        <w:t xml:space="preserve">enacted </w:t>
      </w:r>
      <w:r w:rsidR="00C118C3">
        <w:rPr>
          <w:sz w:val="20"/>
          <w:szCs w:val="20"/>
        </w:rPr>
        <w:t xml:space="preserve">June </w:t>
      </w:r>
      <w:r w:rsidR="005E5588">
        <w:rPr>
          <w:sz w:val="20"/>
          <w:szCs w:val="20"/>
        </w:rPr>
        <w:t xml:space="preserve">17, </w:t>
      </w:r>
      <w:r w:rsidR="00C118C3">
        <w:rPr>
          <w:sz w:val="20"/>
          <w:szCs w:val="20"/>
        </w:rPr>
        <w:t>2001</w:t>
      </w:r>
      <w:r w:rsidR="005E5588">
        <w:rPr>
          <w:sz w:val="20"/>
          <w:szCs w:val="20"/>
        </w:rPr>
        <w:t>,</w:t>
      </w:r>
      <w:r w:rsidR="00C118C3">
        <w:rPr>
          <w:sz w:val="20"/>
          <w:szCs w:val="20"/>
        </w:rPr>
        <w:t xml:space="preserve"> to maintain a minimum of 300 acres of the campus for permanent preservation as open space. This </w:t>
      </w:r>
      <w:r w:rsidR="005E5588">
        <w:rPr>
          <w:sz w:val="20"/>
          <w:szCs w:val="20"/>
        </w:rPr>
        <w:t xml:space="preserve">preservation Act </w:t>
      </w:r>
      <w:r w:rsidR="00C118C3">
        <w:rPr>
          <w:sz w:val="20"/>
          <w:szCs w:val="20"/>
        </w:rPr>
        <w:t xml:space="preserve">includes </w:t>
      </w:r>
      <w:r>
        <w:rPr>
          <w:sz w:val="20"/>
          <w:szCs w:val="20"/>
        </w:rPr>
        <w:t xml:space="preserve">the necessity to provide </w:t>
      </w:r>
      <w:r w:rsidR="005E5588">
        <w:rPr>
          <w:sz w:val="20"/>
          <w:szCs w:val="20"/>
        </w:rPr>
        <w:t xml:space="preserve">Periodic Review of the campus Open Space </w:t>
      </w:r>
      <w:r w:rsidR="00C118C3">
        <w:rPr>
          <w:sz w:val="20"/>
          <w:szCs w:val="20"/>
        </w:rPr>
        <w:t>S</w:t>
      </w:r>
      <w:r>
        <w:rPr>
          <w:sz w:val="20"/>
          <w:szCs w:val="20"/>
        </w:rPr>
        <w:t xml:space="preserve">tewardship </w:t>
      </w:r>
      <w:r w:rsidR="00C118C3">
        <w:rPr>
          <w:sz w:val="20"/>
          <w:szCs w:val="20"/>
        </w:rPr>
        <w:t>P</w:t>
      </w:r>
      <w:r>
        <w:rPr>
          <w:sz w:val="20"/>
          <w:szCs w:val="20"/>
        </w:rPr>
        <w:t>lan</w:t>
      </w:r>
      <w:r w:rsidR="005E5588">
        <w:rPr>
          <w:sz w:val="20"/>
          <w:szCs w:val="20"/>
        </w:rPr>
        <w:t>,</w:t>
      </w:r>
      <w:r>
        <w:rPr>
          <w:sz w:val="20"/>
          <w:szCs w:val="20"/>
        </w:rPr>
        <w:t xml:space="preserve"> to assess where we succeeded or failed to meet the stewardship goals </w:t>
      </w:r>
      <w:r w:rsidR="002C5F0C">
        <w:rPr>
          <w:sz w:val="20"/>
          <w:szCs w:val="20"/>
        </w:rPr>
        <w:t>of previous plan</w:t>
      </w:r>
      <w:r w:rsidR="00C118C3">
        <w:rPr>
          <w:sz w:val="20"/>
          <w:szCs w:val="20"/>
        </w:rPr>
        <w:t>;</w:t>
      </w:r>
      <w:r w:rsidR="002C5F0C">
        <w:rPr>
          <w:sz w:val="20"/>
          <w:szCs w:val="20"/>
        </w:rPr>
        <w:t xml:space="preserve"> </w:t>
      </w:r>
      <w:r>
        <w:rPr>
          <w:sz w:val="20"/>
          <w:szCs w:val="20"/>
        </w:rPr>
        <w:t xml:space="preserve">and </w:t>
      </w:r>
      <w:r w:rsidR="005E5588">
        <w:rPr>
          <w:sz w:val="20"/>
          <w:szCs w:val="20"/>
        </w:rPr>
        <w:t xml:space="preserve">to determine any revisions that might be required in meeting the open space preservation goals for </w:t>
      </w:r>
      <w:r w:rsidR="002C5F0C">
        <w:rPr>
          <w:sz w:val="20"/>
          <w:szCs w:val="20"/>
        </w:rPr>
        <w:t>this parcel of land.</w:t>
      </w:r>
    </w:p>
    <w:p w14:paraId="454BE1AE" w14:textId="77777777" w:rsidR="009B6F9D" w:rsidRDefault="009B6F9D" w:rsidP="008426A1">
      <w:pPr>
        <w:ind w:left="-720" w:right="-720"/>
        <w:rPr>
          <w:sz w:val="20"/>
          <w:szCs w:val="20"/>
        </w:rPr>
      </w:pPr>
    </w:p>
    <w:p w14:paraId="71A2F190" w14:textId="3814AF8E" w:rsidR="00017B4A" w:rsidRPr="008949D5" w:rsidRDefault="00D65C9E" w:rsidP="008426A1">
      <w:pPr>
        <w:ind w:left="-720" w:right="-720"/>
        <w:rPr>
          <w:sz w:val="20"/>
          <w:szCs w:val="20"/>
        </w:rPr>
      </w:pPr>
      <w:r>
        <w:rPr>
          <w:sz w:val="20"/>
          <w:szCs w:val="20"/>
        </w:rPr>
        <w:lastRenderedPageBreak/>
        <w:t xml:space="preserve">The current Parking Plan calls for the creation of a </w:t>
      </w:r>
      <w:r w:rsidR="00896597">
        <w:rPr>
          <w:sz w:val="20"/>
          <w:szCs w:val="20"/>
        </w:rPr>
        <w:t xml:space="preserve">storm </w:t>
      </w:r>
      <w:r>
        <w:rPr>
          <w:sz w:val="20"/>
          <w:szCs w:val="20"/>
        </w:rPr>
        <w:t xml:space="preserve">water collection and recharge sump. </w:t>
      </w:r>
      <w:r w:rsidR="007153F3">
        <w:rPr>
          <w:sz w:val="20"/>
          <w:szCs w:val="20"/>
        </w:rPr>
        <w:t xml:space="preserve">The majority of human made </w:t>
      </w:r>
      <w:r w:rsidR="008426A1">
        <w:rPr>
          <w:sz w:val="20"/>
          <w:szCs w:val="20"/>
        </w:rPr>
        <w:t>land s</w:t>
      </w:r>
      <w:r w:rsidR="00017B4A">
        <w:rPr>
          <w:sz w:val="20"/>
          <w:szCs w:val="20"/>
        </w:rPr>
        <w:t>umps, once replete across Long Island</w:t>
      </w:r>
      <w:r w:rsidR="00665FB0">
        <w:rPr>
          <w:sz w:val="20"/>
          <w:szCs w:val="20"/>
        </w:rPr>
        <w:t>,</w:t>
      </w:r>
      <w:r w:rsidR="00017B4A">
        <w:rPr>
          <w:sz w:val="20"/>
          <w:szCs w:val="20"/>
        </w:rPr>
        <w:t xml:space="preserve"> were removed decades ago</w:t>
      </w:r>
      <w:r w:rsidR="008426A1">
        <w:rPr>
          <w:sz w:val="20"/>
          <w:szCs w:val="20"/>
        </w:rPr>
        <w:t>.</w:t>
      </w:r>
      <w:r w:rsidR="00017B4A">
        <w:rPr>
          <w:sz w:val="20"/>
          <w:szCs w:val="20"/>
        </w:rPr>
        <w:t xml:space="preserve"> </w:t>
      </w:r>
      <w:r w:rsidR="007153F3">
        <w:rPr>
          <w:sz w:val="20"/>
          <w:szCs w:val="20"/>
        </w:rPr>
        <w:t>Some were found to</w:t>
      </w:r>
      <w:r w:rsidR="008426A1">
        <w:rPr>
          <w:sz w:val="20"/>
          <w:szCs w:val="20"/>
        </w:rPr>
        <w:t xml:space="preserve"> </w:t>
      </w:r>
      <w:r>
        <w:rPr>
          <w:sz w:val="20"/>
          <w:szCs w:val="20"/>
        </w:rPr>
        <w:t>c</w:t>
      </w:r>
      <w:r w:rsidR="00017B4A">
        <w:rPr>
          <w:sz w:val="20"/>
          <w:szCs w:val="20"/>
        </w:rPr>
        <w:t xml:space="preserve">oncentrate toxic materials in a </w:t>
      </w:r>
      <w:r w:rsidR="002C5F0C">
        <w:rPr>
          <w:sz w:val="20"/>
          <w:szCs w:val="20"/>
        </w:rPr>
        <w:t>confined</w:t>
      </w:r>
      <w:r w:rsidR="00017B4A">
        <w:rPr>
          <w:sz w:val="20"/>
          <w:szCs w:val="20"/>
        </w:rPr>
        <w:t xml:space="preserve"> space rather than allowing for over</w:t>
      </w:r>
      <w:r w:rsidR="007153F3">
        <w:rPr>
          <w:sz w:val="20"/>
          <w:szCs w:val="20"/>
        </w:rPr>
        <w:t xml:space="preserve">land distribution of </w:t>
      </w:r>
      <w:r w:rsidR="008426A1">
        <w:rPr>
          <w:sz w:val="20"/>
          <w:szCs w:val="20"/>
        </w:rPr>
        <w:t xml:space="preserve">storm </w:t>
      </w:r>
      <w:r w:rsidR="00017B4A">
        <w:rPr>
          <w:sz w:val="20"/>
          <w:szCs w:val="20"/>
        </w:rPr>
        <w:t xml:space="preserve">runoff </w:t>
      </w:r>
      <w:r w:rsidR="002C5F0C">
        <w:rPr>
          <w:sz w:val="20"/>
          <w:szCs w:val="20"/>
        </w:rPr>
        <w:t xml:space="preserve">to be more effectively filtered through soil across the drain acreage. </w:t>
      </w:r>
      <w:r w:rsidR="00A86ACE">
        <w:rPr>
          <w:sz w:val="20"/>
          <w:szCs w:val="20"/>
        </w:rPr>
        <w:t xml:space="preserve">Still fresh water allows for pest and pathogen concentrations requiring vector control and management by local/state jurisdictions/or lead agencies at an expense and potential toxic load to taxpayers. </w:t>
      </w:r>
      <w:r w:rsidR="008949D5">
        <w:rPr>
          <w:sz w:val="20"/>
          <w:szCs w:val="20"/>
        </w:rPr>
        <w:t>Typical vector remediation</w:t>
      </w:r>
      <w:r w:rsidR="008426A1">
        <w:rPr>
          <w:sz w:val="20"/>
          <w:szCs w:val="20"/>
        </w:rPr>
        <w:t xml:space="preserve"> for mosquitos </w:t>
      </w:r>
      <w:r w:rsidR="008949D5">
        <w:rPr>
          <w:sz w:val="20"/>
          <w:szCs w:val="20"/>
        </w:rPr>
        <w:t xml:space="preserve">consists of chemical means </w:t>
      </w:r>
      <w:r w:rsidR="008426A1">
        <w:rPr>
          <w:sz w:val="20"/>
          <w:szCs w:val="20"/>
        </w:rPr>
        <w:t xml:space="preserve">with the toxic load resultant </w:t>
      </w:r>
      <w:r w:rsidR="002C5F0C">
        <w:rPr>
          <w:sz w:val="20"/>
          <w:szCs w:val="20"/>
        </w:rPr>
        <w:t>or management</w:t>
      </w:r>
      <w:r w:rsidR="008949D5">
        <w:rPr>
          <w:sz w:val="20"/>
          <w:szCs w:val="20"/>
        </w:rPr>
        <w:t xml:space="preserve"> by </w:t>
      </w:r>
      <w:r w:rsidR="008949D5" w:rsidRPr="008949D5">
        <w:rPr>
          <w:i/>
          <w:sz w:val="20"/>
          <w:szCs w:val="20"/>
        </w:rPr>
        <w:t>BT</w:t>
      </w:r>
      <w:r w:rsidR="008949D5">
        <w:rPr>
          <w:sz w:val="20"/>
          <w:szCs w:val="20"/>
        </w:rPr>
        <w:t xml:space="preserve"> </w:t>
      </w:r>
      <w:r w:rsidR="002C5F0C">
        <w:rPr>
          <w:sz w:val="20"/>
          <w:szCs w:val="20"/>
        </w:rPr>
        <w:t xml:space="preserve">(A small mosquito </w:t>
      </w:r>
      <w:r w:rsidR="00A86ACE">
        <w:rPr>
          <w:sz w:val="20"/>
          <w:szCs w:val="20"/>
        </w:rPr>
        <w:t>larvae</w:t>
      </w:r>
      <w:r w:rsidR="002C5F0C">
        <w:rPr>
          <w:sz w:val="20"/>
          <w:szCs w:val="20"/>
        </w:rPr>
        <w:t xml:space="preserve">-eating fish found in fresh or brackish water) </w:t>
      </w:r>
      <w:r w:rsidR="008949D5">
        <w:rPr>
          <w:sz w:val="20"/>
          <w:szCs w:val="20"/>
        </w:rPr>
        <w:t>seeding of the water</w:t>
      </w:r>
      <w:r>
        <w:rPr>
          <w:sz w:val="20"/>
          <w:szCs w:val="20"/>
        </w:rPr>
        <w:t xml:space="preserve">. Both remedies </w:t>
      </w:r>
      <w:r w:rsidR="008426A1">
        <w:rPr>
          <w:sz w:val="20"/>
          <w:szCs w:val="20"/>
        </w:rPr>
        <w:t>carry financial burdens.</w:t>
      </w:r>
      <w:r w:rsidR="00A47243">
        <w:rPr>
          <w:sz w:val="20"/>
          <w:szCs w:val="20"/>
        </w:rPr>
        <w:t xml:space="preserve"> The plan before us calls for a sump to captur</w:t>
      </w:r>
      <w:r w:rsidR="002C5F0C">
        <w:rPr>
          <w:sz w:val="20"/>
          <w:szCs w:val="20"/>
        </w:rPr>
        <w:t xml:space="preserve">e storm water </w:t>
      </w:r>
      <w:r w:rsidR="00A86ACE">
        <w:rPr>
          <w:sz w:val="20"/>
          <w:szCs w:val="20"/>
        </w:rPr>
        <w:t>runoff, which</w:t>
      </w:r>
      <w:r w:rsidR="002C5F0C">
        <w:rPr>
          <w:sz w:val="20"/>
          <w:szCs w:val="20"/>
        </w:rPr>
        <w:t xml:space="preserve"> will increase with the additional </w:t>
      </w:r>
      <w:proofErr w:type="spellStart"/>
      <w:r w:rsidR="002C5F0C">
        <w:rPr>
          <w:sz w:val="20"/>
          <w:szCs w:val="20"/>
        </w:rPr>
        <w:t>hardscaping</w:t>
      </w:r>
      <w:proofErr w:type="spellEnd"/>
      <w:r w:rsidR="002C5F0C">
        <w:rPr>
          <w:sz w:val="20"/>
          <w:szCs w:val="20"/>
        </w:rPr>
        <w:t xml:space="preserve"> and leveling of natural drainage on the land.</w:t>
      </w:r>
    </w:p>
    <w:p w14:paraId="42C681E8" w14:textId="77777777" w:rsidR="008949D5" w:rsidRDefault="008949D5" w:rsidP="008426A1">
      <w:pPr>
        <w:ind w:left="-720" w:right="-720"/>
        <w:rPr>
          <w:sz w:val="20"/>
          <w:szCs w:val="20"/>
        </w:rPr>
      </w:pPr>
    </w:p>
    <w:p w14:paraId="547275B9" w14:textId="4A51E2BD" w:rsidR="008949D5" w:rsidRDefault="00A47243" w:rsidP="00A47243">
      <w:pPr>
        <w:ind w:left="-720" w:right="-720"/>
        <w:rPr>
          <w:sz w:val="20"/>
          <w:szCs w:val="20"/>
        </w:rPr>
      </w:pPr>
      <w:r w:rsidRPr="008426A1">
        <w:rPr>
          <w:rFonts w:eastAsia="Times New Roman" w:cs="Times New Roman"/>
          <w:color w:val="000000"/>
          <w:sz w:val="20"/>
          <w:szCs w:val="20"/>
          <w:shd w:val="clear" w:color="auto" w:fill="FFFFFF"/>
        </w:rPr>
        <w:t>Urban storm</w:t>
      </w:r>
      <w:r>
        <w:rPr>
          <w:rFonts w:eastAsia="Times New Roman" w:cs="Times New Roman"/>
          <w:color w:val="000000"/>
          <w:sz w:val="20"/>
          <w:szCs w:val="20"/>
          <w:shd w:val="clear" w:color="auto" w:fill="FFFFFF"/>
        </w:rPr>
        <w:t xml:space="preserve"> </w:t>
      </w:r>
      <w:r w:rsidRPr="008426A1">
        <w:rPr>
          <w:rFonts w:eastAsia="Times New Roman" w:cs="Times New Roman"/>
          <w:color w:val="000000"/>
          <w:sz w:val="20"/>
          <w:szCs w:val="20"/>
          <w:shd w:val="clear" w:color="auto" w:fill="FFFFFF"/>
        </w:rPr>
        <w:t xml:space="preserve">water runoff is identified </w:t>
      </w:r>
      <w:r>
        <w:rPr>
          <w:rFonts w:eastAsia="Times New Roman" w:cs="Times New Roman"/>
          <w:color w:val="000000"/>
          <w:sz w:val="20"/>
          <w:szCs w:val="20"/>
          <w:shd w:val="clear" w:color="auto" w:fill="FFFFFF"/>
        </w:rPr>
        <w:t xml:space="preserve">by the NYSDEC </w:t>
      </w:r>
      <w:r w:rsidRPr="008426A1">
        <w:rPr>
          <w:rFonts w:eastAsia="Times New Roman" w:cs="Times New Roman"/>
          <w:color w:val="000000"/>
          <w:sz w:val="20"/>
          <w:szCs w:val="20"/>
          <w:shd w:val="clear" w:color="auto" w:fill="FFFFFF"/>
        </w:rPr>
        <w:t>as a major source in 37% of all water</w:t>
      </w:r>
      <w:r>
        <w:rPr>
          <w:rFonts w:eastAsia="Times New Roman" w:cs="Times New Roman"/>
          <w:color w:val="000000"/>
          <w:sz w:val="20"/>
          <w:szCs w:val="20"/>
          <w:shd w:val="clear" w:color="auto" w:fill="FFFFFF"/>
        </w:rPr>
        <w:t xml:space="preserve"> </w:t>
      </w:r>
      <w:r w:rsidRPr="008426A1">
        <w:rPr>
          <w:rFonts w:eastAsia="Times New Roman" w:cs="Times New Roman"/>
          <w:color w:val="000000"/>
          <w:sz w:val="20"/>
          <w:szCs w:val="20"/>
          <w:shd w:val="clear" w:color="auto" w:fill="FFFFFF"/>
        </w:rPr>
        <w:t>bodies assessed as impaired in New York State. In another 40% of impaired water</w:t>
      </w:r>
      <w:r>
        <w:rPr>
          <w:rFonts w:eastAsia="Times New Roman" w:cs="Times New Roman"/>
          <w:color w:val="000000"/>
          <w:sz w:val="20"/>
          <w:szCs w:val="20"/>
          <w:shd w:val="clear" w:color="auto" w:fill="FFFFFF"/>
        </w:rPr>
        <w:t xml:space="preserve"> </w:t>
      </w:r>
      <w:r w:rsidRPr="008426A1">
        <w:rPr>
          <w:rFonts w:eastAsia="Times New Roman" w:cs="Times New Roman"/>
          <w:color w:val="000000"/>
          <w:sz w:val="20"/>
          <w:szCs w:val="20"/>
          <w:shd w:val="clear" w:color="auto" w:fill="FFFFFF"/>
        </w:rPr>
        <w:t>bodies, urban storm</w:t>
      </w:r>
      <w:r>
        <w:rPr>
          <w:rFonts w:eastAsia="Times New Roman" w:cs="Times New Roman"/>
          <w:color w:val="000000"/>
          <w:sz w:val="20"/>
          <w:szCs w:val="20"/>
          <w:shd w:val="clear" w:color="auto" w:fill="FFFFFF"/>
        </w:rPr>
        <w:t xml:space="preserve"> </w:t>
      </w:r>
      <w:r w:rsidRPr="008426A1">
        <w:rPr>
          <w:rFonts w:eastAsia="Times New Roman" w:cs="Times New Roman"/>
          <w:color w:val="000000"/>
          <w:sz w:val="20"/>
          <w:szCs w:val="20"/>
          <w:shd w:val="clear" w:color="auto" w:fill="FFFFFF"/>
        </w:rPr>
        <w:t>water runoff is a contributing source (though not the most significant source). In addition, for 35% of the waters with less severe minor impacts or threats urban storm</w:t>
      </w:r>
      <w:r>
        <w:rPr>
          <w:rFonts w:eastAsia="Times New Roman" w:cs="Times New Roman"/>
          <w:color w:val="000000"/>
          <w:sz w:val="20"/>
          <w:szCs w:val="20"/>
          <w:shd w:val="clear" w:color="auto" w:fill="FFFFFF"/>
        </w:rPr>
        <w:t xml:space="preserve"> </w:t>
      </w:r>
      <w:r w:rsidRPr="008426A1">
        <w:rPr>
          <w:rFonts w:eastAsia="Times New Roman" w:cs="Times New Roman"/>
          <w:color w:val="000000"/>
          <w:sz w:val="20"/>
          <w:szCs w:val="20"/>
          <w:shd w:val="clear" w:color="auto" w:fill="FFFFFF"/>
        </w:rPr>
        <w:t>water runoff is noted as a major contributing source of impact</w:t>
      </w:r>
      <w:r>
        <w:rPr>
          <w:rFonts w:eastAsia="Times New Roman" w:cs="Times New Roman"/>
          <w:color w:val="000000"/>
          <w:sz w:val="20"/>
          <w:szCs w:val="20"/>
          <w:shd w:val="clear" w:color="auto" w:fill="FFFFFF"/>
        </w:rPr>
        <w:t xml:space="preserve"> (NYS</w:t>
      </w:r>
      <w:r w:rsidRPr="008426A1">
        <w:rPr>
          <w:rFonts w:eastAsia="Times New Roman" w:cs="Times New Roman"/>
          <w:color w:val="000000"/>
          <w:sz w:val="20"/>
          <w:szCs w:val="20"/>
          <w:shd w:val="clear" w:color="auto" w:fill="FFFFFF"/>
        </w:rPr>
        <w:t>.</w:t>
      </w:r>
      <w:r>
        <w:rPr>
          <w:rFonts w:eastAsia="Times New Roman" w:cs="Times New Roman"/>
          <w:color w:val="000000"/>
          <w:sz w:val="20"/>
          <w:szCs w:val="20"/>
          <w:shd w:val="clear" w:color="auto" w:fill="FFFFFF"/>
        </w:rPr>
        <w:t xml:space="preserve"> </w:t>
      </w:r>
      <w:r w:rsidR="008949D5">
        <w:rPr>
          <w:sz w:val="20"/>
          <w:szCs w:val="20"/>
        </w:rPr>
        <w:t xml:space="preserve">According to the NYSDEC map of storm water impacted areas in the State red indicated impaired water systems. Note that Long Island across the width and length is denoted </w:t>
      </w:r>
      <w:r w:rsidR="004F3070">
        <w:rPr>
          <w:sz w:val="20"/>
          <w:szCs w:val="20"/>
        </w:rPr>
        <w:t xml:space="preserve">in mostly red indicating water impairment at </w:t>
      </w:r>
      <w:r w:rsidR="008949D5">
        <w:rPr>
          <w:sz w:val="20"/>
          <w:szCs w:val="20"/>
        </w:rPr>
        <w:t>highest level of concern</w:t>
      </w:r>
      <w:r w:rsidR="004F3070">
        <w:rPr>
          <w:sz w:val="20"/>
          <w:szCs w:val="20"/>
        </w:rPr>
        <w:t>.</w:t>
      </w:r>
      <w:r w:rsidR="008949D5">
        <w:rPr>
          <w:sz w:val="20"/>
          <w:szCs w:val="20"/>
        </w:rPr>
        <w:t xml:space="preserve"> </w:t>
      </w:r>
      <w:r w:rsidR="008426A1">
        <w:rPr>
          <w:sz w:val="20"/>
          <w:szCs w:val="20"/>
        </w:rPr>
        <w:t>(NYSDEC/</w:t>
      </w:r>
      <w:r>
        <w:rPr>
          <w:sz w:val="20"/>
          <w:szCs w:val="20"/>
        </w:rPr>
        <w:t>Chemical and Pollution Control/Water/Water Quality Concerns/Top Water Quality Issues/Urban Storm Water Runoff, March 07 2018).</w:t>
      </w:r>
    </w:p>
    <w:p w14:paraId="6CC0488F" w14:textId="77777777" w:rsidR="00896597" w:rsidRDefault="00896597" w:rsidP="00A47243">
      <w:pPr>
        <w:ind w:left="-720" w:right="-720"/>
        <w:rPr>
          <w:sz w:val="20"/>
          <w:szCs w:val="20"/>
        </w:rPr>
      </w:pPr>
    </w:p>
    <w:p w14:paraId="27AC91A8" w14:textId="77777777" w:rsidR="00896597" w:rsidRDefault="00896597" w:rsidP="00A47243">
      <w:pPr>
        <w:ind w:left="-720" w:right="-720"/>
        <w:rPr>
          <w:sz w:val="20"/>
          <w:szCs w:val="20"/>
        </w:rPr>
      </w:pPr>
    </w:p>
    <w:p w14:paraId="1DEEC9CC" w14:textId="307332FD" w:rsidR="00896597" w:rsidRDefault="00896597" w:rsidP="002C5F0C">
      <w:pPr>
        <w:ind w:left="-720" w:right="-720"/>
        <w:jc w:val="center"/>
        <w:rPr>
          <w:sz w:val="20"/>
          <w:szCs w:val="20"/>
        </w:rPr>
      </w:pPr>
      <w:r>
        <w:rPr>
          <w:rFonts w:ascii="Helvetica" w:eastAsia="Times New Roman" w:hAnsi="Helvetica"/>
          <w:i/>
          <w:iCs/>
          <w:noProof/>
          <w:color w:val="000000"/>
          <w:sz w:val="19"/>
          <w:szCs w:val="19"/>
        </w:rPr>
        <w:drawing>
          <wp:inline distT="0" distB="0" distL="0" distR="0" wp14:anchorId="6C1C2DA5" wp14:editId="47A8E132">
            <wp:extent cx="1828800" cy="1188720"/>
            <wp:effectExtent l="0" t="0" r="0" b="5080"/>
            <wp:docPr id="5" name="Picture 5" descr="ap showing Urban/Stormwater Impacts and MS4 Designated Areas in New York State Wa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 showing Urban/Stormwater Impacts and MS4 Designated Areas in New York State Wa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442" cy="1206688"/>
                    </a:xfrm>
                    <a:prstGeom prst="rect">
                      <a:avLst/>
                    </a:prstGeom>
                    <a:noFill/>
                    <a:ln>
                      <a:noFill/>
                    </a:ln>
                  </pic:spPr>
                </pic:pic>
              </a:graphicData>
            </a:graphic>
          </wp:inline>
        </w:drawing>
      </w:r>
    </w:p>
    <w:p w14:paraId="4E77D1BA" w14:textId="77777777" w:rsidR="00660EDD" w:rsidRDefault="00660EDD" w:rsidP="00660EDD">
      <w:pPr>
        <w:ind w:left="-720" w:right="-720"/>
        <w:rPr>
          <w:sz w:val="20"/>
          <w:szCs w:val="20"/>
        </w:rPr>
      </w:pPr>
    </w:p>
    <w:p w14:paraId="18409179" w14:textId="77777777" w:rsidR="00A7701B" w:rsidRDefault="00A7701B" w:rsidP="00660EDD">
      <w:pPr>
        <w:ind w:right="-720"/>
        <w:rPr>
          <w:sz w:val="20"/>
          <w:szCs w:val="20"/>
        </w:rPr>
      </w:pPr>
    </w:p>
    <w:p w14:paraId="6EAAA29D" w14:textId="5307E0FB" w:rsidR="00A7701B" w:rsidRDefault="00A7701B" w:rsidP="008426A1">
      <w:pPr>
        <w:ind w:left="-720" w:right="-720"/>
        <w:rPr>
          <w:sz w:val="20"/>
          <w:szCs w:val="20"/>
        </w:rPr>
      </w:pPr>
      <w:r>
        <w:rPr>
          <w:sz w:val="20"/>
          <w:szCs w:val="20"/>
        </w:rPr>
        <w:t xml:space="preserve">Not only does Long Island fresh water from the natural sole source aquifer rely on </w:t>
      </w:r>
      <w:r w:rsidR="00194969">
        <w:rPr>
          <w:sz w:val="20"/>
          <w:szCs w:val="20"/>
        </w:rPr>
        <w:t xml:space="preserve">natural </w:t>
      </w:r>
      <w:r>
        <w:rPr>
          <w:sz w:val="20"/>
          <w:szCs w:val="20"/>
        </w:rPr>
        <w:t xml:space="preserve">filtration, </w:t>
      </w:r>
      <w:r w:rsidR="00194969">
        <w:rPr>
          <w:sz w:val="20"/>
          <w:szCs w:val="20"/>
        </w:rPr>
        <w:t xml:space="preserve">it is impaired by </w:t>
      </w:r>
      <w:r>
        <w:rPr>
          <w:sz w:val="20"/>
          <w:szCs w:val="20"/>
        </w:rPr>
        <w:t>extensive hardscape and over use of toxic substances</w:t>
      </w:r>
      <w:r w:rsidR="00194969">
        <w:rPr>
          <w:sz w:val="20"/>
          <w:szCs w:val="20"/>
        </w:rPr>
        <w:t xml:space="preserve">. Long Island ‘s water is highly impacted and is designated as impaired by storm water runoff </w:t>
      </w:r>
      <w:r>
        <w:rPr>
          <w:sz w:val="20"/>
          <w:szCs w:val="20"/>
        </w:rPr>
        <w:t xml:space="preserve">as is </w:t>
      </w:r>
      <w:r w:rsidR="00194969">
        <w:rPr>
          <w:sz w:val="20"/>
          <w:szCs w:val="20"/>
        </w:rPr>
        <w:t xml:space="preserve">indicated </w:t>
      </w:r>
      <w:r>
        <w:rPr>
          <w:sz w:val="20"/>
          <w:szCs w:val="20"/>
        </w:rPr>
        <w:t xml:space="preserve">by the NYS Department of Environmental Conservation in their explanation of the State environmental Quality Review processes. </w:t>
      </w:r>
    </w:p>
    <w:p w14:paraId="728BCB39" w14:textId="77777777" w:rsidR="00017B4A" w:rsidRDefault="00017B4A" w:rsidP="008426A1">
      <w:pPr>
        <w:ind w:left="-720" w:right="-720"/>
        <w:rPr>
          <w:sz w:val="20"/>
          <w:szCs w:val="20"/>
        </w:rPr>
      </w:pPr>
    </w:p>
    <w:p w14:paraId="5AB1FB60" w14:textId="41AEE3E4" w:rsidR="00B01133" w:rsidRDefault="00B01133" w:rsidP="008426A1">
      <w:pPr>
        <w:ind w:left="-720" w:right="-720"/>
        <w:rPr>
          <w:color w:val="000000"/>
          <w:sz w:val="20"/>
          <w:szCs w:val="20"/>
        </w:rPr>
      </w:pPr>
      <w:r w:rsidRPr="00194969">
        <w:rPr>
          <w:color w:val="000000"/>
          <w:sz w:val="20"/>
          <w:szCs w:val="20"/>
        </w:rPr>
        <w:t xml:space="preserve">Storm water runoff is generated when precipitation from rain and snowmelt events flows over land or </w:t>
      </w:r>
      <w:r w:rsidRPr="00194969">
        <w:rPr>
          <w:b/>
          <w:color w:val="000000"/>
          <w:sz w:val="20"/>
          <w:szCs w:val="20"/>
        </w:rPr>
        <w:t>impervious s</w:t>
      </w:r>
      <w:r w:rsidRPr="00194969">
        <w:rPr>
          <w:color w:val="000000"/>
          <w:sz w:val="20"/>
          <w:szCs w:val="20"/>
        </w:rPr>
        <w:t>urfaces such as paved streets, parking lots and rooftops and does not seep into the ground. Consequently, it accumulates and transports chemicals, nutrients, sediment or other pollutants and debris. If the runoff is not captured or it is discharged without first being treated, it can adversely affect water quality in the receiving lakes, rivers and estuaries,</w:t>
      </w:r>
    </w:p>
    <w:p w14:paraId="3290E83D" w14:textId="77777777" w:rsidR="004F3070" w:rsidRDefault="004F3070" w:rsidP="008426A1">
      <w:pPr>
        <w:ind w:left="-720" w:right="-720"/>
        <w:rPr>
          <w:color w:val="000000"/>
          <w:sz w:val="20"/>
          <w:szCs w:val="20"/>
        </w:rPr>
      </w:pPr>
    </w:p>
    <w:p w14:paraId="7D70184C" w14:textId="0C9FA72B" w:rsidR="004F3070" w:rsidRDefault="004F3070" w:rsidP="004F3070">
      <w:pPr>
        <w:ind w:left="-720" w:right="-720"/>
        <w:rPr>
          <w:sz w:val="20"/>
          <w:szCs w:val="20"/>
        </w:rPr>
      </w:pPr>
      <w:r>
        <w:rPr>
          <w:sz w:val="20"/>
          <w:szCs w:val="20"/>
        </w:rPr>
        <w:t xml:space="preserve">The impact of </w:t>
      </w:r>
      <w:proofErr w:type="spellStart"/>
      <w:r w:rsidR="00A86ACE">
        <w:rPr>
          <w:sz w:val="20"/>
          <w:szCs w:val="20"/>
        </w:rPr>
        <w:t>hardscaping</w:t>
      </w:r>
      <w:proofErr w:type="spellEnd"/>
      <w:r w:rsidR="00A86ACE">
        <w:rPr>
          <w:sz w:val="20"/>
          <w:szCs w:val="20"/>
        </w:rPr>
        <w:t xml:space="preserve"> and</w:t>
      </w:r>
      <w:r>
        <w:rPr>
          <w:sz w:val="20"/>
          <w:szCs w:val="20"/>
        </w:rPr>
        <w:t xml:space="preserve"> leveling land that functions as a productive and topographically appropriate drainage/filter area on campus might not be the best practice choice for siting additional parking spaces, especially when areas already compromised exist</w:t>
      </w:r>
      <w:r w:rsidR="00665FB0">
        <w:rPr>
          <w:sz w:val="20"/>
          <w:szCs w:val="20"/>
        </w:rPr>
        <w:t>,</w:t>
      </w:r>
      <w:r>
        <w:rPr>
          <w:sz w:val="20"/>
          <w:szCs w:val="20"/>
        </w:rPr>
        <w:t xml:space="preserve"> and could be reworked to more efficient effect.</w:t>
      </w:r>
    </w:p>
    <w:p w14:paraId="506116B7" w14:textId="77777777" w:rsidR="004F3070" w:rsidRDefault="004F3070" w:rsidP="004F3070">
      <w:pPr>
        <w:ind w:left="-720" w:right="-720"/>
        <w:rPr>
          <w:sz w:val="20"/>
          <w:szCs w:val="20"/>
        </w:rPr>
      </w:pPr>
    </w:p>
    <w:p w14:paraId="692B7775" w14:textId="79CE7918" w:rsidR="00F01256" w:rsidRDefault="00F01256" w:rsidP="004F3070">
      <w:pPr>
        <w:ind w:left="-720" w:right="-720"/>
        <w:rPr>
          <w:sz w:val="20"/>
          <w:szCs w:val="20"/>
        </w:rPr>
      </w:pPr>
      <w:r>
        <w:rPr>
          <w:sz w:val="20"/>
          <w:szCs w:val="20"/>
        </w:rPr>
        <w:t xml:space="preserve">The Plan </w:t>
      </w:r>
      <w:r w:rsidR="004F3070">
        <w:rPr>
          <w:sz w:val="20"/>
          <w:szCs w:val="20"/>
        </w:rPr>
        <w:t>calls for the clear-cutting of l</w:t>
      </w:r>
      <w:r>
        <w:rPr>
          <w:sz w:val="20"/>
          <w:szCs w:val="20"/>
        </w:rPr>
        <w:t>a</w:t>
      </w:r>
      <w:r w:rsidR="00665FB0">
        <w:rPr>
          <w:sz w:val="20"/>
          <w:szCs w:val="20"/>
        </w:rPr>
        <w:t>rge</w:t>
      </w:r>
      <w:r>
        <w:rPr>
          <w:sz w:val="20"/>
          <w:szCs w:val="20"/>
        </w:rPr>
        <w:t xml:space="preserve"> number of l</w:t>
      </w:r>
      <w:r w:rsidR="004F3070">
        <w:rPr>
          <w:sz w:val="20"/>
          <w:szCs w:val="20"/>
        </w:rPr>
        <w:t>arge</w:t>
      </w:r>
      <w:r>
        <w:rPr>
          <w:sz w:val="20"/>
          <w:szCs w:val="20"/>
        </w:rPr>
        <w:t xml:space="preserve">r, </w:t>
      </w:r>
      <w:r w:rsidR="004F3070">
        <w:rPr>
          <w:sz w:val="20"/>
          <w:szCs w:val="20"/>
        </w:rPr>
        <w:t xml:space="preserve">older growth trees that </w:t>
      </w:r>
      <w:r>
        <w:rPr>
          <w:sz w:val="20"/>
          <w:szCs w:val="20"/>
        </w:rPr>
        <w:t>also are a source of management of storm water. Trees have another critical environmental benefit and losing them is a net environmental negative</w:t>
      </w:r>
      <w:r w:rsidR="00AB56FC">
        <w:rPr>
          <w:sz w:val="20"/>
          <w:szCs w:val="20"/>
        </w:rPr>
        <w:t>, adversely impacting</w:t>
      </w:r>
      <w:r>
        <w:rPr>
          <w:sz w:val="20"/>
          <w:szCs w:val="20"/>
        </w:rPr>
        <w:t xml:space="preserve"> the campus </w:t>
      </w:r>
      <w:r w:rsidR="004F3070">
        <w:rPr>
          <w:sz w:val="20"/>
          <w:szCs w:val="20"/>
        </w:rPr>
        <w:t>carbon footprint, since trees capture CO</w:t>
      </w:r>
      <w:r w:rsidR="004F3070" w:rsidRPr="00665FB0">
        <w:rPr>
          <w:sz w:val="20"/>
          <w:szCs w:val="20"/>
          <w:vertAlign w:val="subscript"/>
        </w:rPr>
        <w:t>2</w:t>
      </w:r>
      <w:r w:rsidR="004F3070">
        <w:rPr>
          <w:sz w:val="20"/>
          <w:szCs w:val="20"/>
        </w:rPr>
        <w:t xml:space="preserve"> and release O</w:t>
      </w:r>
      <w:r w:rsidR="004F3070" w:rsidRPr="00665FB0">
        <w:rPr>
          <w:sz w:val="20"/>
          <w:szCs w:val="20"/>
          <w:vertAlign w:val="subscript"/>
        </w:rPr>
        <w:t>2</w:t>
      </w:r>
      <w:r w:rsidR="004F3070">
        <w:rPr>
          <w:sz w:val="20"/>
          <w:szCs w:val="20"/>
        </w:rPr>
        <w:t>.  Large older trees sequester more CO</w:t>
      </w:r>
      <w:r w:rsidR="004F3070" w:rsidRPr="00665FB0">
        <w:rPr>
          <w:sz w:val="20"/>
          <w:szCs w:val="20"/>
          <w:vertAlign w:val="subscript"/>
        </w:rPr>
        <w:t xml:space="preserve">2 </w:t>
      </w:r>
      <w:r w:rsidR="004F3070">
        <w:rPr>
          <w:sz w:val="20"/>
          <w:szCs w:val="20"/>
        </w:rPr>
        <w:t>t</w:t>
      </w:r>
      <w:r>
        <w:rPr>
          <w:sz w:val="20"/>
          <w:szCs w:val="20"/>
        </w:rPr>
        <w:t xml:space="preserve">han small early growth trees. All trees hold </w:t>
      </w:r>
      <w:r w:rsidR="004F3070">
        <w:rPr>
          <w:sz w:val="20"/>
          <w:szCs w:val="20"/>
        </w:rPr>
        <w:t>CO</w:t>
      </w:r>
      <w:r w:rsidR="004F3070" w:rsidRPr="00665FB0">
        <w:rPr>
          <w:sz w:val="20"/>
          <w:szCs w:val="20"/>
          <w:vertAlign w:val="subscript"/>
        </w:rPr>
        <w:t>2</w:t>
      </w:r>
      <w:r w:rsidR="004F3070">
        <w:rPr>
          <w:sz w:val="20"/>
          <w:szCs w:val="20"/>
        </w:rPr>
        <w:t xml:space="preserve"> until they decay, are ground up or burned releasing sequestered CO</w:t>
      </w:r>
      <w:r w:rsidR="004F3070" w:rsidRPr="00665FB0">
        <w:rPr>
          <w:sz w:val="20"/>
          <w:szCs w:val="20"/>
          <w:vertAlign w:val="subscript"/>
        </w:rPr>
        <w:t>2</w:t>
      </w:r>
      <w:r w:rsidR="004F3070">
        <w:rPr>
          <w:sz w:val="20"/>
          <w:szCs w:val="20"/>
        </w:rPr>
        <w:t xml:space="preserve"> into the atmosphere. The Plan contains no carbon </w:t>
      </w:r>
      <w:r w:rsidR="00AB56FC">
        <w:rPr>
          <w:sz w:val="20"/>
          <w:szCs w:val="20"/>
        </w:rPr>
        <w:t xml:space="preserve">footprint </w:t>
      </w:r>
      <w:r>
        <w:rPr>
          <w:sz w:val="20"/>
          <w:szCs w:val="20"/>
        </w:rPr>
        <w:t xml:space="preserve">assessment </w:t>
      </w:r>
      <w:r w:rsidR="00AB56FC">
        <w:rPr>
          <w:sz w:val="20"/>
          <w:szCs w:val="20"/>
        </w:rPr>
        <w:t xml:space="preserve">or </w:t>
      </w:r>
      <w:r>
        <w:rPr>
          <w:sz w:val="20"/>
          <w:szCs w:val="20"/>
        </w:rPr>
        <w:t>plans</w:t>
      </w:r>
      <w:r w:rsidR="004F3070">
        <w:rPr>
          <w:sz w:val="20"/>
          <w:szCs w:val="20"/>
        </w:rPr>
        <w:t xml:space="preserve"> to </w:t>
      </w:r>
      <w:r w:rsidR="00AB56FC">
        <w:rPr>
          <w:sz w:val="20"/>
          <w:szCs w:val="20"/>
        </w:rPr>
        <w:t xml:space="preserve">offset or mitigate the capture loss and </w:t>
      </w:r>
      <w:r w:rsidR="004F3070">
        <w:rPr>
          <w:sz w:val="20"/>
          <w:szCs w:val="20"/>
        </w:rPr>
        <w:t xml:space="preserve">release from tree removal.  SUNY campuses are now routinely engaged in the </w:t>
      </w:r>
      <w:r w:rsidR="00665FB0">
        <w:rPr>
          <w:sz w:val="20"/>
          <w:szCs w:val="20"/>
        </w:rPr>
        <w:t>b</w:t>
      </w:r>
      <w:r w:rsidR="004F3070">
        <w:rPr>
          <w:sz w:val="20"/>
          <w:szCs w:val="20"/>
        </w:rPr>
        <w:t xml:space="preserve">est </w:t>
      </w:r>
      <w:r w:rsidR="00665FB0">
        <w:rPr>
          <w:sz w:val="20"/>
          <w:szCs w:val="20"/>
        </w:rPr>
        <w:t>p</w:t>
      </w:r>
      <w:r w:rsidR="004F3070">
        <w:rPr>
          <w:sz w:val="20"/>
          <w:szCs w:val="20"/>
        </w:rPr>
        <w:t>ractice</w:t>
      </w:r>
      <w:r w:rsidR="00665FB0">
        <w:rPr>
          <w:sz w:val="20"/>
          <w:szCs w:val="20"/>
        </w:rPr>
        <w:t>s</w:t>
      </w:r>
      <w:r w:rsidR="004F3070">
        <w:rPr>
          <w:sz w:val="20"/>
          <w:szCs w:val="20"/>
        </w:rPr>
        <w:t xml:space="preserve"> of carbon </w:t>
      </w:r>
      <w:r w:rsidR="00665FB0">
        <w:rPr>
          <w:sz w:val="20"/>
          <w:szCs w:val="20"/>
        </w:rPr>
        <w:t xml:space="preserve">footprint </w:t>
      </w:r>
      <w:r>
        <w:rPr>
          <w:sz w:val="20"/>
          <w:szCs w:val="20"/>
        </w:rPr>
        <w:t>management</w:t>
      </w:r>
      <w:r w:rsidR="00665FB0">
        <w:rPr>
          <w:sz w:val="20"/>
          <w:szCs w:val="20"/>
        </w:rPr>
        <w:t>,</w:t>
      </w:r>
      <w:r>
        <w:rPr>
          <w:sz w:val="20"/>
          <w:szCs w:val="20"/>
        </w:rPr>
        <w:t xml:space="preserve"> </w:t>
      </w:r>
      <w:r w:rsidR="004F3070">
        <w:rPr>
          <w:sz w:val="20"/>
          <w:szCs w:val="20"/>
        </w:rPr>
        <w:t xml:space="preserve">as foundational to transformation of campus infrastructures. </w:t>
      </w:r>
      <w:r w:rsidR="00AB56FC">
        <w:rPr>
          <w:sz w:val="20"/>
          <w:szCs w:val="20"/>
        </w:rPr>
        <w:t xml:space="preserve">Effective strategies for carbon offset </w:t>
      </w:r>
      <w:r w:rsidR="004F3070">
        <w:rPr>
          <w:sz w:val="20"/>
          <w:szCs w:val="20"/>
        </w:rPr>
        <w:t xml:space="preserve">not only </w:t>
      </w:r>
      <w:r w:rsidR="00AB56FC">
        <w:rPr>
          <w:sz w:val="20"/>
          <w:szCs w:val="20"/>
        </w:rPr>
        <w:t xml:space="preserve">mitigate </w:t>
      </w:r>
      <w:r>
        <w:rPr>
          <w:sz w:val="20"/>
          <w:szCs w:val="20"/>
        </w:rPr>
        <w:t>carbon footprint</w:t>
      </w:r>
      <w:r w:rsidR="004F3070">
        <w:rPr>
          <w:sz w:val="20"/>
          <w:szCs w:val="20"/>
        </w:rPr>
        <w:t xml:space="preserve"> </w:t>
      </w:r>
      <w:r w:rsidR="00973ED7">
        <w:rPr>
          <w:sz w:val="20"/>
          <w:szCs w:val="20"/>
        </w:rPr>
        <w:t xml:space="preserve">(e.g., by installing PV solar panels to appropriate spaces in pre-existing facilities), but </w:t>
      </w:r>
      <w:r w:rsidR="00AB56FC">
        <w:rPr>
          <w:sz w:val="20"/>
          <w:szCs w:val="20"/>
        </w:rPr>
        <w:t xml:space="preserve">also </w:t>
      </w:r>
      <w:r w:rsidR="004F3070">
        <w:rPr>
          <w:sz w:val="20"/>
          <w:szCs w:val="20"/>
        </w:rPr>
        <w:t xml:space="preserve">serve as functional </w:t>
      </w:r>
      <w:r>
        <w:rPr>
          <w:sz w:val="20"/>
          <w:szCs w:val="20"/>
        </w:rPr>
        <w:t xml:space="preserve">mechanisms for reducing </w:t>
      </w:r>
      <w:r w:rsidR="00973ED7">
        <w:rPr>
          <w:sz w:val="20"/>
          <w:szCs w:val="20"/>
        </w:rPr>
        <w:t>carbon-based energy</w:t>
      </w:r>
      <w:r>
        <w:rPr>
          <w:sz w:val="20"/>
          <w:szCs w:val="20"/>
        </w:rPr>
        <w:t xml:space="preserve"> </w:t>
      </w:r>
      <w:r w:rsidR="00973ED7">
        <w:rPr>
          <w:sz w:val="20"/>
          <w:szCs w:val="20"/>
        </w:rPr>
        <w:t xml:space="preserve">costs and emissions. </w:t>
      </w:r>
    </w:p>
    <w:p w14:paraId="50768BF3" w14:textId="77777777" w:rsidR="00F01256" w:rsidRDefault="00F01256" w:rsidP="001E1FC6">
      <w:pPr>
        <w:ind w:right="-720"/>
        <w:rPr>
          <w:sz w:val="20"/>
          <w:szCs w:val="20"/>
        </w:rPr>
      </w:pPr>
    </w:p>
    <w:p w14:paraId="79DACAAB" w14:textId="77777777" w:rsidR="00E102B2" w:rsidRDefault="00E102B2" w:rsidP="004F3070">
      <w:pPr>
        <w:ind w:left="-720" w:right="-720"/>
        <w:rPr>
          <w:b/>
          <w:sz w:val="20"/>
          <w:szCs w:val="20"/>
        </w:rPr>
      </w:pPr>
    </w:p>
    <w:p w14:paraId="6EE3C8E2" w14:textId="77777777" w:rsidR="00F01256" w:rsidRPr="004C03DC" w:rsidRDefault="00F01256" w:rsidP="004F3070">
      <w:pPr>
        <w:ind w:left="-720" w:right="-720"/>
        <w:rPr>
          <w:b/>
          <w:sz w:val="20"/>
          <w:szCs w:val="20"/>
        </w:rPr>
      </w:pPr>
      <w:r w:rsidRPr="004C03DC">
        <w:rPr>
          <w:b/>
          <w:sz w:val="20"/>
          <w:szCs w:val="20"/>
        </w:rPr>
        <w:lastRenderedPageBreak/>
        <w:t>Inclusion and Consultation</w:t>
      </w:r>
    </w:p>
    <w:p w14:paraId="6245BF15" w14:textId="77777777" w:rsidR="00F01256" w:rsidRDefault="00F01256" w:rsidP="004F3070">
      <w:pPr>
        <w:ind w:left="-720" w:right="-720"/>
        <w:rPr>
          <w:sz w:val="20"/>
          <w:szCs w:val="20"/>
        </w:rPr>
      </w:pPr>
    </w:p>
    <w:p w14:paraId="5B5232F1" w14:textId="6B493151" w:rsidR="00527B9E" w:rsidRDefault="00F01256" w:rsidP="004F3070">
      <w:pPr>
        <w:ind w:left="-720" w:right="-720"/>
        <w:rPr>
          <w:sz w:val="20"/>
          <w:szCs w:val="20"/>
        </w:rPr>
      </w:pPr>
      <w:r>
        <w:rPr>
          <w:sz w:val="20"/>
          <w:szCs w:val="20"/>
        </w:rPr>
        <w:t>Over the course of a number of years</w:t>
      </w:r>
      <w:r w:rsidR="00665FB0">
        <w:rPr>
          <w:sz w:val="20"/>
          <w:szCs w:val="20"/>
        </w:rPr>
        <w:t>,</w:t>
      </w:r>
      <w:r>
        <w:rPr>
          <w:sz w:val="20"/>
          <w:szCs w:val="20"/>
        </w:rPr>
        <w:t xml:space="preserve"> </w:t>
      </w:r>
      <w:r w:rsidR="00527B9E">
        <w:rPr>
          <w:sz w:val="20"/>
          <w:szCs w:val="20"/>
        </w:rPr>
        <w:t xml:space="preserve">Old Westbury Faculty </w:t>
      </w:r>
      <w:r>
        <w:rPr>
          <w:sz w:val="20"/>
          <w:szCs w:val="20"/>
        </w:rPr>
        <w:t>Senators have requested inclusion in</w:t>
      </w:r>
      <w:r w:rsidR="00665FB0">
        <w:rPr>
          <w:sz w:val="20"/>
          <w:szCs w:val="20"/>
        </w:rPr>
        <w:t>,</w:t>
      </w:r>
      <w:r>
        <w:rPr>
          <w:sz w:val="20"/>
          <w:szCs w:val="20"/>
        </w:rPr>
        <w:t xml:space="preserve"> or more detailed information about</w:t>
      </w:r>
      <w:r w:rsidR="00665FB0">
        <w:rPr>
          <w:sz w:val="20"/>
          <w:szCs w:val="20"/>
        </w:rPr>
        <w:t>,</w:t>
      </w:r>
      <w:r>
        <w:rPr>
          <w:sz w:val="20"/>
          <w:szCs w:val="20"/>
        </w:rPr>
        <w:t xml:space="preserve"> the processes and content of decision-making for The Plan. At a number of general review meetings for facilities planning in which the Chair of the Senate is regularly in attendance and is included </w:t>
      </w:r>
      <w:r w:rsidRPr="00F01256">
        <w:rPr>
          <w:i/>
          <w:sz w:val="20"/>
          <w:szCs w:val="20"/>
        </w:rPr>
        <w:t>pro forma</w:t>
      </w:r>
      <w:r>
        <w:rPr>
          <w:sz w:val="20"/>
          <w:szCs w:val="20"/>
        </w:rPr>
        <w:t xml:space="preserve"> as the representative of</w:t>
      </w:r>
      <w:r w:rsidR="00527B9E">
        <w:rPr>
          <w:sz w:val="20"/>
          <w:szCs w:val="20"/>
        </w:rPr>
        <w:t xml:space="preserve"> the Faculty, </w:t>
      </w:r>
      <w:r w:rsidR="00A86ACE">
        <w:rPr>
          <w:sz w:val="20"/>
          <w:szCs w:val="20"/>
        </w:rPr>
        <w:t>the Senate</w:t>
      </w:r>
      <w:r w:rsidR="00527B9E">
        <w:rPr>
          <w:sz w:val="20"/>
          <w:szCs w:val="20"/>
        </w:rPr>
        <w:t xml:space="preserve"> </w:t>
      </w:r>
      <w:r w:rsidR="00A17E36">
        <w:rPr>
          <w:sz w:val="20"/>
          <w:szCs w:val="20"/>
        </w:rPr>
        <w:t xml:space="preserve">Chair </w:t>
      </w:r>
      <w:r w:rsidR="00527B9E">
        <w:rPr>
          <w:sz w:val="20"/>
          <w:szCs w:val="20"/>
        </w:rPr>
        <w:t xml:space="preserve">of 2014-2016 </w:t>
      </w:r>
      <w:r w:rsidR="00A17E36">
        <w:rPr>
          <w:sz w:val="20"/>
          <w:szCs w:val="20"/>
        </w:rPr>
        <w:t>repeatedl</w:t>
      </w:r>
      <w:r>
        <w:rPr>
          <w:sz w:val="20"/>
          <w:szCs w:val="20"/>
        </w:rPr>
        <w:t xml:space="preserve">y </w:t>
      </w:r>
      <w:r w:rsidR="00527B9E">
        <w:rPr>
          <w:sz w:val="20"/>
          <w:szCs w:val="20"/>
        </w:rPr>
        <w:t xml:space="preserve">questioned </w:t>
      </w:r>
      <w:r>
        <w:rPr>
          <w:sz w:val="20"/>
          <w:szCs w:val="20"/>
        </w:rPr>
        <w:t>the wi</w:t>
      </w:r>
      <w:r w:rsidR="00A17E36">
        <w:rPr>
          <w:sz w:val="20"/>
          <w:szCs w:val="20"/>
        </w:rPr>
        <w:t>s</w:t>
      </w:r>
      <w:r>
        <w:rPr>
          <w:sz w:val="20"/>
          <w:szCs w:val="20"/>
        </w:rPr>
        <w:t xml:space="preserve">dom of this </w:t>
      </w:r>
      <w:r w:rsidR="00527B9E">
        <w:rPr>
          <w:sz w:val="20"/>
          <w:szCs w:val="20"/>
        </w:rPr>
        <w:t>Plan, and</w:t>
      </w:r>
      <w:r>
        <w:rPr>
          <w:sz w:val="20"/>
          <w:szCs w:val="20"/>
        </w:rPr>
        <w:t xml:space="preserve"> was told that there would eventually</w:t>
      </w:r>
      <w:r w:rsidR="00527B9E">
        <w:rPr>
          <w:sz w:val="20"/>
          <w:szCs w:val="20"/>
        </w:rPr>
        <w:t xml:space="preserve"> be a formal review. H</w:t>
      </w:r>
      <w:r>
        <w:rPr>
          <w:sz w:val="20"/>
          <w:szCs w:val="20"/>
        </w:rPr>
        <w:t xml:space="preserve">er concerns went unaddressed </w:t>
      </w:r>
      <w:r w:rsidR="00A17E36">
        <w:rPr>
          <w:sz w:val="20"/>
          <w:szCs w:val="20"/>
        </w:rPr>
        <w:t xml:space="preserve">throughout. She raised the </w:t>
      </w:r>
      <w:r w:rsidR="00527B9E">
        <w:rPr>
          <w:sz w:val="20"/>
          <w:szCs w:val="20"/>
        </w:rPr>
        <w:t xml:space="preserve">impact </w:t>
      </w:r>
      <w:r w:rsidR="00A17E36">
        <w:rPr>
          <w:sz w:val="20"/>
          <w:szCs w:val="20"/>
        </w:rPr>
        <w:t xml:space="preserve">of loss of trees and </w:t>
      </w:r>
      <w:r w:rsidR="00527B9E">
        <w:rPr>
          <w:sz w:val="20"/>
          <w:szCs w:val="20"/>
        </w:rPr>
        <w:t xml:space="preserve">open land </w:t>
      </w:r>
      <w:r w:rsidR="00A17E36">
        <w:rPr>
          <w:sz w:val="20"/>
          <w:szCs w:val="20"/>
        </w:rPr>
        <w:t xml:space="preserve">on sensitive drainage areas between the </w:t>
      </w:r>
      <w:proofErr w:type="gramStart"/>
      <w:r w:rsidR="00A17E36">
        <w:rPr>
          <w:sz w:val="20"/>
          <w:szCs w:val="20"/>
        </w:rPr>
        <w:t xml:space="preserve">buildings </w:t>
      </w:r>
      <w:r w:rsidR="00527B9E">
        <w:rPr>
          <w:sz w:val="20"/>
          <w:szCs w:val="20"/>
        </w:rPr>
        <w:t>which she was informed</w:t>
      </w:r>
      <w:proofErr w:type="gramEnd"/>
      <w:r w:rsidR="00527B9E">
        <w:rPr>
          <w:sz w:val="20"/>
          <w:szCs w:val="20"/>
        </w:rPr>
        <w:t xml:space="preserve"> were in the target area for the proposed</w:t>
      </w:r>
      <w:r w:rsidR="00A17E36">
        <w:rPr>
          <w:sz w:val="20"/>
          <w:szCs w:val="20"/>
        </w:rPr>
        <w:t xml:space="preserve"> infrastructure change. </w:t>
      </w:r>
    </w:p>
    <w:p w14:paraId="72AC37DB" w14:textId="77777777" w:rsidR="00527B9E" w:rsidRDefault="00527B9E" w:rsidP="004F3070">
      <w:pPr>
        <w:ind w:left="-720" w:right="-720"/>
        <w:rPr>
          <w:sz w:val="20"/>
          <w:szCs w:val="20"/>
        </w:rPr>
      </w:pPr>
    </w:p>
    <w:p w14:paraId="4C9D8B35" w14:textId="55F9B000" w:rsidR="004E7B95" w:rsidRPr="004E7B95" w:rsidRDefault="00A17E36" w:rsidP="00E102B2">
      <w:pPr>
        <w:pStyle w:val="NormalWeb"/>
        <w:shd w:val="clear" w:color="auto" w:fill="FFFFFF"/>
        <w:spacing w:before="0" w:beforeAutospacing="0" w:after="0" w:afterAutospacing="0"/>
        <w:ind w:left="-720" w:right="-720"/>
        <w:rPr>
          <w:rFonts w:asciiTheme="minorHAnsi" w:hAnsiTheme="minorHAnsi"/>
          <w:color w:val="000000"/>
        </w:rPr>
      </w:pPr>
      <w:r w:rsidRPr="004E7B95">
        <w:rPr>
          <w:rFonts w:asciiTheme="minorHAnsi" w:hAnsiTheme="minorHAnsi"/>
        </w:rPr>
        <w:t xml:space="preserve">The issue of decision-making and the processes resultant in the decisions has also been raised during meetings of the </w:t>
      </w:r>
      <w:r w:rsidRPr="004E7B95">
        <w:rPr>
          <w:rFonts w:asciiTheme="minorHAnsi" w:hAnsiTheme="minorHAnsi"/>
          <w:i/>
        </w:rPr>
        <w:t>ad hoc</w:t>
      </w:r>
      <w:r w:rsidRPr="004E7B95">
        <w:rPr>
          <w:rFonts w:asciiTheme="minorHAnsi" w:hAnsiTheme="minorHAnsi"/>
        </w:rPr>
        <w:t xml:space="preserve"> Parking Committee</w:t>
      </w:r>
      <w:r w:rsidR="00527B9E" w:rsidRPr="004E7B95">
        <w:rPr>
          <w:rFonts w:asciiTheme="minorHAnsi" w:hAnsiTheme="minorHAnsi"/>
        </w:rPr>
        <w:t>, this year.  A</w:t>
      </w:r>
      <w:r w:rsidRPr="004E7B95">
        <w:rPr>
          <w:rFonts w:asciiTheme="minorHAnsi" w:hAnsiTheme="minorHAnsi"/>
        </w:rPr>
        <w:t xml:space="preserve">gain, </w:t>
      </w:r>
      <w:r w:rsidR="00527B9E" w:rsidRPr="004E7B95">
        <w:rPr>
          <w:rFonts w:asciiTheme="minorHAnsi" w:hAnsiTheme="minorHAnsi"/>
        </w:rPr>
        <w:t xml:space="preserve">facilities </w:t>
      </w:r>
      <w:r w:rsidRPr="004E7B95">
        <w:rPr>
          <w:rFonts w:asciiTheme="minorHAnsi" w:hAnsiTheme="minorHAnsi"/>
        </w:rPr>
        <w:t xml:space="preserve">staff did not reveal </w:t>
      </w:r>
      <w:r w:rsidR="00527B9E" w:rsidRPr="004E7B95">
        <w:rPr>
          <w:rFonts w:asciiTheme="minorHAnsi" w:hAnsiTheme="minorHAnsi"/>
        </w:rPr>
        <w:t>details</w:t>
      </w:r>
      <w:r w:rsidR="00A377F5">
        <w:rPr>
          <w:rFonts w:asciiTheme="minorHAnsi" w:hAnsiTheme="minorHAnsi"/>
        </w:rPr>
        <w:t xml:space="preserve"> of decision-making nor engage in the planning steps </w:t>
      </w:r>
      <w:r w:rsidR="00527B9E" w:rsidRPr="004E7B95">
        <w:rPr>
          <w:rFonts w:asciiTheme="minorHAnsi" w:hAnsiTheme="minorHAnsi"/>
        </w:rPr>
        <w:t xml:space="preserve">with an inclusive membership. How a </w:t>
      </w:r>
      <w:r w:rsidRPr="004E7B95">
        <w:rPr>
          <w:rFonts w:asciiTheme="minorHAnsi" w:hAnsiTheme="minorHAnsi"/>
        </w:rPr>
        <w:t xml:space="preserve">decision to exempt </w:t>
      </w:r>
      <w:r w:rsidR="00527B9E" w:rsidRPr="004E7B95">
        <w:rPr>
          <w:rFonts w:asciiTheme="minorHAnsi" w:hAnsiTheme="minorHAnsi"/>
        </w:rPr>
        <w:t xml:space="preserve">the project from </w:t>
      </w:r>
      <w:r w:rsidRPr="004E7B95">
        <w:rPr>
          <w:rFonts w:asciiTheme="minorHAnsi" w:hAnsiTheme="minorHAnsi"/>
        </w:rPr>
        <w:t xml:space="preserve">a </w:t>
      </w:r>
      <w:r w:rsidR="00527B9E" w:rsidRPr="004E7B95">
        <w:rPr>
          <w:rFonts w:asciiTheme="minorHAnsi" w:hAnsiTheme="minorHAnsi"/>
        </w:rPr>
        <w:t>lo</w:t>
      </w:r>
      <w:r w:rsidR="00A377F5">
        <w:rPr>
          <w:rFonts w:asciiTheme="minorHAnsi" w:hAnsiTheme="minorHAnsi"/>
        </w:rPr>
        <w:t>n</w:t>
      </w:r>
      <w:r w:rsidR="00527B9E" w:rsidRPr="004E7B95">
        <w:rPr>
          <w:rFonts w:asciiTheme="minorHAnsi" w:hAnsiTheme="minorHAnsi"/>
        </w:rPr>
        <w:t xml:space="preserve">g form </w:t>
      </w:r>
      <w:r w:rsidR="00A377F5">
        <w:rPr>
          <w:rFonts w:asciiTheme="minorHAnsi" w:hAnsiTheme="minorHAnsi"/>
        </w:rPr>
        <w:t>SEQR analysis or from public SEQ</w:t>
      </w:r>
      <w:r w:rsidR="00527B9E" w:rsidRPr="004E7B95">
        <w:rPr>
          <w:rFonts w:asciiTheme="minorHAnsi" w:hAnsiTheme="minorHAnsi"/>
        </w:rPr>
        <w:t xml:space="preserve">R hearings </w:t>
      </w:r>
      <w:r w:rsidRPr="004E7B95">
        <w:rPr>
          <w:rFonts w:asciiTheme="minorHAnsi" w:hAnsiTheme="minorHAnsi"/>
        </w:rPr>
        <w:t>is unknown to the Faculty.</w:t>
      </w:r>
      <w:r w:rsidR="004C03DC" w:rsidRPr="004E7B95">
        <w:rPr>
          <w:rFonts w:asciiTheme="minorHAnsi" w:hAnsiTheme="minorHAnsi"/>
        </w:rPr>
        <w:t xml:space="preserve"> Consultation with the Chair of the </w:t>
      </w:r>
      <w:r w:rsidR="004C03DC" w:rsidRPr="004E7B95">
        <w:rPr>
          <w:rFonts w:asciiTheme="minorHAnsi" w:hAnsiTheme="minorHAnsi"/>
          <w:i/>
        </w:rPr>
        <w:t>ad hoc</w:t>
      </w:r>
      <w:r w:rsidR="004C03DC" w:rsidRPr="004E7B95">
        <w:rPr>
          <w:rFonts w:asciiTheme="minorHAnsi" w:hAnsiTheme="minorHAnsi"/>
        </w:rPr>
        <w:t xml:space="preserve"> Parking committee, </w:t>
      </w:r>
      <w:r w:rsidR="00A377F5">
        <w:rPr>
          <w:rFonts w:asciiTheme="minorHAnsi" w:hAnsiTheme="minorHAnsi"/>
        </w:rPr>
        <w:t xml:space="preserve">minutes from those meetings </w:t>
      </w:r>
      <w:r w:rsidR="004C03DC" w:rsidRPr="004E7B95">
        <w:rPr>
          <w:rFonts w:asciiTheme="minorHAnsi" w:hAnsiTheme="minorHAnsi"/>
        </w:rPr>
        <w:t xml:space="preserve">and a review of minutes from </w:t>
      </w:r>
      <w:r w:rsidR="00527B9E" w:rsidRPr="004E7B95">
        <w:rPr>
          <w:rFonts w:asciiTheme="minorHAnsi" w:hAnsiTheme="minorHAnsi"/>
        </w:rPr>
        <w:t xml:space="preserve">Faculty </w:t>
      </w:r>
      <w:r w:rsidR="004C03DC" w:rsidRPr="004E7B95">
        <w:rPr>
          <w:rFonts w:asciiTheme="minorHAnsi" w:hAnsiTheme="minorHAnsi"/>
        </w:rPr>
        <w:t xml:space="preserve">Senate meetings </w:t>
      </w:r>
      <w:r w:rsidR="00A377F5">
        <w:rPr>
          <w:rFonts w:asciiTheme="minorHAnsi" w:hAnsiTheme="minorHAnsi"/>
        </w:rPr>
        <w:t xml:space="preserve">indicates </w:t>
      </w:r>
      <w:r w:rsidR="004C03DC" w:rsidRPr="004E7B95">
        <w:rPr>
          <w:rFonts w:asciiTheme="minorHAnsi" w:hAnsiTheme="minorHAnsi"/>
        </w:rPr>
        <w:t>t</w:t>
      </w:r>
      <w:r w:rsidR="00A377F5">
        <w:rPr>
          <w:rFonts w:asciiTheme="minorHAnsi" w:hAnsiTheme="minorHAnsi"/>
        </w:rPr>
        <w:t>hat when the issue was raised</w:t>
      </w:r>
      <w:r w:rsidR="004C03DC" w:rsidRPr="004E7B95">
        <w:rPr>
          <w:rFonts w:asciiTheme="minorHAnsi" w:hAnsiTheme="minorHAnsi"/>
        </w:rPr>
        <w:t xml:space="preserve">, administrative principles </w:t>
      </w:r>
      <w:r w:rsidR="00527B9E" w:rsidRPr="004E7B95">
        <w:rPr>
          <w:rFonts w:asciiTheme="minorHAnsi" w:hAnsiTheme="minorHAnsi"/>
        </w:rPr>
        <w:t xml:space="preserve">directing The Plan </w:t>
      </w:r>
      <w:r w:rsidR="004C03DC" w:rsidRPr="004E7B95">
        <w:rPr>
          <w:rFonts w:asciiTheme="minorHAnsi" w:hAnsiTheme="minorHAnsi"/>
        </w:rPr>
        <w:t xml:space="preserve">did not supply complete, transparent information and did not consider opening the stepwise processes to a inclusive composition of campus representatives. </w:t>
      </w:r>
      <w:r w:rsidR="004E7B95" w:rsidRPr="004E7B95">
        <w:rPr>
          <w:rFonts w:asciiTheme="minorHAnsi" w:hAnsiTheme="minorHAnsi"/>
          <w:color w:val="000000"/>
        </w:rPr>
        <w:t xml:space="preserve">In reading through the Parking Committee's document (you can see it </w:t>
      </w:r>
      <w:proofErr w:type="gramStart"/>
      <w:r w:rsidR="004E7B95" w:rsidRPr="004E7B95">
        <w:rPr>
          <w:rFonts w:asciiTheme="minorHAnsi" w:hAnsiTheme="minorHAnsi"/>
          <w:color w:val="000000"/>
        </w:rPr>
        <w:t>here :</w:t>
      </w:r>
      <w:proofErr w:type="gramEnd"/>
      <w:r w:rsidR="004E7B95" w:rsidRPr="004E7B95">
        <w:rPr>
          <w:rFonts w:asciiTheme="minorHAnsi" w:hAnsiTheme="minorHAnsi"/>
          <w:color w:val="000000"/>
        </w:rPr>
        <w:t>  </w:t>
      </w:r>
      <w:r w:rsidR="00BC2973">
        <w:fldChar w:fldCharType="begin"/>
      </w:r>
      <w:r w:rsidR="00BC2973">
        <w:instrText xml:space="preserve"> HYPERLINK "https://drive.google.com/file/d/1JzqCkQkx5QKnvuQ8-feOHGNxdereGCmO/view" \t "_blank" </w:instrText>
      </w:r>
      <w:r w:rsidR="00BC2973">
        <w:fldChar w:fldCharType="separate"/>
      </w:r>
      <w:r w:rsidR="004E7B95" w:rsidRPr="004E7B95">
        <w:rPr>
          <w:rStyle w:val="Hyperlink"/>
          <w:rFonts w:asciiTheme="minorHAnsi" w:hAnsiTheme="minorHAnsi"/>
        </w:rPr>
        <w:t>https://drive.google.com/file/d/1JzqCkQkx5QKnvuQ8-feOHGNxdereGCmO/view</w:t>
      </w:r>
      <w:r w:rsidR="00BC2973">
        <w:rPr>
          <w:rStyle w:val="Hyperlink"/>
          <w:rFonts w:asciiTheme="minorHAnsi" w:hAnsiTheme="minorHAnsi"/>
        </w:rPr>
        <w:fldChar w:fldCharType="end"/>
      </w:r>
      <w:r w:rsidR="00A377F5">
        <w:rPr>
          <w:rFonts w:asciiTheme="minorHAnsi" w:hAnsiTheme="minorHAnsi"/>
          <w:color w:val="000000"/>
        </w:rPr>
        <w:t>    ) there exist these representative commentaries:</w:t>
      </w:r>
    </w:p>
    <w:p w14:paraId="52F249CB" w14:textId="77777777" w:rsidR="004E7B95" w:rsidRPr="004E7B95" w:rsidRDefault="004E7B95" w:rsidP="00E102B2">
      <w:pPr>
        <w:pStyle w:val="NormalWeb"/>
        <w:shd w:val="clear" w:color="auto" w:fill="FFFFFF"/>
        <w:spacing w:before="0" w:beforeAutospacing="0" w:after="0" w:afterAutospacing="0"/>
        <w:ind w:left="-720" w:right="-720"/>
        <w:rPr>
          <w:rFonts w:asciiTheme="minorHAnsi" w:hAnsiTheme="minorHAnsi"/>
          <w:color w:val="000000"/>
        </w:rPr>
      </w:pPr>
    </w:p>
    <w:p w14:paraId="3405CCE9" w14:textId="77777777" w:rsidR="004E7B95" w:rsidRPr="004E7B95" w:rsidRDefault="004E7B95" w:rsidP="00E102B2">
      <w:pPr>
        <w:pStyle w:val="NormalWeb"/>
        <w:shd w:val="clear" w:color="auto" w:fill="FFFFFF"/>
        <w:spacing w:before="0" w:beforeAutospacing="0" w:after="0" w:afterAutospacing="0"/>
        <w:ind w:left="-720" w:right="-720"/>
        <w:rPr>
          <w:rFonts w:asciiTheme="minorHAnsi" w:hAnsiTheme="minorHAnsi"/>
          <w:color w:val="000000"/>
        </w:rPr>
      </w:pPr>
      <w:r w:rsidRPr="004E7B95">
        <w:rPr>
          <w:rFonts w:asciiTheme="minorHAnsi" w:hAnsiTheme="minorHAnsi"/>
          <w:color w:val="000000"/>
        </w:rPr>
        <w:t xml:space="preserve">"... </w:t>
      </w:r>
      <w:proofErr w:type="gramStart"/>
      <w:r w:rsidRPr="004E7B95">
        <w:rPr>
          <w:rFonts w:asciiTheme="minorHAnsi" w:hAnsiTheme="minorHAnsi"/>
          <w:color w:val="000000"/>
        </w:rPr>
        <w:t>more</w:t>
      </w:r>
      <w:proofErr w:type="gramEnd"/>
      <w:r w:rsidRPr="004E7B95">
        <w:rPr>
          <w:rFonts w:asciiTheme="minorHAnsi" w:hAnsiTheme="minorHAnsi"/>
          <w:color w:val="000000"/>
        </w:rPr>
        <w:t xml:space="preserve"> transparent dialogue between administration and Faculty Governance should have taken place in discussions of the new parking lot expected Fall 2018.  Moving forward it would be prudent for Faculty Governance and the UUP to be involved in discussions or decisions that impact the campus users, as what occurred this Fall 2017 semester."</w:t>
      </w:r>
    </w:p>
    <w:p w14:paraId="486F16D1" w14:textId="77777777" w:rsidR="004E7B95" w:rsidRPr="004E7B95" w:rsidRDefault="004E7B95" w:rsidP="00E102B2">
      <w:pPr>
        <w:pStyle w:val="NormalWeb"/>
        <w:shd w:val="clear" w:color="auto" w:fill="FFFFFF"/>
        <w:spacing w:before="0" w:beforeAutospacing="0" w:after="0" w:afterAutospacing="0"/>
        <w:ind w:left="-720" w:right="-720"/>
        <w:rPr>
          <w:rFonts w:asciiTheme="minorHAnsi" w:hAnsiTheme="minorHAnsi"/>
          <w:color w:val="000000"/>
        </w:rPr>
      </w:pPr>
    </w:p>
    <w:p w14:paraId="68CB2198" w14:textId="77777777" w:rsidR="004E7B95" w:rsidRPr="004E7B95" w:rsidRDefault="004E7B95" w:rsidP="00E102B2">
      <w:pPr>
        <w:pStyle w:val="NormalWeb"/>
        <w:shd w:val="clear" w:color="auto" w:fill="FFFFFF"/>
        <w:spacing w:before="0" w:beforeAutospacing="0" w:after="0" w:afterAutospacing="0"/>
        <w:ind w:left="-720" w:right="-720"/>
        <w:rPr>
          <w:rFonts w:asciiTheme="minorHAnsi" w:hAnsiTheme="minorHAnsi"/>
          <w:color w:val="000000"/>
        </w:rPr>
      </w:pPr>
      <w:r w:rsidRPr="004E7B95">
        <w:rPr>
          <w:rFonts w:asciiTheme="minorHAnsi" w:hAnsiTheme="minorHAnsi"/>
          <w:color w:val="000000"/>
        </w:rPr>
        <w:t>"Communication regarding parking across the college has been a contentious issue, which is why the Parking Task Force Committee was formed."</w:t>
      </w:r>
    </w:p>
    <w:p w14:paraId="4FD40653" w14:textId="77777777" w:rsidR="004E7B95" w:rsidRPr="004E7B95" w:rsidRDefault="004E7B95" w:rsidP="00E102B2">
      <w:pPr>
        <w:pStyle w:val="NormalWeb"/>
        <w:shd w:val="clear" w:color="auto" w:fill="FFFFFF"/>
        <w:spacing w:before="0" w:beforeAutospacing="0" w:after="0" w:afterAutospacing="0"/>
        <w:ind w:left="-720" w:right="-720"/>
        <w:rPr>
          <w:rFonts w:asciiTheme="minorHAnsi" w:hAnsiTheme="minorHAnsi"/>
          <w:color w:val="000000"/>
        </w:rPr>
      </w:pPr>
    </w:p>
    <w:p w14:paraId="1403907F" w14:textId="77777777" w:rsidR="004E7B95" w:rsidRPr="004E7B95" w:rsidRDefault="004E7B95" w:rsidP="00E102B2">
      <w:pPr>
        <w:pStyle w:val="NormalWeb"/>
        <w:shd w:val="clear" w:color="auto" w:fill="FFFFFF"/>
        <w:spacing w:before="0" w:beforeAutospacing="0" w:after="0" w:afterAutospacing="0"/>
        <w:ind w:left="-720" w:right="-720"/>
        <w:rPr>
          <w:rFonts w:asciiTheme="minorHAnsi" w:hAnsiTheme="minorHAnsi"/>
          <w:color w:val="000000"/>
        </w:rPr>
      </w:pPr>
      <w:r w:rsidRPr="004E7B95">
        <w:rPr>
          <w:rFonts w:asciiTheme="minorHAnsi" w:hAnsiTheme="minorHAnsi"/>
          <w:color w:val="000000"/>
        </w:rPr>
        <w:t>"The Facilities Department has been discussing many options on how to resolve the issues and we learned more about them.  However, every suggestion offered was not received in a manner that was conducive towards resolving the issues that the Parking Task Force Committee was charged with in a way to promote Faculty Governance within such decision-making process.  It appears that cost is a key factor when considering to either accept/reject any suggestion offered by the Parking Task Force Committee; yet, only 'no,' 'can't,' 'it won't work' etc. statements are offered to the Parking Task Force Committee suggestions. "</w:t>
      </w:r>
    </w:p>
    <w:p w14:paraId="12529822" w14:textId="77777777" w:rsidR="00BC08D9" w:rsidRDefault="00BC08D9" w:rsidP="00E102B2">
      <w:pPr>
        <w:ind w:left="-720" w:right="-720"/>
        <w:rPr>
          <w:sz w:val="20"/>
          <w:szCs w:val="20"/>
        </w:rPr>
      </w:pPr>
    </w:p>
    <w:p w14:paraId="05A2FE36" w14:textId="253AFF56" w:rsidR="00BC08D9" w:rsidRDefault="00BC08D9" w:rsidP="00E102B2">
      <w:pPr>
        <w:ind w:left="-720" w:right="-720"/>
        <w:rPr>
          <w:sz w:val="20"/>
          <w:szCs w:val="20"/>
        </w:rPr>
      </w:pPr>
      <w:r>
        <w:rPr>
          <w:sz w:val="20"/>
          <w:szCs w:val="20"/>
        </w:rPr>
        <w:t xml:space="preserve">Questions </w:t>
      </w:r>
      <w:r w:rsidR="00E102B2">
        <w:rPr>
          <w:sz w:val="20"/>
          <w:szCs w:val="20"/>
        </w:rPr>
        <w:t>about the Plan, and the processes to arrive at this report</w:t>
      </w:r>
      <w:r>
        <w:rPr>
          <w:sz w:val="20"/>
          <w:szCs w:val="20"/>
        </w:rPr>
        <w:t xml:space="preserve"> include</w:t>
      </w:r>
      <w:r w:rsidR="00527B9E">
        <w:rPr>
          <w:sz w:val="20"/>
          <w:szCs w:val="20"/>
        </w:rPr>
        <w:t>, and may not</w:t>
      </w:r>
      <w:r>
        <w:rPr>
          <w:sz w:val="20"/>
          <w:szCs w:val="20"/>
        </w:rPr>
        <w:t xml:space="preserve"> </w:t>
      </w:r>
      <w:r w:rsidR="00527B9E">
        <w:rPr>
          <w:sz w:val="20"/>
          <w:szCs w:val="20"/>
        </w:rPr>
        <w:t xml:space="preserve">necessarily </w:t>
      </w:r>
      <w:r>
        <w:rPr>
          <w:sz w:val="20"/>
          <w:szCs w:val="20"/>
        </w:rPr>
        <w:t>encompass</w:t>
      </w:r>
      <w:r w:rsidR="00E102B2">
        <w:rPr>
          <w:sz w:val="20"/>
          <w:szCs w:val="20"/>
        </w:rPr>
        <w:t xml:space="preserve"> all</w:t>
      </w:r>
      <w:r>
        <w:rPr>
          <w:sz w:val="20"/>
          <w:szCs w:val="20"/>
        </w:rPr>
        <w:t xml:space="preserve"> </w:t>
      </w:r>
      <w:r w:rsidR="00527B9E">
        <w:rPr>
          <w:sz w:val="20"/>
          <w:szCs w:val="20"/>
        </w:rPr>
        <w:t>concerns that are relev</w:t>
      </w:r>
      <w:r w:rsidR="00106D2F">
        <w:rPr>
          <w:sz w:val="20"/>
          <w:szCs w:val="20"/>
        </w:rPr>
        <w:t xml:space="preserve">ant to what appears to be a lack </w:t>
      </w:r>
      <w:r w:rsidR="00E102B2">
        <w:rPr>
          <w:sz w:val="20"/>
          <w:szCs w:val="20"/>
        </w:rPr>
        <w:t>of B</w:t>
      </w:r>
      <w:r w:rsidR="00A86ACE">
        <w:rPr>
          <w:sz w:val="20"/>
          <w:szCs w:val="20"/>
        </w:rPr>
        <w:t>est</w:t>
      </w:r>
      <w:r w:rsidR="00E102B2">
        <w:rPr>
          <w:sz w:val="20"/>
          <w:szCs w:val="20"/>
        </w:rPr>
        <w:t xml:space="preserve"> P</w:t>
      </w:r>
      <w:r>
        <w:rPr>
          <w:sz w:val="20"/>
          <w:szCs w:val="20"/>
        </w:rPr>
        <w:t>ractice</w:t>
      </w:r>
      <w:r w:rsidR="00106D2F">
        <w:rPr>
          <w:sz w:val="20"/>
          <w:szCs w:val="20"/>
        </w:rPr>
        <w:t xml:space="preserve"> processes leading to The Plan: </w:t>
      </w:r>
    </w:p>
    <w:p w14:paraId="3089D93C" w14:textId="77777777" w:rsidR="001923F9" w:rsidRDefault="001923F9" w:rsidP="00E102B2">
      <w:pPr>
        <w:ind w:left="-720" w:right="-720"/>
        <w:jc w:val="both"/>
        <w:rPr>
          <w:sz w:val="20"/>
          <w:szCs w:val="20"/>
        </w:rPr>
      </w:pPr>
    </w:p>
    <w:p w14:paraId="5E6B8F79" w14:textId="2D1825F5" w:rsidR="004C03DC" w:rsidRPr="001923F9" w:rsidRDefault="00A86ACE" w:rsidP="00E102B2">
      <w:pPr>
        <w:pStyle w:val="ListParagraph"/>
        <w:numPr>
          <w:ilvl w:val="0"/>
          <w:numId w:val="18"/>
        </w:numPr>
        <w:ind w:left="-180" w:right="-720"/>
        <w:jc w:val="both"/>
        <w:rPr>
          <w:sz w:val="20"/>
          <w:szCs w:val="20"/>
        </w:rPr>
      </w:pPr>
      <w:r>
        <w:rPr>
          <w:sz w:val="20"/>
          <w:szCs w:val="20"/>
        </w:rPr>
        <w:t>Which</w:t>
      </w:r>
      <w:r w:rsidRPr="001923F9">
        <w:rPr>
          <w:sz w:val="20"/>
          <w:szCs w:val="20"/>
        </w:rPr>
        <w:t xml:space="preserve"> members of the campus community</w:t>
      </w:r>
      <w:r>
        <w:rPr>
          <w:sz w:val="20"/>
          <w:szCs w:val="20"/>
        </w:rPr>
        <w:t xml:space="preserve">; students, administrative and professional staff and Faculty Governance appointed representatives </w:t>
      </w:r>
      <w:r w:rsidRPr="001923F9">
        <w:rPr>
          <w:sz w:val="20"/>
          <w:szCs w:val="20"/>
        </w:rPr>
        <w:t xml:space="preserve">were present at </w:t>
      </w:r>
      <w:r>
        <w:rPr>
          <w:sz w:val="20"/>
          <w:szCs w:val="20"/>
        </w:rPr>
        <w:t>the planning meetings where relevant data and decision were discussed?</w:t>
      </w:r>
      <w:r w:rsidRPr="001923F9">
        <w:rPr>
          <w:sz w:val="20"/>
          <w:szCs w:val="20"/>
        </w:rPr>
        <w:t xml:space="preserve"> </w:t>
      </w:r>
      <w:r w:rsidR="001923F9" w:rsidRPr="001923F9">
        <w:rPr>
          <w:sz w:val="20"/>
          <w:szCs w:val="20"/>
        </w:rPr>
        <w:t xml:space="preserve">Were the </w:t>
      </w:r>
      <w:r w:rsidR="00106D2F">
        <w:rPr>
          <w:sz w:val="20"/>
          <w:szCs w:val="20"/>
        </w:rPr>
        <w:t xml:space="preserve">contents of </w:t>
      </w:r>
      <w:r w:rsidR="001923F9" w:rsidRPr="001923F9">
        <w:rPr>
          <w:sz w:val="20"/>
          <w:szCs w:val="20"/>
        </w:rPr>
        <w:t>discussions and outcomes di</w:t>
      </w:r>
      <w:r w:rsidR="001923F9">
        <w:rPr>
          <w:sz w:val="20"/>
          <w:szCs w:val="20"/>
        </w:rPr>
        <w:t xml:space="preserve">stributed throughout the campus for each </w:t>
      </w:r>
      <w:r w:rsidR="00106D2F">
        <w:rPr>
          <w:sz w:val="20"/>
          <w:szCs w:val="20"/>
        </w:rPr>
        <w:t xml:space="preserve">essential step in the process </w:t>
      </w:r>
      <w:r w:rsidR="001923F9">
        <w:rPr>
          <w:sz w:val="20"/>
          <w:szCs w:val="20"/>
        </w:rPr>
        <w:t>with periods allowed for commentary</w:t>
      </w:r>
      <w:r w:rsidR="00106D2F">
        <w:rPr>
          <w:sz w:val="20"/>
          <w:szCs w:val="20"/>
        </w:rPr>
        <w:t xml:space="preserve"> and challenge</w:t>
      </w:r>
      <w:r w:rsidR="001923F9">
        <w:rPr>
          <w:sz w:val="20"/>
          <w:szCs w:val="20"/>
        </w:rPr>
        <w:t>?</w:t>
      </w:r>
    </w:p>
    <w:p w14:paraId="1BAF0337" w14:textId="62CDE02D" w:rsidR="00BC08D9" w:rsidRDefault="00A86ACE" w:rsidP="00E102B2">
      <w:pPr>
        <w:pStyle w:val="ListParagraph"/>
        <w:numPr>
          <w:ilvl w:val="0"/>
          <w:numId w:val="18"/>
        </w:numPr>
        <w:ind w:left="-180" w:right="-720"/>
        <w:rPr>
          <w:sz w:val="20"/>
          <w:szCs w:val="20"/>
        </w:rPr>
      </w:pPr>
      <w:proofErr w:type="gramStart"/>
      <w:r>
        <w:rPr>
          <w:sz w:val="20"/>
          <w:szCs w:val="20"/>
        </w:rPr>
        <w:t>Were alternative</w:t>
      </w:r>
      <w:proofErr w:type="gramEnd"/>
      <w:r w:rsidRPr="00BC08D9">
        <w:rPr>
          <w:sz w:val="20"/>
          <w:szCs w:val="20"/>
        </w:rPr>
        <w:t xml:space="preserve"> siting</w:t>
      </w:r>
      <w:r>
        <w:rPr>
          <w:sz w:val="20"/>
          <w:szCs w:val="20"/>
        </w:rPr>
        <w:t xml:space="preserve"> options considered</w:t>
      </w:r>
      <w:r w:rsidRPr="00BC08D9">
        <w:rPr>
          <w:sz w:val="20"/>
          <w:szCs w:val="20"/>
        </w:rPr>
        <w:t xml:space="preserve">? </w:t>
      </w:r>
      <w:r w:rsidR="00106D2F">
        <w:rPr>
          <w:sz w:val="20"/>
          <w:szCs w:val="20"/>
        </w:rPr>
        <w:t>If so what sites and if not, who decided to forego a comparative evaluation? W</w:t>
      </w:r>
      <w:r w:rsidR="00BC08D9">
        <w:rPr>
          <w:sz w:val="20"/>
          <w:szCs w:val="20"/>
        </w:rPr>
        <w:t xml:space="preserve">hat </w:t>
      </w:r>
      <w:r w:rsidR="00106D2F">
        <w:rPr>
          <w:sz w:val="20"/>
          <w:szCs w:val="20"/>
        </w:rPr>
        <w:t xml:space="preserve">comparative data for </w:t>
      </w:r>
      <w:r w:rsidR="00BC08D9">
        <w:rPr>
          <w:sz w:val="20"/>
          <w:szCs w:val="20"/>
        </w:rPr>
        <w:t>ecological, health and financial decisions were compiled and assessed</w:t>
      </w:r>
      <w:r w:rsidR="00106D2F">
        <w:rPr>
          <w:sz w:val="20"/>
          <w:szCs w:val="20"/>
        </w:rPr>
        <w:t xml:space="preserve"> for each option</w:t>
      </w:r>
      <w:r w:rsidR="001923F9">
        <w:rPr>
          <w:sz w:val="20"/>
          <w:szCs w:val="20"/>
        </w:rPr>
        <w:t xml:space="preserve">? Who determined </w:t>
      </w:r>
      <w:r w:rsidR="00106D2F">
        <w:rPr>
          <w:sz w:val="20"/>
          <w:szCs w:val="20"/>
        </w:rPr>
        <w:t xml:space="preserve">which </w:t>
      </w:r>
      <w:r w:rsidR="001923F9">
        <w:rPr>
          <w:sz w:val="20"/>
          <w:szCs w:val="20"/>
        </w:rPr>
        <w:t>options were v</w:t>
      </w:r>
      <w:r w:rsidR="00106D2F">
        <w:rPr>
          <w:sz w:val="20"/>
          <w:szCs w:val="20"/>
        </w:rPr>
        <w:t>iable, based on which data sets and values? Who was party to the decision to rule out or not consider alternate sites?</w:t>
      </w:r>
    </w:p>
    <w:p w14:paraId="44E11FC7" w14:textId="1DD90E51" w:rsidR="00BC08D9" w:rsidRDefault="00BC08D9" w:rsidP="00E102B2">
      <w:pPr>
        <w:pStyle w:val="ListParagraph"/>
        <w:numPr>
          <w:ilvl w:val="0"/>
          <w:numId w:val="18"/>
        </w:numPr>
        <w:ind w:left="-180" w:right="-720"/>
        <w:rPr>
          <w:sz w:val="20"/>
          <w:szCs w:val="20"/>
        </w:rPr>
      </w:pPr>
      <w:r>
        <w:rPr>
          <w:sz w:val="20"/>
          <w:szCs w:val="20"/>
        </w:rPr>
        <w:t>What members of the representative faculty, staff and students were involved in all these steps and decisions?</w:t>
      </w:r>
    </w:p>
    <w:p w14:paraId="7FD1D62B" w14:textId="34DAB86E" w:rsidR="001923F9" w:rsidRDefault="004C03DC" w:rsidP="00E102B2">
      <w:pPr>
        <w:pStyle w:val="ListParagraph"/>
        <w:numPr>
          <w:ilvl w:val="0"/>
          <w:numId w:val="18"/>
        </w:numPr>
        <w:ind w:left="-180" w:right="-720"/>
        <w:rPr>
          <w:sz w:val="20"/>
          <w:szCs w:val="20"/>
        </w:rPr>
      </w:pPr>
      <w:r w:rsidRPr="00BC08D9">
        <w:rPr>
          <w:sz w:val="20"/>
          <w:szCs w:val="20"/>
        </w:rPr>
        <w:t>What information went into making de</w:t>
      </w:r>
      <w:r w:rsidR="00106D2F">
        <w:rPr>
          <w:sz w:val="20"/>
          <w:szCs w:val="20"/>
        </w:rPr>
        <w:t>cisions about what</w:t>
      </w:r>
      <w:r w:rsidR="001923F9">
        <w:rPr>
          <w:sz w:val="20"/>
          <w:szCs w:val="20"/>
        </w:rPr>
        <w:t xml:space="preserve"> hardscape</w:t>
      </w:r>
      <w:r w:rsidRPr="00BC08D9">
        <w:rPr>
          <w:sz w:val="20"/>
          <w:szCs w:val="20"/>
        </w:rPr>
        <w:t xml:space="preserve"> materials should be </w:t>
      </w:r>
      <w:r w:rsidR="00BC08D9" w:rsidRPr="00BC08D9">
        <w:rPr>
          <w:sz w:val="20"/>
          <w:szCs w:val="20"/>
        </w:rPr>
        <w:t>used</w:t>
      </w:r>
      <w:r w:rsidR="00665FB0">
        <w:rPr>
          <w:sz w:val="20"/>
          <w:szCs w:val="20"/>
        </w:rPr>
        <w:t>?</w:t>
      </w:r>
      <w:r w:rsidR="00BC08D9" w:rsidRPr="00BC08D9">
        <w:rPr>
          <w:sz w:val="20"/>
          <w:szCs w:val="20"/>
        </w:rPr>
        <w:t xml:space="preserve"> </w:t>
      </w:r>
      <w:r w:rsidR="00665FB0">
        <w:rPr>
          <w:sz w:val="20"/>
          <w:szCs w:val="20"/>
        </w:rPr>
        <w:t xml:space="preserve">What technical review and analysis </w:t>
      </w:r>
      <w:r w:rsidR="00F47893">
        <w:rPr>
          <w:sz w:val="20"/>
          <w:szCs w:val="20"/>
        </w:rPr>
        <w:t xml:space="preserve">took place, </w:t>
      </w:r>
      <w:r w:rsidR="00665FB0">
        <w:rPr>
          <w:sz w:val="20"/>
          <w:szCs w:val="20"/>
        </w:rPr>
        <w:t xml:space="preserve">regarding </w:t>
      </w:r>
      <w:r w:rsidR="00BC08D9" w:rsidRPr="00BC08D9">
        <w:rPr>
          <w:sz w:val="20"/>
          <w:szCs w:val="20"/>
        </w:rPr>
        <w:t xml:space="preserve">permeable ground </w:t>
      </w:r>
      <w:r w:rsidRPr="00BC08D9">
        <w:rPr>
          <w:sz w:val="20"/>
          <w:szCs w:val="20"/>
        </w:rPr>
        <w:t>scape</w:t>
      </w:r>
      <w:r w:rsidR="00BC08D9" w:rsidRPr="00BC08D9">
        <w:rPr>
          <w:sz w:val="20"/>
          <w:szCs w:val="20"/>
        </w:rPr>
        <w:t xml:space="preserve"> materials and technologies designed for </w:t>
      </w:r>
      <w:r w:rsidRPr="00BC08D9">
        <w:rPr>
          <w:sz w:val="20"/>
          <w:szCs w:val="20"/>
        </w:rPr>
        <w:t>parking fields</w:t>
      </w:r>
      <w:r w:rsidR="00BC08D9" w:rsidRPr="00BC08D9">
        <w:rPr>
          <w:sz w:val="20"/>
          <w:szCs w:val="20"/>
        </w:rPr>
        <w:t xml:space="preserve"> on sensitive land use areas</w:t>
      </w:r>
      <w:r w:rsidR="00665FB0">
        <w:rPr>
          <w:sz w:val="20"/>
          <w:szCs w:val="20"/>
        </w:rPr>
        <w:t>, where development</w:t>
      </w:r>
      <w:r w:rsidR="00BC08D9" w:rsidRPr="00BC08D9">
        <w:rPr>
          <w:sz w:val="20"/>
          <w:szCs w:val="20"/>
        </w:rPr>
        <w:t xml:space="preserve"> </w:t>
      </w:r>
      <w:r w:rsidR="00665FB0">
        <w:rPr>
          <w:sz w:val="20"/>
          <w:szCs w:val="20"/>
        </w:rPr>
        <w:t xml:space="preserve">will </w:t>
      </w:r>
      <w:r w:rsidR="00BC08D9" w:rsidRPr="00BC08D9">
        <w:rPr>
          <w:sz w:val="20"/>
          <w:szCs w:val="20"/>
        </w:rPr>
        <w:t>interfere with storm water or flood remediation and filtration</w:t>
      </w:r>
      <w:r w:rsidR="00F47893">
        <w:rPr>
          <w:sz w:val="20"/>
          <w:szCs w:val="20"/>
        </w:rPr>
        <w:t>?</w:t>
      </w:r>
      <w:r w:rsidR="00106D2F">
        <w:rPr>
          <w:sz w:val="20"/>
          <w:szCs w:val="20"/>
        </w:rPr>
        <w:t xml:space="preserve"> </w:t>
      </w:r>
      <w:r w:rsidR="00BC08D9" w:rsidRPr="001923F9">
        <w:rPr>
          <w:sz w:val="20"/>
          <w:szCs w:val="20"/>
        </w:rPr>
        <w:t>The Faculty has had no input into</w:t>
      </w:r>
      <w:r w:rsidR="00665FB0">
        <w:rPr>
          <w:sz w:val="20"/>
          <w:szCs w:val="20"/>
        </w:rPr>
        <w:t>,</w:t>
      </w:r>
      <w:r w:rsidR="00BC08D9" w:rsidRPr="001923F9">
        <w:rPr>
          <w:sz w:val="20"/>
          <w:szCs w:val="20"/>
        </w:rPr>
        <w:t xml:space="preserve"> and has received no information about</w:t>
      </w:r>
      <w:r w:rsidR="00665FB0">
        <w:rPr>
          <w:sz w:val="20"/>
          <w:szCs w:val="20"/>
        </w:rPr>
        <w:t>,</w:t>
      </w:r>
      <w:r w:rsidR="00BC08D9" w:rsidRPr="001923F9">
        <w:rPr>
          <w:sz w:val="20"/>
          <w:szCs w:val="20"/>
        </w:rPr>
        <w:t xml:space="preserve"> the </w:t>
      </w:r>
      <w:r w:rsidR="001923F9">
        <w:rPr>
          <w:sz w:val="20"/>
          <w:szCs w:val="20"/>
        </w:rPr>
        <w:t>various different types of ground</w:t>
      </w:r>
      <w:r w:rsidR="00665FB0">
        <w:rPr>
          <w:sz w:val="20"/>
          <w:szCs w:val="20"/>
        </w:rPr>
        <w:t>-</w:t>
      </w:r>
      <w:r w:rsidR="001923F9">
        <w:rPr>
          <w:sz w:val="20"/>
          <w:szCs w:val="20"/>
        </w:rPr>
        <w:t>scape materials that are suitabl</w:t>
      </w:r>
      <w:r w:rsidR="00106D2F">
        <w:rPr>
          <w:sz w:val="20"/>
          <w:szCs w:val="20"/>
        </w:rPr>
        <w:t>e for parking field expansions</w:t>
      </w:r>
      <w:r w:rsidR="00BC2973">
        <w:rPr>
          <w:sz w:val="20"/>
          <w:szCs w:val="20"/>
        </w:rPr>
        <w:t>.</w:t>
      </w:r>
    </w:p>
    <w:p w14:paraId="3F6FAE62" w14:textId="56F3E404" w:rsidR="001923F9" w:rsidRDefault="00EE230D" w:rsidP="00E102B2">
      <w:pPr>
        <w:pStyle w:val="ListParagraph"/>
        <w:numPr>
          <w:ilvl w:val="0"/>
          <w:numId w:val="18"/>
        </w:numPr>
        <w:ind w:left="-180" w:right="-720"/>
        <w:rPr>
          <w:sz w:val="20"/>
          <w:szCs w:val="20"/>
        </w:rPr>
      </w:pPr>
      <w:r>
        <w:rPr>
          <w:sz w:val="20"/>
          <w:szCs w:val="20"/>
        </w:rPr>
        <w:t xml:space="preserve">What is the </w:t>
      </w:r>
      <w:r w:rsidR="00106D2F">
        <w:rPr>
          <w:sz w:val="20"/>
          <w:szCs w:val="20"/>
        </w:rPr>
        <w:t>plan</w:t>
      </w:r>
      <w:r w:rsidR="004C03DC" w:rsidRPr="001923F9">
        <w:rPr>
          <w:sz w:val="20"/>
          <w:szCs w:val="20"/>
        </w:rPr>
        <w:t xml:space="preserve"> </w:t>
      </w:r>
      <w:r w:rsidR="00F47893">
        <w:rPr>
          <w:sz w:val="20"/>
          <w:szCs w:val="20"/>
        </w:rPr>
        <w:t xml:space="preserve">to </w:t>
      </w:r>
      <w:r>
        <w:rPr>
          <w:sz w:val="20"/>
          <w:szCs w:val="20"/>
        </w:rPr>
        <w:t>assess</w:t>
      </w:r>
      <w:r w:rsidR="00F47893">
        <w:rPr>
          <w:sz w:val="20"/>
          <w:szCs w:val="20"/>
        </w:rPr>
        <w:t xml:space="preserve"> the impact on campus </w:t>
      </w:r>
      <w:r w:rsidR="004C03DC" w:rsidRPr="001923F9">
        <w:rPr>
          <w:sz w:val="20"/>
          <w:szCs w:val="20"/>
        </w:rPr>
        <w:t>c</w:t>
      </w:r>
      <w:r w:rsidR="001923F9">
        <w:rPr>
          <w:sz w:val="20"/>
          <w:szCs w:val="20"/>
        </w:rPr>
        <w:t xml:space="preserve">arbon </w:t>
      </w:r>
      <w:r w:rsidR="00F47893">
        <w:rPr>
          <w:sz w:val="20"/>
          <w:szCs w:val="20"/>
        </w:rPr>
        <w:t>footprint</w:t>
      </w:r>
      <w:r w:rsidR="001923F9">
        <w:rPr>
          <w:sz w:val="20"/>
          <w:szCs w:val="20"/>
        </w:rPr>
        <w:t xml:space="preserve"> from </w:t>
      </w:r>
      <w:r w:rsidR="00F47893">
        <w:rPr>
          <w:sz w:val="20"/>
          <w:szCs w:val="20"/>
        </w:rPr>
        <w:t xml:space="preserve">the </w:t>
      </w:r>
      <w:r w:rsidR="001923F9">
        <w:rPr>
          <w:sz w:val="20"/>
          <w:szCs w:val="20"/>
        </w:rPr>
        <w:t xml:space="preserve">loss of trees? Who </w:t>
      </w:r>
      <w:r w:rsidR="00F47893">
        <w:rPr>
          <w:sz w:val="20"/>
          <w:szCs w:val="20"/>
        </w:rPr>
        <w:t xml:space="preserve">will </w:t>
      </w:r>
      <w:r>
        <w:rPr>
          <w:sz w:val="20"/>
          <w:szCs w:val="20"/>
        </w:rPr>
        <w:t xml:space="preserve">conduct </w:t>
      </w:r>
      <w:r w:rsidR="00F47893">
        <w:rPr>
          <w:sz w:val="20"/>
          <w:szCs w:val="20"/>
        </w:rPr>
        <w:t>the technical assessment</w:t>
      </w:r>
      <w:r w:rsidR="001923F9">
        <w:rPr>
          <w:sz w:val="20"/>
          <w:szCs w:val="20"/>
        </w:rPr>
        <w:t xml:space="preserve">? </w:t>
      </w:r>
      <w:r w:rsidR="00F47893">
        <w:rPr>
          <w:sz w:val="20"/>
          <w:szCs w:val="20"/>
        </w:rPr>
        <w:t xml:space="preserve">Is there a </w:t>
      </w:r>
      <w:r>
        <w:rPr>
          <w:sz w:val="20"/>
          <w:szCs w:val="20"/>
        </w:rPr>
        <w:t xml:space="preserve">strategy </w:t>
      </w:r>
      <w:r w:rsidR="00F47893">
        <w:rPr>
          <w:sz w:val="20"/>
          <w:szCs w:val="20"/>
        </w:rPr>
        <w:t xml:space="preserve">to mitigate or offset the carbon impact </w:t>
      </w:r>
      <w:r>
        <w:rPr>
          <w:sz w:val="20"/>
          <w:szCs w:val="20"/>
        </w:rPr>
        <w:t xml:space="preserve">from </w:t>
      </w:r>
      <w:r w:rsidR="00F47893">
        <w:rPr>
          <w:sz w:val="20"/>
          <w:szCs w:val="20"/>
        </w:rPr>
        <w:t>tree loss?</w:t>
      </w:r>
      <w:r w:rsidR="001923F9">
        <w:rPr>
          <w:sz w:val="20"/>
          <w:szCs w:val="20"/>
        </w:rPr>
        <w:t xml:space="preserve"> Who was </w:t>
      </w:r>
      <w:r w:rsidR="00F47893">
        <w:rPr>
          <w:sz w:val="20"/>
          <w:szCs w:val="20"/>
        </w:rPr>
        <w:t xml:space="preserve">consulted </w:t>
      </w:r>
      <w:r>
        <w:rPr>
          <w:sz w:val="20"/>
          <w:szCs w:val="20"/>
        </w:rPr>
        <w:t xml:space="preserve">or allowed to propose a </w:t>
      </w:r>
      <w:r w:rsidR="00F47893">
        <w:rPr>
          <w:sz w:val="20"/>
          <w:szCs w:val="20"/>
        </w:rPr>
        <w:t xml:space="preserve">strategy to mitigate or offset the carbon impact? Who is responsible for reconciling </w:t>
      </w:r>
      <w:r>
        <w:rPr>
          <w:sz w:val="20"/>
          <w:szCs w:val="20"/>
        </w:rPr>
        <w:t xml:space="preserve">campus </w:t>
      </w:r>
      <w:r w:rsidR="00F47893">
        <w:rPr>
          <w:sz w:val="20"/>
          <w:szCs w:val="20"/>
        </w:rPr>
        <w:t>development</w:t>
      </w:r>
      <w:r>
        <w:rPr>
          <w:sz w:val="20"/>
          <w:szCs w:val="20"/>
        </w:rPr>
        <w:t>,</w:t>
      </w:r>
      <w:r w:rsidR="00F47893">
        <w:rPr>
          <w:sz w:val="20"/>
          <w:szCs w:val="20"/>
        </w:rPr>
        <w:t xml:space="preserve"> that increases carbon footprint</w:t>
      </w:r>
      <w:r>
        <w:rPr>
          <w:sz w:val="20"/>
          <w:szCs w:val="20"/>
        </w:rPr>
        <w:t>,</w:t>
      </w:r>
      <w:r w:rsidR="00F47893">
        <w:rPr>
          <w:sz w:val="20"/>
          <w:szCs w:val="20"/>
        </w:rPr>
        <w:t xml:space="preserve"> with SUNY and </w:t>
      </w:r>
      <w:r>
        <w:rPr>
          <w:sz w:val="20"/>
          <w:szCs w:val="20"/>
        </w:rPr>
        <w:t xml:space="preserve">NYS </w:t>
      </w:r>
      <w:r w:rsidR="00F47893">
        <w:rPr>
          <w:sz w:val="20"/>
          <w:szCs w:val="20"/>
        </w:rPr>
        <w:t>zero net</w:t>
      </w:r>
      <w:r>
        <w:rPr>
          <w:sz w:val="20"/>
          <w:szCs w:val="20"/>
        </w:rPr>
        <w:t>-</w:t>
      </w:r>
      <w:r w:rsidR="00F47893">
        <w:rPr>
          <w:sz w:val="20"/>
          <w:szCs w:val="20"/>
        </w:rPr>
        <w:t xml:space="preserve">carbon goals? </w:t>
      </w:r>
      <w:r w:rsidR="00BC08D9" w:rsidRPr="001923F9">
        <w:rPr>
          <w:sz w:val="20"/>
          <w:szCs w:val="20"/>
        </w:rPr>
        <w:t xml:space="preserve"> </w:t>
      </w:r>
    </w:p>
    <w:p w14:paraId="34EC44E2" w14:textId="3E210237" w:rsidR="001923F9" w:rsidRDefault="00BC08D9" w:rsidP="00E102B2">
      <w:pPr>
        <w:pStyle w:val="ListParagraph"/>
        <w:numPr>
          <w:ilvl w:val="0"/>
          <w:numId w:val="18"/>
        </w:numPr>
        <w:ind w:left="-180" w:right="-720"/>
        <w:rPr>
          <w:sz w:val="20"/>
          <w:szCs w:val="20"/>
        </w:rPr>
      </w:pPr>
      <w:r w:rsidRPr="001923F9">
        <w:rPr>
          <w:sz w:val="20"/>
          <w:szCs w:val="20"/>
        </w:rPr>
        <w:lastRenderedPageBreak/>
        <w:t>W</w:t>
      </w:r>
      <w:r w:rsidR="001923F9">
        <w:rPr>
          <w:sz w:val="20"/>
          <w:szCs w:val="20"/>
        </w:rPr>
        <w:t>hich</w:t>
      </w:r>
      <w:r w:rsidR="004C03DC" w:rsidRPr="001923F9">
        <w:rPr>
          <w:sz w:val="20"/>
          <w:szCs w:val="20"/>
        </w:rPr>
        <w:t xml:space="preserve"> </w:t>
      </w:r>
      <w:r w:rsidRPr="001923F9">
        <w:rPr>
          <w:sz w:val="20"/>
          <w:szCs w:val="20"/>
        </w:rPr>
        <w:t xml:space="preserve">and how many </w:t>
      </w:r>
      <w:r w:rsidR="004C03DC" w:rsidRPr="001923F9">
        <w:rPr>
          <w:sz w:val="20"/>
          <w:szCs w:val="20"/>
        </w:rPr>
        <w:t xml:space="preserve">ecological considerations were assessed </w:t>
      </w:r>
      <w:r w:rsidRPr="001923F9">
        <w:rPr>
          <w:sz w:val="20"/>
          <w:szCs w:val="20"/>
        </w:rPr>
        <w:t xml:space="preserve">comprehensively </w:t>
      </w:r>
      <w:r w:rsidR="004C03DC" w:rsidRPr="001923F9">
        <w:rPr>
          <w:sz w:val="20"/>
          <w:szCs w:val="20"/>
        </w:rPr>
        <w:t>and compared</w:t>
      </w:r>
      <w:r w:rsidRPr="001923F9">
        <w:rPr>
          <w:sz w:val="20"/>
          <w:szCs w:val="20"/>
        </w:rPr>
        <w:t xml:space="preserve"> for all potential options for siting the spaces</w:t>
      </w:r>
      <w:r w:rsidR="00106D2F">
        <w:rPr>
          <w:sz w:val="20"/>
          <w:szCs w:val="20"/>
        </w:rPr>
        <w:t xml:space="preserve"> and for carbon footprint assessment and offset</w:t>
      </w:r>
      <w:r w:rsidR="004C03DC" w:rsidRPr="001923F9">
        <w:rPr>
          <w:sz w:val="20"/>
          <w:szCs w:val="20"/>
        </w:rPr>
        <w:t xml:space="preserve">? </w:t>
      </w:r>
    </w:p>
    <w:p w14:paraId="1F867ECB" w14:textId="10AC62BA" w:rsidR="001923F9" w:rsidRDefault="004C03DC" w:rsidP="00E102B2">
      <w:pPr>
        <w:pStyle w:val="ListParagraph"/>
        <w:numPr>
          <w:ilvl w:val="0"/>
          <w:numId w:val="18"/>
        </w:numPr>
        <w:ind w:left="-180" w:right="-720"/>
        <w:rPr>
          <w:sz w:val="20"/>
          <w:szCs w:val="20"/>
        </w:rPr>
      </w:pPr>
      <w:r w:rsidRPr="001923F9">
        <w:rPr>
          <w:sz w:val="20"/>
          <w:szCs w:val="20"/>
        </w:rPr>
        <w:t xml:space="preserve">The NYSDEC explains in its instructions for environmental </w:t>
      </w:r>
      <w:r w:rsidR="00A86ACE" w:rsidRPr="001923F9">
        <w:rPr>
          <w:sz w:val="20"/>
          <w:szCs w:val="20"/>
        </w:rPr>
        <w:t>review that</w:t>
      </w:r>
      <w:r w:rsidRPr="001923F9">
        <w:rPr>
          <w:sz w:val="20"/>
          <w:szCs w:val="20"/>
        </w:rPr>
        <w:t xml:space="preserve"> environmental considerations are to be equal </w:t>
      </w:r>
      <w:r w:rsidR="001F6135">
        <w:rPr>
          <w:sz w:val="20"/>
          <w:szCs w:val="20"/>
        </w:rPr>
        <w:t xml:space="preserve">to </w:t>
      </w:r>
      <w:r w:rsidRPr="001923F9">
        <w:rPr>
          <w:sz w:val="20"/>
          <w:szCs w:val="20"/>
        </w:rPr>
        <w:t>considerations</w:t>
      </w:r>
      <w:r w:rsidR="001923F9">
        <w:rPr>
          <w:sz w:val="20"/>
          <w:szCs w:val="20"/>
        </w:rPr>
        <w:t xml:space="preserve"> to social and financial needs, at least. Which questions were asked about the </w:t>
      </w:r>
      <w:r w:rsidR="001F6135">
        <w:rPr>
          <w:sz w:val="20"/>
          <w:szCs w:val="20"/>
        </w:rPr>
        <w:t>cost benefit to the environment?</w:t>
      </w:r>
      <w:r w:rsidR="001923F9">
        <w:rPr>
          <w:sz w:val="20"/>
          <w:szCs w:val="20"/>
        </w:rPr>
        <w:t xml:space="preserve"> Who was present during the creation of the question profile and the collect</w:t>
      </w:r>
      <w:r w:rsidR="001F6135">
        <w:rPr>
          <w:sz w:val="20"/>
          <w:szCs w:val="20"/>
        </w:rPr>
        <w:t>ion and assessment of that data?</w:t>
      </w:r>
      <w:r w:rsidR="001923F9">
        <w:rPr>
          <w:sz w:val="20"/>
          <w:szCs w:val="20"/>
        </w:rPr>
        <w:t xml:space="preserve"> </w:t>
      </w:r>
    </w:p>
    <w:p w14:paraId="59BCB051" w14:textId="55EEF4CC" w:rsidR="001923F9" w:rsidRPr="001923F9" w:rsidRDefault="001923F9" w:rsidP="00E102B2">
      <w:pPr>
        <w:pStyle w:val="ListParagraph"/>
        <w:numPr>
          <w:ilvl w:val="0"/>
          <w:numId w:val="18"/>
        </w:numPr>
        <w:ind w:left="-180" w:right="-720"/>
        <w:rPr>
          <w:sz w:val="20"/>
          <w:szCs w:val="20"/>
        </w:rPr>
      </w:pPr>
      <w:r>
        <w:rPr>
          <w:sz w:val="20"/>
          <w:szCs w:val="20"/>
        </w:rPr>
        <w:t>What discussions took place about what level of the SEQR The Plan should receive? Who made those decisions?  What meeting</w:t>
      </w:r>
      <w:r w:rsidR="001F6135">
        <w:rPr>
          <w:sz w:val="20"/>
          <w:szCs w:val="20"/>
        </w:rPr>
        <w:t>s</w:t>
      </w:r>
      <w:r>
        <w:rPr>
          <w:sz w:val="20"/>
          <w:szCs w:val="20"/>
        </w:rPr>
        <w:t>, processes or communications allowed for campus and public review of those decisions and for commentary about them?</w:t>
      </w:r>
    </w:p>
    <w:p w14:paraId="3AF3037B" w14:textId="77777777" w:rsidR="004C03DC" w:rsidRDefault="004C03DC" w:rsidP="00660EDD">
      <w:pPr>
        <w:ind w:left="-810" w:right="-720"/>
        <w:rPr>
          <w:sz w:val="20"/>
          <w:szCs w:val="20"/>
        </w:rPr>
      </w:pPr>
    </w:p>
    <w:p w14:paraId="22DA56C0" w14:textId="237A7B7F" w:rsidR="004C03DC" w:rsidRPr="00660EDD" w:rsidRDefault="001B1212" w:rsidP="004C03DC">
      <w:pPr>
        <w:ind w:left="-720" w:right="-720"/>
        <w:rPr>
          <w:b/>
          <w:sz w:val="20"/>
          <w:szCs w:val="20"/>
        </w:rPr>
      </w:pPr>
      <w:r w:rsidRPr="00660EDD">
        <w:rPr>
          <w:b/>
          <w:sz w:val="20"/>
          <w:szCs w:val="20"/>
        </w:rPr>
        <w:t>SEQR- The New York State Environmental Quality Review Act</w:t>
      </w:r>
    </w:p>
    <w:p w14:paraId="4EC98184" w14:textId="77777777" w:rsidR="001B1212" w:rsidRDefault="001B1212" w:rsidP="004C03DC">
      <w:pPr>
        <w:ind w:left="-720" w:right="-720"/>
        <w:rPr>
          <w:sz w:val="20"/>
          <w:szCs w:val="20"/>
        </w:rPr>
      </w:pPr>
    </w:p>
    <w:p w14:paraId="363B88BB" w14:textId="033FABEC" w:rsidR="00B60B66" w:rsidRDefault="00B60B66" w:rsidP="00507C2C">
      <w:pPr>
        <w:ind w:left="-720" w:right="-720"/>
        <w:rPr>
          <w:rFonts w:ascii="Helvetica" w:hAnsi="Helvetica" w:cs="Times New Roman"/>
          <w:color w:val="000000"/>
          <w:sz w:val="22"/>
          <w:szCs w:val="22"/>
        </w:rPr>
      </w:pPr>
      <w:r w:rsidRPr="00B60B66">
        <w:rPr>
          <w:sz w:val="22"/>
          <w:szCs w:val="22"/>
        </w:rPr>
        <w:t>“</w:t>
      </w:r>
      <w:r w:rsidRPr="00B60B66">
        <w:rPr>
          <w:rFonts w:ascii="Helvetica" w:hAnsi="Helvetica" w:cs="Times New Roman"/>
          <w:color w:val="000000"/>
          <w:sz w:val="22"/>
          <w:szCs w:val="22"/>
        </w:rPr>
        <w:t>The SEQR </w:t>
      </w:r>
      <w:r w:rsidRPr="00B60B66">
        <w:rPr>
          <w:rFonts w:ascii="Helvetica" w:hAnsi="Helvetica" w:cs="Times New Roman"/>
          <w:b/>
          <w:bCs/>
          <w:color w:val="000000"/>
          <w:sz w:val="22"/>
          <w:szCs w:val="22"/>
        </w:rPr>
        <w:t>"decision making process"</w:t>
      </w:r>
      <w:r w:rsidRPr="00B60B66">
        <w:rPr>
          <w:rFonts w:ascii="Helvetica" w:hAnsi="Helvetica" w:cs="Times New Roman"/>
          <w:color w:val="000000"/>
          <w:sz w:val="22"/>
          <w:szCs w:val="22"/>
        </w:rPr>
        <w:t> encourages communication among government agencies, project sponsors and the general public.”</w:t>
      </w:r>
      <w:r>
        <w:rPr>
          <w:rFonts w:ascii="Helvetica" w:hAnsi="Helvetica" w:cs="Times New Roman"/>
          <w:color w:val="000000"/>
          <w:sz w:val="22"/>
          <w:szCs w:val="22"/>
        </w:rPr>
        <w:t xml:space="preserve"> (NYSDEC/SEQR)</w:t>
      </w:r>
    </w:p>
    <w:p w14:paraId="3CB31DDA" w14:textId="77777777" w:rsidR="00507C2C" w:rsidRDefault="00507C2C" w:rsidP="00B60B66">
      <w:pPr>
        <w:shd w:val="clear" w:color="auto" w:fill="FFFFFF"/>
        <w:spacing w:after="60"/>
        <w:ind w:left="-720" w:right="-720"/>
        <w:jc w:val="both"/>
        <w:rPr>
          <w:rFonts w:eastAsia="Times New Roman" w:cs="Times New Roman"/>
          <w:color w:val="000000"/>
          <w:sz w:val="16"/>
          <w:szCs w:val="16"/>
        </w:rPr>
      </w:pPr>
    </w:p>
    <w:p w14:paraId="5F4743D0" w14:textId="183711BB" w:rsidR="00507C2C" w:rsidRPr="00507C2C" w:rsidRDefault="00507C2C" w:rsidP="00B60B66">
      <w:pPr>
        <w:shd w:val="clear" w:color="auto" w:fill="FFFFFF"/>
        <w:spacing w:after="60"/>
        <w:ind w:left="-720" w:right="-720"/>
        <w:jc w:val="both"/>
        <w:rPr>
          <w:rFonts w:eastAsia="Times New Roman" w:cs="Times New Roman"/>
          <w:color w:val="000000"/>
          <w:sz w:val="20"/>
          <w:szCs w:val="20"/>
        </w:rPr>
      </w:pPr>
      <w:r w:rsidRPr="00507C2C">
        <w:rPr>
          <w:rFonts w:eastAsia="Times New Roman" w:cs="Times New Roman"/>
          <w:color w:val="000000"/>
          <w:sz w:val="20"/>
          <w:szCs w:val="20"/>
        </w:rPr>
        <w:t>Environmen</w:t>
      </w:r>
      <w:r>
        <w:rPr>
          <w:rFonts w:eastAsia="Times New Roman" w:cs="Times New Roman"/>
          <w:color w:val="000000"/>
          <w:sz w:val="20"/>
          <w:szCs w:val="20"/>
        </w:rPr>
        <w:t>tal review is designed to help p</w:t>
      </w:r>
      <w:r w:rsidRPr="00507C2C">
        <w:rPr>
          <w:rFonts w:eastAsia="Times New Roman" w:cs="Times New Roman"/>
          <w:color w:val="000000"/>
          <w:sz w:val="20"/>
          <w:szCs w:val="20"/>
        </w:rPr>
        <w:t xml:space="preserve">lanners and </w:t>
      </w:r>
      <w:r>
        <w:rPr>
          <w:rFonts w:eastAsia="Times New Roman" w:cs="Times New Roman"/>
          <w:color w:val="000000"/>
          <w:sz w:val="20"/>
          <w:szCs w:val="20"/>
        </w:rPr>
        <w:t>the public evaluate</w:t>
      </w:r>
      <w:r w:rsidRPr="00507C2C">
        <w:rPr>
          <w:rFonts w:eastAsia="Times New Roman" w:cs="Times New Roman"/>
          <w:color w:val="000000"/>
          <w:sz w:val="20"/>
          <w:szCs w:val="20"/>
        </w:rPr>
        <w:t xml:space="preserve"> land use</w:t>
      </w:r>
      <w:r>
        <w:rPr>
          <w:rFonts w:eastAsia="Times New Roman" w:cs="Times New Roman"/>
          <w:color w:val="000000"/>
          <w:sz w:val="20"/>
          <w:szCs w:val="20"/>
        </w:rPr>
        <w:t xml:space="preserve"> with respect to:</w:t>
      </w:r>
    </w:p>
    <w:p w14:paraId="7569771A" w14:textId="22C58C32" w:rsidR="00B60B66" w:rsidRPr="00507C2C" w:rsidRDefault="00B60B66" w:rsidP="00E102B2">
      <w:pPr>
        <w:pStyle w:val="ListParagraph"/>
        <w:numPr>
          <w:ilvl w:val="0"/>
          <w:numId w:val="19"/>
        </w:numPr>
        <w:shd w:val="clear" w:color="auto" w:fill="FFFFFF"/>
        <w:spacing w:after="60"/>
        <w:ind w:left="-270" w:right="-720"/>
        <w:jc w:val="both"/>
        <w:rPr>
          <w:rFonts w:eastAsia="Times New Roman" w:cs="Times New Roman"/>
          <w:color w:val="000000"/>
          <w:sz w:val="20"/>
          <w:szCs w:val="20"/>
        </w:rPr>
      </w:pPr>
      <w:proofErr w:type="gramStart"/>
      <w:r w:rsidRPr="00507C2C">
        <w:rPr>
          <w:rFonts w:eastAsia="Times New Roman" w:cs="Times New Roman"/>
          <w:color w:val="000000"/>
          <w:sz w:val="20"/>
          <w:szCs w:val="20"/>
        </w:rPr>
        <w:t>benefit</w:t>
      </w:r>
      <w:proofErr w:type="gramEnd"/>
      <w:r w:rsidRPr="00507C2C">
        <w:rPr>
          <w:rFonts w:eastAsia="Times New Roman" w:cs="Times New Roman"/>
          <w:color w:val="000000"/>
          <w:sz w:val="20"/>
          <w:szCs w:val="20"/>
        </w:rPr>
        <w:t xml:space="preserve"> or threat to human health;</w:t>
      </w:r>
    </w:p>
    <w:p w14:paraId="6A0B1315" w14:textId="77777777" w:rsidR="00B60B66" w:rsidRPr="00507C2C" w:rsidRDefault="00B60B66" w:rsidP="00E102B2">
      <w:pPr>
        <w:pStyle w:val="ListParagraph"/>
        <w:numPr>
          <w:ilvl w:val="0"/>
          <w:numId w:val="19"/>
        </w:numPr>
        <w:shd w:val="clear" w:color="auto" w:fill="FFFFFF"/>
        <w:spacing w:after="60"/>
        <w:ind w:left="-270" w:right="-720"/>
        <w:jc w:val="both"/>
        <w:rPr>
          <w:rFonts w:eastAsia="Times New Roman" w:cs="Times New Roman"/>
          <w:color w:val="000000"/>
          <w:sz w:val="20"/>
          <w:szCs w:val="20"/>
        </w:rPr>
      </w:pPr>
      <w:proofErr w:type="gramStart"/>
      <w:r w:rsidRPr="00507C2C">
        <w:rPr>
          <w:rFonts w:eastAsia="Times New Roman" w:cs="Times New Roman"/>
          <w:color w:val="000000"/>
          <w:sz w:val="20"/>
          <w:szCs w:val="20"/>
        </w:rPr>
        <w:t>a</w:t>
      </w:r>
      <w:proofErr w:type="gramEnd"/>
      <w:r w:rsidRPr="00507C2C">
        <w:rPr>
          <w:rFonts w:eastAsia="Times New Roman" w:cs="Times New Roman"/>
          <w:color w:val="000000"/>
          <w:sz w:val="20"/>
          <w:szCs w:val="20"/>
        </w:rPr>
        <w:t xml:space="preserve"> natural setting (e.g., fish and wildlife habitat, forest and vegetation, open space and areas of important aesthetic or scenic quality);</w:t>
      </w:r>
    </w:p>
    <w:p w14:paraId="45E80989" w14:textId="77777777" w:rsidR="00B60B66" w:rsidRPr="00507C2C" w:rsidRDefault="00B60B66" w:rsidP="00E102B2">
      <w:pPr>
        <w:pStyle w:val="ListParagraph"/>
        <w:numPr>
          <w:ilvl w:val="0"/>
          <w:numId w:val="19"/>
        </w:numPr>
        <w:shd w:val="clear" w:color="auto" w:fill="FFFFFF"/>
        <w:spacing w:after="60"/>
        <w:ind w:left="-270" w:right="-720"/>
        <w:jc w:val="both"/>
        <w:rPr>
          <w:rFonts w:eastAsia="Times New Roman" w:cs="Times New Roman"/>
          <w:color w:val="000000"/>
          <w:sz w:val="20"/>
          <w:szCs w:val="20"/>
        </w:rPr>
      </w:pPr>
      <w:proofErr w:type="gramStart"/>
      <w:r w:rsidRPr="00507C2C">
        <w:rPr>
          <w:rFonts w:eastAsia="Times New Roman" w:cs="Times New Roman"/>
          <w:color w:val="000000"/>
          <w:sz w:val="20"/>
          <w:szCs w:val="20"/>
        </w:rPr>
        <w:t>agricultural</w:t>
      </w:r>
      <w:proofErr w:type="gramEnd"/>
      <w:r w:rsidRPr="00507C2C">
        <w:rPr>
          <w:rFonts w:eastAsia="Times New Roman" w:cs="Times New Roman"/>
          <w:color w:val="000000"/>
          <w:sz w:val="20"/>
          <w:szCs w:val="20"/>
        </w:rPr>
        <w:t>, social, cultural, historic, archaeological, recreational, or educational values; or</w:t>
      </w:r>
    </w:p>
    <w:p w14:paraId="71C29EBD" w14:textId="77777777" w:rsidR="00B60B66" w:rsidRPr="00507C2C" w:rsidRDefault="00B60B66" w:rsidP="00E102B2">
      <w:pPr>
        <w:pStyle w:val="ListParagraph"/>
        <w:numPr>
          <w:ilvl w:val="0"/>
          <w:numId w:val="19"/>
        </w:numPr>
        <w:shd w:val="clear" w:color="auto" w:fill="FFFFFF"/>
        <w:spacing w:after="60"/>
        <w:ind w:left="-270" w:right="-720"/>
        <w:jc w:val="both"/>
        <w:rPr>
          <w:rFonts w:eastAsia="Times New Roman" w:cs="Times New Roman"/>
          <w:color w:val="000000"/>
          <w:sz w:val="20"/>
          <w:szCs w:val="20"/>
        </w:rPr>
      </w:pPr>
      <w:proofErr w:type="gramStart"/>
      <w:r w:rsidRPr="00507C2C">
        <w:rPr>
          <w:rFonts w:eastAsia="Times New Roman" w:cs="Times New Roman"/>
          <w:color w:val="000000"/>
          <w:sz w:val="20"/>
          <w:szCs w:val="20"/>
        </w:rPr>
        <w:t>an</w:t>
      </w:r>
      <w:proofErr w:type="gramEnd"/>
      <w:r w:rsidRPr="00507C2C">
        <w:rPr>
          <w:rFonts w:eastAsia="Times New Roman" w:cs="Times New Roman"/>
          <w:color w:val="000000"/>
          <w:sz w:val="20"/>
          <w:szCs w:val="20"/>
        </w:rPr>
        <w:t xml:space="preserve"> inherent ecological, geological or hydrological sensitivity to change that may be adversely affected by any change.</w:t>
      </w:r>
    </w:p>
    <w:p w14:paraId="35090618" w14:textId="77777777" w:rsidR="00B60B66" w:rsidRPr="00507C2C" w:rsidRDefault="00B60B66" w:rsidP="00507C2C">
      <w:pPr>
        <w:ind w:right="-720"/>
        <w:rPr>
          <w:sz w:val="20"/>
          <w:szCs w:val="20"/>
        </w:rPr>
      </w:pPr>
    </w:p>
    <w:p w14:paraId="2CE0891C" w14:textId="115D984B" w:rsidR="001B1212" w:rsidRDefault="001B1212" w:rsidP="004C03DC">
      <w:pPr>
        <w:ind w:left="-720" w:right="-720"/>
        <w:rPr>
          <w:sz w:val="20"/>
          <w:szCs w:val="20"/>
        </w:rPr>
      </w:pPr>
      <w:r>
        <w:rPr>
          <w:sz w:val="20"/>
          <w:szCs w:val="20"/>
        </w:rPr>
        <w:t>The NY</w:t>
      </w:r>
      <w:r w:rsidR="00AE3EAE">
        <w:rPr>
          <w:sz w:val="20"/>
          <w:szCs w:val="20"/>
        </w:rPr>
        <w:t xml:space="preserve"> SEQR process was established in early 1970’s mirroring the health and environmental quality protectionist actions of the early days of the US Enviro</w:t>
      </w:r>
      <w:r w:rsidR="009772CD">
        <w:rPr>
          <w:sz w:val="20"/>
          <w:szCs w:val="20"/>
        </w:rPr>
        <w:t>nmental Protection Agency. New Y</w:t>
      </w:r>
      <w:r w:rsidR="00AE3EAE">
        <w:rPr>
          <w:sz w:val="20"/>
          <w:szCs w:val="20"/>
        </w:rPr>
        <w:t>ork State</w:t>
      </w:r>
      <w:r w:rsidR="00B60B66">
        <w:rPr>
          <w:sz w:val="20"/>
          <w:szCs w:val="20"/>
        </w:rPr>
        <w:t>’</w:t>
      </w:r>
      <w:r w:rsidR="00AE3EAE">
        <w:rPr>
          <w:sz w:val="20"/>
          <w:szCs w:val="20"/>
        </w:rPr>
        <w:t>s detailed process with its many layers of transparent information sharing and public periods of commentary on all private and many public projects was to enforce a wide ranging protection of the varied environmental features and ecological and health needs of New York State and its residents.  In recent years</w:t>
      </w:r>
      <w:r w:rsidR="00BC08D9">
        <w:rPr>
          <w:sz w:val="20"/>
          <w:szCs w:val="20"/>
        </w:rPr>
        <w:t xml:space="preserve"> under continual pressure from land developers, builders and business interests, the SEQR </w:t>
      </w:r>
      <w:r w:rsidR="00270933">
        <w:rPr>
          <w:sz w:val="20"/>
          <w:szCs w:val="20"/>
        </w:rPr>
        <w:t>required that land use projects in NY State undergo an evaluation for determination of the need to fully vet the environmental (including potential pub</w:t>
      </w:r>
      <w:r w:rsidR="00210AC5">
        <w:rPr>
          <w:sz w:val="20"/>
          <w:szCs w:val="20"/>
        </w:rPr>
        <w:t>l</w:t>
      </w:r>
      <w:r w:rsidR="00270933">
        <w:rPr>
          <w:sz w:val="20"/>
          <w:szCs w:val="20"/>
        </w:rPr>
        <w:t>ic health impacts) as outcomes of each project. If th</w:t>
      </w:r>
      <w:r w:rsidR="009772CD">
        <w:rPr>
          <w:sz w:val="20"/>
          <w:szCs w:val="20"/>
        </w:rPr>
        <w:t>e</w:t>
      </w:r>
      <w:r w:rsidR="00270933">
        <w:rPr>
          <w:sz w:val="20"/>
          <w:szCs w:val="20"/>
        </w:rPr>
        <w:t xml:space="preserve"> DEC so determined, a full </w:t>
      </w:r>
      <w:r w:rsidR="009772CD">
        <w:rPr>
          <w:sz w:val="20"/>
          <w:szCs w:val="20"/>
        </w:rPr>
        <w:t xml:space="preserve">Environmental Quality review would be required and each of these processes requires public hearings and full disclosure of the project plans and impacts by the staff of the project’s lead </w:t>
      </w:r>
      <w:proofErr w:type="gramStart"/>
      <w:r w:rsidR="009772CD">
        <w:rPr>
          <w:sz w:val="20"/>
          <w:szCs w:val="20"/>
        </w:rPr>
        <w:t>agency</w:t>
      </w:r>
      <w:r w:rsidR="00210AC5">
        <w:rPr>
          <w:sz w:val="20"/>
          <w:szCs w:val="20"/>
        </w:rPr>
        <w:t>[</w:t>
      </w:r>
      <w:proofErr w:type="spellStart"/>
      <w:proofErr w:type="gramEnd"/>
      <w:r w:rsidR="009772CD">
        <w:rPr>
          <w:sz w:val="20"/>
          <w:szCs w:val="20"/>
        </w:rPr>
        <w:t>ies</w:t>
      </w:r>
      <w:proofErr w:type="spellEnd"/>
      <w:r w:rsidR="00210AC5">
        <w:rPr>
          <w:sz w:val="20"/>
          <w:szCs w:val="20"/>
        </w:rPr>
        <w:t>]</w:t>
      </w:r>
      <w:r w:rsidR="009772CD">
        <w:rPr>
          <w:sz w:val="20"/>
          <w:szCs w:val="20"/>
        </w:rPr>
        <w:t xml:space="preserve"> to the public and a period for the public to reply formally.</w:t>
      </w:r>
      <w:r w:rsidR="00531087">
        <w:rPr>
          <w:sz w:val="20"/>
          <w:szCs w:val="20"/>
        </w:rPr>
        <w:t xml:space="preserve">  </w:t>
      </w:r>
    </w:p>
    <w:p w14:paraId="2B408F5C" w14:textId="77777777" w:rsidR="00531087" w:rsidRDefault="00531087" w:rsidP="004C03DC">
      <w:pPr>
        <w:ind w:left="-720" w:right="-720"/>
        <w:rPr>
          <w:sz w:val="20"/>
          <w:szCs w:val="20"/>
        </w:rPr>
      </w:pPr>
    </w:p>
    <w:p w14:paraId="3342D32D" w14:textId="7620BAE2" w:rsidR="00531087" w:rsidRDefault="00531087" w:rsidP="004C03DC">
      <w:pPr>
        <w:ind w:left="-720" w:right="-720"/>
        <w:rPr>
          <w:sz w:val="20"/>
          <w:szCs w:val="20"/>
        </w:rPr>
      </w:pPr>
      <w:r>
        <w:rPr>
          <w:sz w:val="20"/>
          <w:szCs w:val="20"/>
        </w:rPr>
        <w:t>In 2014</w:t>
      </w:r>
      <w:r w:rsidR="00210AC5">
        <w:rPr>
          <w:sz w:val="20"/>
          <w:szCs w:val="20"/>
        </w:rPr>
        <w:t>,</w:t>
      </w:r>
      <w:r>
        <w:rPr>
          <w:sz w:val="20"/>
          <w:szCs w:val="20"/>
        </w:rPr>
        <w:t xml:space="preserve"> </w:t>
      </w:r>
      <w:r w:rsidR="001E1FC6">
        <w:rPr>
          <w:sz w:val="20"/>
          <w:szCs w:val="20"/>
        </w:rPr>
        <w:t xml:space="preserve">pressure from </w:t>
      </w:r>
      <w:r w:rsidR="00F27EB7">
        <w:rPr>
          <w:sz w:val="20"/>
          <w:szCs w:val="20"/>
        </w:rPr>
        <w:t xml:space="preserve">entrepreneurs in the building industry and private developers </w:t>
      </w:r>
      <w:r w:rsidR="001F6135">
        <w:rPr>
          <w:sz w:val="20"/>
          <w:szCs w:val="20"/>
        </w:rPr>
        <w:t>won their policy</w:t>
      </w:r>
      <w:r w:rsidR="001E1FC6">
        <w:rPr>
          <w:sz w:val="20"/>
          <w:szCs w:val="20"/>
        </w:rPr>
        <w:t xml:space="preserve"> demand</w:t>
      </w:r>
      <w:r w:rsidR="001F6135">
        <w:rPr>
          <w:sz w:val="20"/>
          <w:szCs w:val="20"/>
        </w:rPr>
        <w:t>s</w:t>
      </w:r>
      <w:r w:rsidR="001E1FC6">
        <w:rPr>
          <w:sz w:val="20"/>
          <w:szCs w:val="20"/>
        </w:rPr>
        <w:t xml:space="preserve"> to take the teeth out of environmental review process</w:t>
      </w:r>
      <w:r w:rsidR="00210AC5">
        <w:rPr>
          <w:sz w:val="20"/>
          <w:szCs w:val="20"/>
        </w:rPr>
        <w:t>,</w:t>
      </w:r>
      <w:r w:rsidR="001E1FC6">
        <w:rPr>
          <w:sz w:val="20"/>
          <w:szCs w:val="20"/>
        </w:rPr>
        <w:t xml:space="preserve"> </w:t>
      </w:r>
      <w:r w:rsidR="001F6135">
        <w:rPr>
          <w:sz w:val="20"/>
          <w:szCs w:val="20"/>
        </w:rPr>
        <w:t xml:space="preserve">when the NYS Legislature removed </w:t>
      </w:r>
      <w:r w:rsidR="00F27EB7">
        <w:rPr>
          <w:sz w:val="20"/>
          <w:szCs w:val="20"/>
        </w:rPr>
        <w:t xml:space="preserve">the authority and power of </w:t>
      </w:r>
      <w:r w:rsidR="001E1FC6">
        <w:rPr>
          <w:sz w:val="20"/>
          <w:szCs w:val="20"/>
        </w:rPr>
        <w:t xml:space="preserve">DEC Oversight </w:t>
      </w:r>
      <w:r w:rsidR="001F6135">
        <w:rPr>
          <w:sz w:val="20"/>
          <w:szCs w:val="20"/>
        </w:rPr>
        <w:t xml:space="preserve">of the </w:t>
      </w:r>
      <w:r w:rsidR="00F27EB7">
        <w:rPr>
          <w:sz w:val="20"/>
          <w:szCs w:val="20"/>
        </w:rPr>
        <w:t xml:space="preserve">SEQR </w:t>
      </w:r>
      <w:r w:rsidR="001E1FC6">
        <w:rPr>
          <w:sz w:val="20"/>
          <w:szCs w:val="20"/>
        </w:rPr>
        <w:t xml:space="preserve">process </w:t>
      </w:r>
      <w:r w:rsidR="00F27EB7">
        <w:rPr>
          <w:sz w:val="20"/>
          <w:szCs w:val="20"/>
        </w:rPr>
        <w:t xml:space="preserve">by allowing </w:t>
      </w:r>
      <w:r w:rsidR="00210AC5">
        <w:rPr>
          <w:sz w:val="20"/>
          <w:szCs w:val="20"/>
        </w:rPr>
        <w:t>“</w:t>
      </w:r>
      <w:r w:rsidR="00F27EB7">
        <w:rPr>
          <w:sz w:val="20"/>
          <w:szCs w:val="20"/>
        </w:rPr>
        <w:t>agency leads</w:t>
      </w:r>
      <w:r w:rsidR="00210AC5">
        <w:rPr>
          <w:sz w:val="20"/>
          <w:szCs w:val="20"/>
        </w:rPr>
        <w:t>”</w:t>
      </w:r>
      <w:r w:rsidR="00F27EB7">
        <w:rPr>
          <w:sz w:val="20"/>
          <w:szCs w:val="20"/>
        </w:rPr>
        <w:t xml:space="preserve"> in charge of projects to “decide for themselves” what level of Environmental Quality Review they thought would </w:t>
      </w:r>
      <w:r w:rsidR="001F6135">
        <w:rPr>
          <w:sz w:val="20"/>
          <w:szCs w:val="20"/>
        </w:rPr>
        <w:t xml:space="preserve">be appropriate </w:t>
      </w:r>
      <w:r w:rsidR="00F27EB7">
        <w:rPr>
          <w:sz w:val="20"/>
          <w:szCs w:val="20"/>
        </w:rPr>
        <w:t>for their projects</w:t>
      </w:r>
      <w:r w:rsidR="00210AC5">
        <w:rPr>
          <w:sz w:val="20"/>
          <w:szCs w:val="20"/>
        </w:rPr>
        <w:t xml:space="preserve"> (w</w:t>
      </w:r>
      <w:r w:rsidR="001F6135">
        <w:rPr>
          <w:sz w:val="20"/>
          <w:szCs w:val="20"/>
        </w:rPr>
        <w:t>hich in practice</w:t>
      </w:r>
      <w:r w:rsidR="00210AC5">
        <w:rPr>
          <w:sz w:val="20"/>
          <w:szCs w:val="20"/>
        </w:rPr>
        <w:t>,</w:t>
      </w:r>
      <w:r w:rsidR="001F6135">
        <w:rPr>
          <w:sz w:val="20"/>
          <w:szCs w:val="20"/>
        </w:rPr>
        <w:t xml:space="preserve"> places foxes in chicken coops</w:t>
      </w:r>
      <w:r w:rsidR="00210AC5">
        <w:rPr>
          <w:sz w:val="20"/>
          <w:szCs w:val="20"/>
        </w:rPr>
        <w:t>)</w:t>
      </w:r>
      <w:r w:rsidR="001F6135">
        <w:rPr>
          <w:sz w:val="20"/>
          <w:szCs w:val="20"/>
        </w:rPr>
        <w:t xml:space="preserve">. </w:t>
      </w:r>
      <w:r w:rsidR="00F27EB7">
        <w:rPr>
          <w:sz w:val="20"/>
          <w:szCs w:val="20"/>
        </w:rPr>
        <w:t xml:space="preserve"> The Department of Environmental Conservation is no longer in charge of oversight for the quality or level of the SEQ Review, or if and how project directors/managers actualize the process. </w:t>
      </w:r>
      <w:r w:rsidR="00A86ACE">
        <w:rPr>
          <w:sz w:val="20"/>
          <w:szCs w:val="20"/>
        </w:rPr>
        <w:t xml:space="preserve">In addition, if project managers decide to proceed with the most rigorous level of review, they are no longer required to include public review or commentary (Press release of the Empire Center, 12/16/13; E.J. McMahon, 1/14/14NY Torch: A Public Policy Blog of the Empire Center, NYSDEC/SEQR).  </w:t>
      </w:r>
    </w:p>
    <w:p w14:paraId="30FEB86B" w14:textId="77777777" w:rsidR="00F27EB7" w:rsidRDefault="00F27EB7" w:rsidP="004C03DC">
      <w:pPr>
        <w:ind w:left="-720" w:right="-720"/>
        <w:rPr>
          <w:sz w:val="20"/>
          <w:szCs w:val="20"/>
        </w:rPr>
      </w:pPr>
    </w:p>
    <w:p w14:paraId="4441E248" w14:textId="78E5F0E4" w:rsidR="00B60B66" w:rsidRDefault="00F27EB7" w:rsidP="004C03DC">
      <w:pPr>
        <w:ind w:left="-720" w:right="-720"/>
        <w:rPr>
          <w:sz w:val="20"/>
          <w:szCs w:val="20"/>
        </w:rPr>
      </w:pPr>
      <w:r>
        <w:rPr>
          <w:sz w:val="20"/>
          <w:szCs w:val="20"/>
        </w:rPr>
        <w:t xml:space="preserve">In </w:t>
      </w:r>
      <w:r w:rsidR="001F6135">
        <w:rPr>
          <w:sz w:val="20"/>
          <w:szCs w:val="20"/>
        </w:rPr>
        <w:t xml:space="preserve">relationship to </w:t>
      </w:r>
      <w:r>
        <w:rPr>
          <w:sz w:val="20"/>
          <w:szCs w:val="20"/>
        </w:rPr>
        <w:t>the Old Westbury project for expansion of parking spaces</w:t>
      </w:r>
      <w:r w:rsidR="00210AC5">
        <w:rPr>
          <w:sz w:val="20"/>
          <w:szCs w:val="20"/>
        </w:rPr>
        <w:t>,</w:t>
      </w:r>
      <w:r w:rsidR="00B60B66">
        <w:rPr>
          <w:sz w:val="20"/>
          <w:szCs w:val="20"/>
        </w:rPr>
        <w:t xml:space="preserve"> t</w:t>
      </w:r>
      <w:r>
        <w:rPr>
          <w:sz w:val="20"/>
          <w:szCs w:val="20"/>
        </w:rPr>
        <w:t xml:space="preserve">he facilities </w:t>
      </w:r>
      <w:r w:rsidR="00B60B66">
        <w:rPr>
          <w:sz w:val="20"/>
          <w:szCs w:val="20"/>
        </w:rPr>
        <w:t>planning team made the decision</w:t>
      </w:r>
      <w:r>
        <w:rPr>
          <w:sz w:val="20"/>
          <w:szCs w:val="20"/>
        </w:rPr>
        <w:t xml:space="preserve"> to use the DEC SEQR Environmental </w:t>
      </w:r>
      <w:r w:rsidR="00F80477">
        <w:rPr>
          <w:sz w:val="20"/>
          <w:szCs w:val="20"/>
        </w:rPr>
        <w:t xml:space="preserve">Assessment </w:t>
      </w:r>
      <w:r>
        <w:rPr>
          <w:sz w:val="20"/>
          <w:szCs w:val="20"/>
        </w:rPr>
        <w:t xml:space="preserve">Short Form </w:t>
      </w:r>
      <w:r w:rsidR="001E1FC6">
        <w:rPr>
          <w:sz w:val="20"/>
          <w:szCs w:val="20"/>
        </w:rPr>
        <w:t>rather than to initiate the highest level of evaluation and review to include public hearings and commentary.</w:t>
      </w:r>
      <w:r w:rsidR="00F80477">
        <w:rPr>
          <w:sz w:val="20"/>
          <w:szCs w:val="20"/>
        </w:rPr>
        <w:t xml:space="preserve"> A more rigorous environmental review would appear to be more consistent with campus obligations under the Open Space Stewardship Plan enacted in 2001.   </w:t>
      </w:r>
    </w:p>
    <w:p w14:paraId="5F24761C" w14:textId="77777777" w:rsidR="00F80477" w:rsidRDefault="00F80477" w:rsidP="004C03DC">
      <w:pPr>
        <w:ind w:left="-720" w:right="-720"/>
        <w:rPr>
          <w:sz w:val="20"/>
          <w:szCs w:val="20"/>
        </w:rPr>
      </w:pPr>
    </w:p>
    <w:p w14:paraId="4B889357" w14:textId="74241851" w:rsidR="00E102B2" w:rsidRDefault="00B60B66" w:rsidP="00E102B2">
      <w:pPr>
        <w:ind w:left="-720" w:right="-720"/>
        <w:rPr>
          <w:sz w:val="20"/>
          <w:szCs w:val="20"/>
        </w:rPr>
      </w:pPr>
      <w:r>
        <w:rPr>
          <w:sz w:val="20"/>
          <w:szCs w:val="20"/>
        </w:rPr>
        <w:t xml:space="preserve">The </w:t>
      </w:r>
      <w:r w:rsidR="00A86ACE">
        <w:rPr>
          <w:sz w:val="20"/>
          <w:szCs w:val="20"/>
        </w:rPr>
        <w:t>Plan</w:t>
      </w:r>
      <w:r>
        <w:rPr>
          <w:sz w:val="20"/>
          <w:szCs w:val="20"/>
        </w:rPr>
        <w:t xml:space="preserve"> reduces the efficiency of natural land filtration and impacts college stewardship </w:t>
      </w:r>
      <w:r w:rsidR="00F80477">
        <w:rPr>
          <w:sz w:val="20"/>
          <w:szCs w:val="20"/>
        </w:rPr>
        <w:t>of natural resources</w:t>
      </w:r>
      <w:r>
        <w:rPr>
          <w:sz w:val="20"/>
          <w:szCs w:val="20"/>
        </w:rPr>
        <w:t xml:space="preserve">. It is not clear that The Plan promotes “best practices” for addressing campus infrastructure </w:t>
      </w:r>
      <w:r w:rsidR="00F80477">
        <w:rPr>
          <w:sz w:val="20"/>
          <w:szCs w:val="20"/>
        </w:rPr>
        <w:t xml:space="preserve">and operations, </w:t>
      </w:r>
      <w:r>
        <w:rPr>
          <w:sz w:val="20"/>
          <w:szCs w:val="20"/>
        </w:rPr>
        <w:t>while addressing the requirements of sustainability, transparency of processes</w:t>
      </w:r>
      <w:r w:rsidR="00F80477">
        <w:rPr>
          <w:sz w:val="20"/>
          <w:szCs w:val="20"/>
        </w:rPr>
        <w:t>, shared governance</w:t>
      </w:r>
      <w:r>
        <w:rPr>
          <w:sz w:val="20"/>
          <w:szCs w:val="20"/>
        </w:rPr>
        <w:t xml:space="preserve"> and inclusion in decisions.</w:t>
      </w:r>
    </w:p>
    <w:p w14:paraId="5405DEB7" w14:textId="77777777" w:rsidR="00E102B2" w:rsidRDefault="00E102B2" w:rsidP="00E102B2">
      <w:pPr>
        <w:ind w:left="-720" w:right="-720"/>
        <w:rPr>
          <w:b/>
          <w:sz w:val="20"/>
          <w:szCs w:val="20"/>
        </w:rPr>
      </w:pPr>
    </w:p>
    <w:p w14:paraId="016897D1" w14:textId="77777777" w:rsidR="00D402E6" w:rsidRDefault="00D402E6" w:rsidP="00E102B2">
      <w:pPr>
        <w:ind w:left="-720" w:right="-720"/>
        <w:rPr>
          <w:b/>
          <w:sz w:val="20"/>
          <w:szCs w:val="20"/>
        </w:rPr>
      </w:pPr>
    </w:p>
    <w:p w14:paraId="2494E426" w14:textId="77777777" w:rsidR="00D402E6" w:rsidRDefault="00D402E6" w:rsidP="00E102B2">
      <w:pPr>
        <w:ind w:left="-720" w:right="-720"/>
        <w:rPr>
          <w:b/>
          <w:sz w:val="20"/>
          <w:szCs w:val="20"/>
        </w:rPr>
      </w:pPr>
    </w:p>
    <w:p w14:paraId="7F015A9F" w14:textId="77777777" w:rsidR="00D402E6" w:rsidRDefault="00D402E6" w:rsidP="00E102B2">
      <w:pPr>
        <w:ind w:left="-720" w:right="-720"/>
        <w:rPr>
          <w:b/>
          <w:sz w:val="20"/>
          <w:szCs w:val="20"/>
        </w:rPr>
      </w:pPr>
    </w:p>
    <w:p w14:paraId="784035B8" w14:textId="518953CF" w:rsidR="001E1FC6" w:rsidRPr="00E102B2" w:rsidRDefault="00B60B66" w:rsidP="00E102B2">
      <w:pPr>
        <w:ind w:left="-720" w:right="-720"/>
        <w:rPr>
          <w:sz w:val="20"/>
          <w:szCs w:val="20"/>
        </w:rPr>
      </w:pPr>
      <w:r>
        <w:rPr>
          <w:b/>
          <w:sz w:val="20"/>
          <w:szCs w:val="20"/>
        </w:rPr>
        <w:t>Co</w:t>
      </w:r>
      <w:r w:rsidR="001E1FC6" w:rsidRPr="001E1FC6">
        <w:rPr>
          <w:b/>
          <w:sz w:val="20"/>
          <w:szCs w:val="20"/>
        </w:rPr>
        <w:t>nclusion:</w:t>
      </w:r>
    </w:p>
    <w:p w14:paraId="58909FE8" w14:textId="77777777" w:rsidR="001E1FC6" w:rsidRDefault="001E1FC6" w:rsidP="001E1FC6">
      <w:pPr>
        <w:ind w:left="-720" w:right="-720"/>
        <w:rPr>
          <w:sz w:val="20"/>
          <w:szCs w:val="20"/>
        </w:rPr>
      </w:pPr>
    </w:p>
    <w:p w14:paraId="43DDEF86" w14:textId="3443DED8" w:rsidR="001E1FC6" w:rsidRDefault="001E1FC6" w:rsidP="001E1FC6">
      <w:pPr>
        <w:ind w:left="-720" w:right="-720"/>
        <w:rPr>
          <w:sz w:val="20"/>
          <w:szCs w:val="20"/>
        </w:rPr>
      </w:pPr>
      <w:r>
        <w:rPr>
          <w:sz w:val="20"/>
          <w:szCs w:val="20"/>
        </w:rPr>
        <w:t xml:space="preserve">In examining the process and state of quality and transparency leading to the information provided in The Executive Committee of the Faculty Senate and the Faculty </w:t>
      </w:r>
      <w:r w:rsidR="00A86ACE">
        <w:rPr>
          <w:sz w:val="20"/>
          <w:szCs w:val="20"/>
        </w:rPr>
        <w:t>cannot</w:t>
      </w:r>
      <w:r>
        <w:rPr>
          <w:sz w:val="20"/>
          <w:szCs w:val="20"/>
        </w:rPr>
        <w:t xml:space="preserve"> support this Plan at this time. We do not have enough concrete information about relevant best practice options and have not been involved in a fully transparent process allowing us to be confident about The Plan as presented. As is our charge and is expected and provided for in the </w:t>
      </w:r>
      <w:r w:rsidRPr="00270933">
        <w:rPr>
          <w:i/>
          <w:sz w:val="20"/>
          <w:szCs w:val="20"/>
        </w:rPr>
        <w:t>Mission Statement</w:t>
      </w:r>
      <w:r>
        <w:rPr>
          <w:sz w:val="20"/>
          <w:szCs w:val="20"/>
        </w:rPr>
        <w:t xml:space="preserve"> of this college and its </w:t>
      </w:r>
      <w:r w:rsidRPr="00270933">
        <w:rPr>
          <w:i/>
          <w:sz w:val="20"/>
          <w:szCs w:val="20"/>
        </w:rPr>
        <w:t>Values</w:t>
      </w:r>
      <w:r>
        <w:rPr>
          <w:sz w:val="20"/>
          <w:szCs w:val="20"/>
        </w:rPr>
        <w:t xml:space="preserve">, we have the expectation, that in all we do, and all we select, along with other members of the campus community, we are to engage in transparent, shared governance decision making in all matters relevant to the design and delivery of the curriculum and in decisions relevant to our work conditions and the conditions of our students. In addition, as environmental considerations are central to our mission, the goal of our educational goals and standards as promoted in the </w:t>
      </w:r>
      <w:r w:rsidRPr="00270933">
        <w:rPr>
          <w:i/>
          <w:sz w:val="20"/>
          <w:szCs w:val="20"/>
        </w:rPr>
        <w:t>Mission Statement</w:t>
      </w:r>
      <w:r>
        <w:rPr>
          <w:sz w:val="20"/>
          <w:szCs w:val="20"/>
        </w:rPr>
        <w:t xml:space="preserve">, we expect the best practice decisions, based on the </w:t>
      </w:r>
      <w:r w:rsidR="00A86ACE">
        <w:rPr>
          <w:sz w:val="20"/>
          <w:szCs w:val="20"/>
        </w:rPr>
        <w:t>long-term</w:t>
      </w:r>
      <w:r>
        <w:rPr>
          <w:sz w:val="20"/>
          <w:szCs w:val="20"/>
        </w:rPr>
        <w:t xml:space="preserve"> best decisions for the land under our stewardship.</w:t>
      </w:r>
    </w:p>
    <w:p w14:paraId="343AD1DB" w14:textId="77777777" w:rsidR="001E1FC6" w:rsidRDefault="001E1FC6" w:rsidP="00B60B66">
      <w:pPr>
        <w:ind w:right="-720"/>
        <w:rPr>
          <w:sz w:val="20"/>
          <w:szCs w:val="20"/>
        </w:rPr>
      </w:pPr>
    </w:p>
    <w:p w14:paraId="5FF54A33" w14:textId="2EC00520" w:rsidR="00B60B66" w:rsidRDefault="00210AC5" w:rsidP="001E1FC6">
      <w:pPr>
        <w:ind w:left="-720" w:right="-720"/>
        <w:rPr>
          <w:sz w:val="20"/>
          <w:szCs w:val="20"/>
        </w:rPr>
      </w:pPr>
      <w:r>
        <w:rPr>
          <w:sz w:val="20"/>
          <w:szCs w:val="20"/>
        </w:rPr>
        <w:t>At this juncture, we can</w:t>
      </w:r>
      <w:r w:rsidR="001E1FC6">
        <w:rPr>
          <w:sz w:val="20"/>
          <w:szCs w:val="20"/>
        </w:rPr>
        <w:t>not promote a judgment of confidence in The Plan</w:t>
      </w:r>
      <w:r>
        <w:rPr>
          <w:sz w:val="20"/>
          <w:szCs w:val="20"/>
        </w:rPr>
        <w:t>,</w:t>
      </w:r>
      <w:r w:rsidR="00B60B66">
        <w:rPr>
          <w:sz w:val="20"/>
          <w:szCs w:val="20"/>
        </w:rPr>
        <w:t xml:space="preserve"> as it has not met the standards of best practices </w:t>
      </w:r>
      <w:r w:rsidR="00914906">
        <w:rPr>
          <w:sz w:val="20"/>
          <w:szCs w:val="20"/>
        </w:rPr>
        <w:t>in</w:t>
      </w:r>
      <w:r w:rsidR="00B60B66">
        <w:rPr>
          <w:sz w:val="20"/>
          <w:szCs w:val="20"/>
        </w:rPr>
        <w:t xml:space="preserve"> transparency, stewardship for sustainability and inclusion</w:t>
      </w:r>
      <w:r w:rsidR="00914906">
        <w:rPr>
          <w:sz w:val="20"/>
          <w:szCs w:val="20"/>
        </w:rPr>
        <w:t>,</w:t>
      </w:r>
      <w:r w:rsidR="00B60B66">
        <w:rPr>
          <w:sz w:val="20"/>
          <w:szCs w:val="20"/>
        </w:rPr>
        <w:t xml:space="preserve"> all of which are required by the College Mission and its Values.</w:t>
      </w:r>
    </w:p>
    <w:p w14:paraId="724CF23A" w14:textId="77777777" w:rsidR="00B60B66" w:rsidRDefault="00B60B66" w:rsidP="001E1FC6">
      <w:pPr>
        <w:ind w:left="-720" w:right="-720"/>
        <w:rPr>
          <w:b/>
          <w:sz w:val="20"/>
          <w:szCs w:val="20"/>
        </w:rPr>
      </w:pPr>
    </w:p>
    <w:p w14:paraId="7C1AEBED" w14:textId="77777777" w:rsidR="00B60B66" w:rsidRDefault="00B60B66" w:rsidP="00B60B66">
      <w:pPr>
        <w:ind w:right="-720"/>
        <w:rPr>
          <w:b/>
          <w:sz w:val="20"/>
          <w:szCs w:val="20"/>
        </w:rPr>
      </w:pPr>
    </w:p>
    <w:p w14:paraId="4F9180CB" w14:textId="628B0940" w:rsidR="001E1FC6" w:rsidRPr="00445FEE" w:rsidRDefault="001E1FC6" w:rsidP="00507C2C">
      <w:pPr>
        <w:ind w:right="720"/>
        <w:jc w:val="center"/>
        <w:rPr>
          <w:b/>
          <w:sz w:val="28"/>
          <w:szCs w:val="28"/>
        </w:rPr>
      </w:pPr>
      <w:r w:rsidRPr="00445FEE">
        <w:rPr>
          <w:b/>
          <w:sz w:val="28"/>
          <w:szCs w:val="28"/>
        </w:rPr>
        <w:t>Resolut</w:t>
      </w:r>
      <w:r w:rsidR="00507C2C" w:rsidRPr="00445FEE">
        <w:rPr>
          <w:b/>
          <w:sz w:val="28"/>
          <w:szCs w:val="28"/>
        </w:rPr>
        <w:t xml:space="preserve">ion on Parking Plan Concerns </w:t>
      </w:r>
      <w:bookmarkStart w:id="0" w:name="_GoBack"/>
      <w:bookmarkEnd w:id="0"/>
      <w:r w:rsidR="00507C2C" w:rsidRPr="00445FEE">
        <w:rPr>
          <w:b/>
          <w:sz w:val="28"/>
          <w:szCs w:val="28"/>
        </w:rPr>
        <w:t>(March 12, 2018)</w:t>
      </w:r>
    </w:p>
    <w:p w14:paraId="6D69687C" w14:textId="77777777" w:rsidR="00B01133" w:rsidRDefault="00B01133" w:rsidP="00660EDD">
      <w:pPr>
        <w:ind w:right="-720"/>
        <w:rPr>
          <w:sz w:val="20"/>
          <w:szCs w:val="20"/>
        </w:rPr>
      </w:pPr>
    </w:p>
    <w:p w14:paraId="51869FC7" w14:textId="3BB7D76F" w:rsidR="00FF537B" w:rsidRPr="00660EDD" w:rsidRDefault="00335F7A" w:rsidP="00507C2C">
      <w:pPr>
        <w:pStyle w:val="NormalWeb"/>
        <w:shd w:val="clear" w:color="auto" w:fill="FFFFFF"/>
        <w:spacing w:before="0" w:beforeAutospacing="0" w:after="360" w:afterAutospacing="0"/>
        <w:ind w:left="-720" w:right="-720"/>
        <w:rPr>
          <w:rFonts w:asciiTheme="minorHAnsi" w:hAnsiTheme="minorHAnsi"/>
          <w:color w:val="333333"/>
        </w:rPr>
      </w:pPr>
      <w:proofErr w:type="gramStart"/>
      <w:r w:rsidRPr="00660EDD">
        <w:rPr>
          <w:rFonts w:asciiTheme="minorHAnsi" w:eastAsia="Times New Roman" w:hAnsiTheme="minorHAnsi"/>
          <w:b/>
          <w:bCs/>
          <w:kern w:val="36"/>
        </w:rPr>
        <w:t>Whereas</w:t>
      </w:r>
      <w:r w:rsidR="00450497" w:rsidRPr="00660EDD">
        <w:rPr>
          <w:rFonts w:asciiTheme="minorHAnsi" w:eastAsia="Times New Roman" w:hAnsiTheme="minorHAnsi"/>
          <w:b/>
          <w:bCs/>
          <w:kern w:val="36"/>
          <w:sz w:val="28"/>
          <w:szCs w:val="28"/>
        </w:rPr>
        <w:t>,</w:t>
      </w:r>
      <w:r w:rsidRPr="00660EDD">
        <w:rPr>
          <w:rFonts w:asciiTheme="minorHAnsi" w:eastAsia="Times New Roman" w:hAnsiTheme="minorHAnsi"/>
          <w:bCs/>
          <w:kern w:val="36"/>
          <w:sz w:val="28"/>
          <w:szCs w:val="28"/>
        </w:rPr>
        <w:t xml:space="preserve"> </w:t>
      </w:r>
      <w:r w:rsidR="00450497" w:rsidRPr="00660EDD">
        <w:rPr>
          <w:rFonts w:asciiTheme="minorHAnsi" w:hAnsiTheme="minorHAnsi"/>
          <w:color w:val="333333"/>
        </w:rPr>
        <w:t>SUNY Old Westbury is a dynamic and diverse public liberal arts college that fosters academic excellence through cl</w:t>
      </w:r>
      <w:r w:rsidR="00771674" w:rsidRPr="00660EDD">
        <w:rPr>
          <w:rFonts w:asciiTheme="minorHAnsi" w:hAnsiTheme="minorHAnsi"/>
          <w:color w:val="333333"/>
        </w:rPr>
        <w:t xml:space="preserve">ose interaction among students, </w:t>
      </w:r>
      <w:r w:rsidR="00450497" w:rsidRPr="00660EDD">
        <w:rPr>
          <w:rFonts w:asciiTheme="minorHAnsi" w:hAnsiTheme="minorHAnsi"/>
          <w:color w:val="333333"/>
        </w:rPr>
        <w:t>faculty and staff.</w:t>
      </w:r>
      <w:proofErr w:type="gramEnd"/>
      <w:r w:rsidR="00450497" w:rsidRPr="00660EDD">
        <w:rPr>
          <w:rFonts w:asciiTheme="minorHAnsi" w:hAnsiTheme="minorHAnsi"/>
          <w:color w:val="333333"/>
        </w:rPr>
        <w:t xml:space="preserve"> Old Westbury weaves the values of integrity, community engagement, and global citizenship into the fabric of its academic programs and campus life. In an environment that cultivates critical thinking, empathy, creativity and intercultural understanding, </w:t>
      </w:r>
      <w:r w:rsidR="00450497" w:rsidRPr="00660EDD">
        <w:rPr>
          <w:rFonts w:asciiTheme="minorHAnsi" w:hAnsiTheme="minorHAnsi"/>
          <w:b/>
          <w:color w:val="333333"/>
        </w:rPr>
        <w:t>we endeavor to stimulate a passion for learning and a commitment to building a more just and sustainable world.</w:t>
      </w:r>
      <w:r w:rsidR="00450497" w:rsidRPr="00660EDD">
        <w:rPr>
          <w:rFonts w:asciiTheme="minorHAnsi" w:hAnsiTheme="minorHAnsi"/>
          <w:color w:val="333333"/>
        </w:rPr>
        <w:t xml:space="preserve"> The </w:t>
      </w:r>
      <w:r w:rsidR="00450497" w:rsidRPr="00660EDD">
        <w:rPr>
          <w:rFonts w:asciiTheme="minorHAnsi" w:hAnsiTheme="minorHAnsi"/>
          <w:b/>
          <w:color w:val="333333"/>
        </w:rPr>
        <w:t>College is a community of students, teachers, staff, and alumni bound together in mutual support, respect, and dedication to the Mission</w:t>
      </w:r>
      <w:r w:rsidR="00771674" w:rsidRPr="00660EDD">
        <w:rPr>
          <w:rFonts w:asciiTheme="minorHAnsi" w:hAnsiTheme="minorHAnsi"/>
          <w:color w:val="333333"/>
        </w:rPr>
        <w:t xml:space="preserve">) </w:t>
      </w:r>
      <w:r w:rsidR="00450497" w:rsidRPr="00660EDD">
        <w:rPr>
          <w:rFonts w:asciiTheme="minorHAnsi" w:hAnsiTheme="minorHAnsi"/>
          <w:color w:val="333333"/>
        </w:rPr>
        <w:t xml:space="preserve">SUNY Old Westbury </w:t>
      </w:r>
      <w:r w:rsidR="00771674" w:rsidRPr="00660EDD">
        <w:rPr>
          <w:rFonts w:asciiTheme="minorHAnsi" w:hAnsiTheme="minorHAnsi"/>
          <w:color w:val="333333"/>
        </w:rPr>
        <w:t>College Website/About/Strategic Plan, 3/7/18.</w:t>
      </w:r>
    </w:p>
    <w:p w14:paraId="34AC67F1" w14:textId="02B842F0" w:rsidR="00FF537B" w:rsidRPr="00660EDD" w:rsidRDefault="00FF537B" w:rsidP="00507C2C">
      <w:pPr>
        <w:pStyle w:val="NormalWeb"/>
        <w:shd w:val="clear" w:color="auto" w:fill="FFFFFF"/>
        <w:spacing w:before="0" w:beforeAutospacing="0" w:after="360" w:afterAutospacing="0"/>
        <w:ind w:left="-720" w:right="-720"/>
        <w:rPr>
          <w:rFonts w:asciiTheme="minorHAnsi" w:hAnsiTheme="minorHAnsi"/>
          <w:color w:val="333333"/>
        </w:rPr>
      </w:pPr>
      <w:r w:rsidRPr="00660EDD">
        <w:rPr>
          <w:rFonts w:asciiTheme="minorHAnsi" w:hAnsiTheme="minorHAnsi"/>
          <w:b/>
          <w:color w:val="333333"/>
        </w:rPr>
        <w:t>Whereas</w:t>
      </w:r>
      <w:r w:rsidRPr="00660EDD">
        <w:rPr>
          <w:rFonts w:asciiTheme="minorHAnsi" w:hAnsiTheme="minorHAnsi"/>
          <w:color w:val="333333"/>
        </w:rPr>
        <w:t xml:space="preserve">, </w:t>
      </w:r>
      <w:r w:rsidR="00FF04E5" w:rsidRPr="00660EDD">
        <w:rPr>
          <w:rFonts w:asciiTheme="minorHAnsi" w:hAnsiTheme="minorHAnsi"/>
          <w:color w:val="333333"/>
        </w:rPr>
        <w:t>we agree to conduct campus-wide</w:t>
      </w:r>
      <w:r w:rsidRPr="00660EDD">
        <w:rPr>
          <w:rFonts w:asciiTheme="minorHAnsi" w:hAnsiTheme="minorHAnsi"/>
          <w:color w:val="333333"/>
        </w:rPr>
        <w:t xml:space="preserve"> business adhering to the following set of shared principles:</w:t>
      </w:r>
    </w:p>
    <w:p w14:paraId="5365D80E" w14:textId="77777777" w:rsidR="00FF537B" w:rsidRPr="00660EDD" w:rsidRDefault="00FF537B" w:rsidP="00E102B2">
      <w:pPr>
        <w:numPr>
          <w:ilvl w:val="0"/>
          <w:numId w:val="16"/>
        </w:numPr>
        <w:shd w:val="clear" w:color="auto" w:fill="FFFFFF"/>
        <w:spacing w:before="100" w:beforeAutospacing="1" w:after="100" w:afterAutospacing="1"/>
        <w:ind w:left="-360" w:right="-720" w:hanging="180"/>
        <w:rPr>
          <w:rFonts w:eastAsia="Times New Roman" w:cs="Times New Roman"/>
          <w:color w:val="333333"/>
          <w:sz w:val="20"/>
          <w:szCs w:val="20"/>
        </w:rPr>
      </w:pPr>
      <w:r w:rsidRPr="00660EDD">
        <w:rPr>
          <w:rStyle w:val="Strong"/>
          <w:rFonts w:eastAsia="Times New Roman" w:cs="Times New Roman"/>
          <w:color w:val="333333"/>
          <w:sz w:val="20"/>
          <w:szCs w:val="20"/>
        </w:rPr>
        <w:t>Liberal Education.</w:t>
      </w:r>
      <w:r w:rsidRPr="00660EDD">
        <w:rPr>
          <w:rFonts w:eastAsia="Times New Roman" w:cs="Times New Roman"/>
          <w:color w:val="333333"/>
          <w:sz w:val="20"/>
          <w:szCs w:val="20"/>
        </w:rPr>
        <w:t>  Old Westbury promotes rigorous intellectual inquiry, grounded in ethical and civic values, that connects learning in the classroom with engagement in the community. Through an integrative curriculum, innovative pedagogy, and small classes we provide a transformative educational experience that fosters the capacity for life-long intellectual and personal growth. </w:t>
      </w:r>
    </w:p>
    <w:p w14:paraId="051E63A9" w14:textId="77777777" w:rsidR="00FF537B" w:rsidRPr="003913E3" w:rsidRDefault="00FF537B" w:rsidP="00E102B2">
      <w:pPr>
        <w:numPr>
          <w:ilvl w:val="0"/>
          <w:numId w:val="16"/>
        </w:numPr>
        <w:shd w:val="clear" w:color="auto" w:fill="FFFFFF"/>
        <w:spacing w:before="100" w:beforeAutospacing="1" w:after="100" w:afterAutospacing="1"/>
        <w:ind w:left="-360" w:right="-720" w:hanging="180"/>
        <w:rPr>
          <w:rFonts w:eastAsia="Times New Roman" w:cs="Times New Roman"/>
          <w:b/>
          <w:i/>
          <w:color w:val="333333"/>
          <w:sz w:val="20"/>
          <w:szCs w:val="20"/>
        </w:rPr>
      </w:pPr>
      <w:r w:rsidRPr="003913E3">
        <w:rPr>
          <w:rStyle w:val="Strong"/>
          <w:rFonts w:eastAsia="Times New Roman" w:cs="Times New Roman"/>
          <w:i/>
          <w:color w:val="333333"/>
          <w:sz w:val="20"/>
          <w:szCs w:val="20"/>
        </w:rPr>
        <w:t>Integrity. </w:t>
      </w:r>
      <w:r w:rsidRPr="003913E3">
        <w:rPr>
          <w:rFonts w:eastAsia="Times New Roman" w:cs="Times New Roman"/>
          <w:i/>
          <w:color w:val="333333"/>
          <w:sz w:val="20"/>
          <w:szCs w:val="20"/>
        </w:rPr>
        <w:t> </w:t>
      </w:r>
      <w:r w:rsidRPr="003913E3">
        <w:rPr>
          <w:rFonts w:eastAsia="Times New Roman" w:cs="Times New Roman"/>
          <w:b/>
          <w:i/>
          <w:color w:val="333333"/>
          <w:sz w:val="20"/>
          <w:szCs w:val="20"/>
        </w:rPr>
        <w:t>Because all human relationships, as well as a just society, rely on the principles of truth, trust and fairness, Old Westbury is committed to the highest ethical standards in academic, institutional and community life.</w:t>
      </w:r>
    </w:p>
    <w:p w14:paraId="79E20450" w14:textId="77777777" w:rsidR="00FF537B" w:rsidRPr="00660EDD" w:rsidRDefault="00FF537B" w:rsidP="00E102B2">
      <w:pPr>
        <w:numPr>
          <w:ilvl w:val="0"/>
          <w:numId w:val="16"/>
        </w:numPr>
        <w:shd w:val="clear" w:color="auto" w:fill="FFFFFF"/>
        <w:spacing w:before="100" w:beforeAutospacing="1" w:after="100" w:afterAutospacing="1"/>
        <w:ind w:left="-360" w:right="-720" w:hanging="180"/>
        <w:rPr>
          <w:rFonts w:eastAsia="Times New Roman" w:cs="Times New Roman"/>
          <w:b/>
          <w:i/>
          <w:color w:val="333333"/>
          <w:sz w:val="20"/>
          <w:szCs w:val="20"/>
        </w:rPr>
      </w:pPr>
      <w:r w:rsidRPr="00660EDD">
        <w:rPr>
          <w:rStyle w:val="Strong"/>
          <w:rFonts w:eastAsia="Times New Roman" w:cs="Times New Roman"/>
          <w:i/>
          <w:color w:val="333333"/>
          <w:sz w:val="20"/>
          <w:szCs w:val="20"/>
        </w:rPr>
        <w:t>Participatory Governance</w:t>
      </w:r>
      <w:r w:rsidRPr="00660EDD">
        <w:rPr>
          <w:rStyle w:val="Strong"/>
          <w:rFonts w:eastAsia="Times New Roman" w:cs="Times New Roman"/>
          <w:b w:val="0"/>
          <w:i/>
          <w:color w:val="333333"/>
          <w:sz w:val="20"/>
          <w:szCs w:val="20"/>
        </w:rPr>
        <w:t>. </w:t>
      </w:r>
      <w:r w:rsidRPr="00660EDD">
        <w:rPr>
          <w:rFonts w:eastAsia="Times New Roman" w:cs="Times New Roman"/>
          <w:b/>
          <w:i/>
          <w:color w:val="333333"/>
          <w:sz w:val="20"/>
          <w:szCs w:val="20"/>
        </w:rPr>
        <w:t> To exemplify in all College policies the values we espouse, Old Westbury upholds the principles of transparency, accountability and democracy in every aspect of governance and planning conducted by students, staff, faculty, administration, trustees and friends of the College alike.</w:t>
      </w:r>
    </w:p>
    <w:p w14:paraId="6ECC5A8F" w14:textId="73FA516A" w:rsidR="00FF537B" w:rsidRPr="00660EDD" w:rsidRDefault="00FF537B" w:rsidP="00E102B2">
      <w:pPr>
        <w:numPr>
          <w:ilvl w:val="0"/>
          <w:numId w:val="16"/>
        </w:numPr>
        <w:shd w:val="clear" w:color="auto" w:fill="FFFFFF"/>
        <w:spacing w:before="100" w:beforeAutospacing="1" w:after="100" w:afterAutospacing="1"/>
        <w:ind w:left="-360" w:right="-720" w:hanging="180"/>
        <w:rPr>
          <w:rFonts w:eastAsia="Times New Roman" w:cs="Times New Roman"/>
          <w:color w:val="333333"/>
          <w:sz w:val="20"/>
          <w:szCs w:val="20"/>
        </w:rPr>
      </w:pPr>
      <w:r w:rsidRPr="00A86ACE">
        <w:rPr>
          <w:rStyle w:val="Strong"/>
          <w:rFonts w:eastAsia="Times New Roman" w:cs="Times New Roman"/>
          <w:b w:val="0"/>
          <w:color w:val="333333"/>
          <w:sz w:val="20"/>
          <w:szCs w:val="20"/>
        </w:rPr>
        <w:t>Intercultural Understanding</w:t>
      </w:r>
      <w:r w:rsidRPr="00660EDD">
        <w:rPr>
          <w:rStyle w:val="Strong"/>
          <w:rFonts w:eastAsia="Times New Roman" w:cs="Times New Roman"/>
          <w:color w:val="333333"/>
          <w:sz w:val="20"/>
          <w:szCs w:val="20"/>
        </w:rPr>
        <w:t>.</w:t>
      </w:r>
      <w:r w:rsidRPr="00660EDD">
        <w:rPr>
          <w:rFonts w:eastAsia="Times New Roman" w:cs="Times New Roman"/>
          <w:color w:val="333333"/>
          <w:sz w:val="20"/>
          <w:szCs w:val="20"/>
        </w:rPr>
        <w:t>  Old Westbury promotes an inclusive environment and critical awareness of the multiplicity and range of human perspectives and identities (including race, ethnicity, religion, gender,</w:t>
      </w:r>
      <w:r w:rsidR="00A86ACE">
        <w:rPr>
          <w:rFonts w:eastAsia="Times New Roman" w:cs="Times New Roman"/>
          <w:color w:val="333333"/>
          <w:sz w:val="20"/>
          <w:szCs w:val="20"/>
        </w:rPr>
        <w:t xml:space="preserve"> class, sexuality, age, and (</w:t>
      </w:r>
      <w:proofErr w:type="gramStart"/>
      <w:r w:rsidR="00A86ACE">
        <w:rPr>
          <w:rFonts w:eastAsia="Times New Roman" w:cs="Times New Roman"/>
          <w:color w:val="333333"/>
          <w:sz w:val="20"/>
          <w:szCs w:val="20"/>
        </w:rPr>
        <w:t>dis</w:t>
      </w:r>
      <w:r w:rsidRPr="00660EDD">
        <w:rPr>
          <w:rFonts w:eastAsia="Times New Roman" w:cs="Times New Roman"/>
          <w:color w:val="333333"/>
          <w:sz w:val="20"/>
          <w:szCs w:val="20"/>
        </w:rPr>
        <w:t>)ability</w:t>
      </w:r>
      <w:proofErr w:type="gramEnd"/>
      <w:r w:rsidRPr="00660EDD">
        <w:rPr>
          <w:rFonts w:eastAsia="Times New Roman" w:cs="Times New Roman"/>
          <w:color w:val="333333"/>
          <w:sz w:val="20"/>
          <w:szCs w:val="20"/>
        </w:rPr>
        <w:t>, among others) through the interactions of students, faculty and staff within its diverse learning community.</w:t>
      </w:r>
    </w:p>
    <w:p w14:paraId="30BB1690" w14:textId="77777777" w:rsidR="00FF537B" w:rsidRPr="00660EDD" w:rsidRDefault="00FF537B" w:rsidP="00E102B2">
      <w:pPr>
        <w:numPr>
          <w:ilvl w:val="0"/>
          <w:numId w:val="16"/>
        </w:numPr>
        <w:shd w:val="clear" w:color="auto" w:fill="FFFFFF"/>
        <w:spacing w:before="100" w:beforeAutospacing="1" w:after="100" w:afterAutospacing="1"/>
        <w:ind w:left="-360" w:right="-720" w:hanging="180"/>
        <w:rPr>
          <w:rFonts w:eastAsia="Times New Roman" w:cs="Times New Roman"/>
          <w:b/>
          <w:i/>
          <w:color w:val="333333"/>
          <w:sz w:val="20"/>
          <w:szCs w:val="20"/>
        </w:rPr>
      </w:pPr>
      <w:r w:rsidRPr="003913E3">
        <w:rPr>
          <w:rStyle w:val="Strong"/>
          <w:rFonts w:eastAsia="Times New Roman" w:cs="Times New Roman"/>
          <w:i/>
          <w:color w:val="333333"/>
          <w:sz w:val="20"/>
          <w:szCs w:val="20"/>
        </w:rPr>
        <w:t>Sustainability</w:t>
      </w:r>
      <w:r w:rsidRPr="00660EDD">
        <w:rPr>
          <w:rStyle w:val="Strong"/>
          <w:rFonts w:eastAsia="Times New Roman" w:cs="Times New Roman"/>
          <w:b w:val="0"/>
          <w:i/>
          <w:color w:val="333333"/>
          <w:sz w:val="20"/>
          <w:szCs w:val="20"/>
        </w:rPr>
        <w:t>.</w:t>
      </w:r>
      <w:r w:rsidRPr="00660EDD">
        <w:rPr>
          <w:rFonts w:eastAsia="Times New Roman" w:cs="Times New Roman"/>
          <w:b/>
          <w:i/>
          <w:color w:val="333333"/>
          <w:sz w:val="20"/>
          <w:szCs w:val="20"/>
        </w:rPr>
        <w:t>  The campus community is dedicated to the stewardship of our environment and fragile ecosystem and to equity in the allocation and preservation of shared resources—such as air, water, and land—on campus, on Long Island, and in the larger world.</w:t>
      </w:r>
    </w:p>
    <w:p w14:paraId="5C64845C" w14:textId="2600F922" w:rsidR="00FF537B" w:rsidRPr="00660EDD" w:rsidRDefault="00FF537B" w:rsidP="00E102B2">
      <w:pPr>
        <w:numPr>
          <w:ilvl w:val="0"/>
          <w:numId w:val="16"/>
        </w:numPr>
        <w:shd w:val="clear" w:color="auto" w:fill="FFFFFF"/>
        <w:spacing w:before="100" w:beforeAutospacing="1" w:after="100" w:afterAutospacing="1"/>
        <w:ind w:left="-360" w:right="-720" w:hanging="180"/>
        <w:rPr>
          <w:rFonts w:eastAsia="Times New Roman" w:cs="Times New Roman"/>
          <w:b/>
          <w:bCs/>
          <w:color w:val="003300"/>
          <w:sz w:val="20"/>
          <w:szCs w:val="20"/>
        </w:rPr>
      </w:pPr>
      <w:r w:rsidRPr="003913E3">
        <w:rPr>
          <w:rStyle w:val="Strong"/>
          <w:rFonts w:eastAsia="Times New Roman" w:cs="Times New Roman"/>
          <w:i/>
          <w:color w:val="333333"/>
          <w:sz w:val="20"/>
          <w:szCs w:val="20"/>
        </w:rPr>
        <w:t>Social Justice</w:t>
      </w:r>
      <w:r w:rsidRPr="00660EDD">
        <w:rPr>
          <w:rStyle w:val="Strong"/>
          <w:rFonts w:eastAsia="Times New Roman" w:cs="Times New Roman"/>
          <w:b w:val="0"/>
          <w:i/>
          <w:color w:val="333333"/>
          <w:sz w:val="20"/>
          <w:szCs w:val="20"/>
        </w:rPr>
        <w:t>. </w:t>
      </w:r>
      <w:r w:rsidRPr="00660EDD">
        <w:rPr>
          <w:rFonts w:eastAsia="Times New Roman" w:cs="Times New Roman"/>
          <w:b/>
          <w:i/>
          <w:color w:val="333333"/>
          <w:sz w:val="20"/>
          <w:szCs w:val="20"/>
        </w:rPr>
        <w:t> Old Westbury promotes social justice and equality in living and learning through its historic commitment to educational empowerment, diversity, access, equity, self-determination, community activism and resp</w:t>
      </w:r>
      <w:r w:rsidR="00B01133" w:rsidRPr="00660EDD">
        <w:rPr>
          <w:rFonts w:eastAsia="Times New Roman" w:cs="Times New Roman"/>
          <w:b/>
          <w:i/>
          <w:color w:val="333333"/>
          <w:sz w:val="20"/>
          <w:szCs w:val="20"/>
        </w:rPr>
        <w:t>onsible global citizenship (</w:t>
      </w:r>
      <w:proofErr w:type="spellStart"/>
      <w:r w:rsidR="00B01133" w:rsidRPr="00660EDD">
        <w:rPr>
          <w:rFonts w:eastAsia="Times New Roman" w:cs="Times New Roman"/>
          <w:b/>
          <w:i/>
          <w:color w:val="333333"/>
          <w:sz w:val="20"/>
          <w:szCs w:val="20"/>
        </w:rPr>
        <w:t>old</w:t>
      </w:r>
      <w:r w:rsidRPr="00660EDD">
        <w:rPr>
          <w:rFonts w:eastAsia="Times New Roman" w:cs="Times New Roman"/>
          <w:b/>
          <w:i/>
          <w:color w:val="333333"/>
          <w:sz w:val="20"/>
          <w:szCs w:val="20"/>
        </w:rPr>
        <w:t>westbury</w:t>
      </w:r>
      <w:proofErr w:type="spellEnd"/>
      <w:r w:rsidR="00B01133" w:rsidRPr="00660EDD">
        <w:rPr>
          <w:rFonts w:eastAsia="Times New Roman" w:cs="Times New Roman"/>
          <w:b/>
          <w:i/>
          <w:color w:val="333333"/>
          <w:sz w:val="20"/>
          <w:szCs w:val="20"/>
        </w:rPr>
        <w:t>/president’s office/strategic plan</w:t>
      </w:r>
      <w:r w:rsidR="003913E3">
        <w:rPr>
          <w:rFonts w:eastAsia="Times New Roman" w:cs="Times New Roman"/>
          <w:b/>
          <w:i/>
          <w:color w:val="333333"/>
          <w:sz w:val="20"/>
          <w:szCs w:val="20"/>
        </w:rPr>
        <w:t>)</w:t>
      </w:r>
      <w:r w:rsidR="00B01133" w:rsidRPr="00660EDD">
        <w:rPr>
          <w:rFonts w:eastAsia="Times New Roman" w:cs="Times New Roman"/>
          <w:b/>
          <w:i/>
          <w:color w:val="333333"/>
          <w:sz w:val="20"/>
          <w:szCs w:val="20"/>
        </w:rPr>
        <w:t xml:space="preserve">. </w:t>
      </w:r>
    </w:p>
    <w:p w14:paraId="35EA6236" w14:textId="42A7605B" w:rsidR="001A419C" w:rsidRPr="00E102B2" w:rsidRDefault="001A419C" w:rsidP="00507C2C">
      <w:pPr>
        <w:pStyle w:val="NormalWeb"/>
        <w:shd w:val="clear" w:color="auto" w:fill="FFFFFF"/>
        <w:spacing w:before="0" w:beforeAutospacing="0" w:after="180" w:afterAutospacing="0"/>
        <w:ind w:left="-720" w:right="-720"/>
        <w:rPr>
          <w:rFonts w:asciiTheme="minorHAnsi" w:hAnsiTheme="minorHAnsi"/>
          <w:color w:val="000000"/>
        </w:rPr>
      </w:pPr>
      <w:r w:rsidRPr="00E102B2">
        <w:rPr>
          <w:rFonts w:asciiTheme="minorHAnsi" w:hAnsiTheme="minorHAnsi"/>
          <w:b/>
          <w:color w:val="000000"/>
        </w:rPr>
        <w:t>Whereas,</w:t>
      </w:r>
      <w:r w:rsidRPr="00E102B2">
        <w:rPr>
          <w:rFonts w:asciiTheme="minorHAnsi" w:hAnsiTheme="minorHAnsi"/>
          <w:color w:val="000000"/>
        </w:rPr>
        <w:t xml:space="preserve"> </w:t>
      </w:r>
      <w:r w:rsidR="001B1212" w:rsidRPr="00E102B2">
        <w:rPr>
          <w:rFonts w:asciiTheme="minorHAnsi" w:hAnsiTheme="minorHAnsi"/>
          <w:color w:val="000000"/>
        </w:rPr>
        <w:t>The P</w:t>
      </w:r>
      <w:r w:rsidRPr="00E102B2">
        <w:rPr>
          <w:rFonts w:asciiTheme="minorHAnsi" w:hAnsiTheme="minorHAnsi"/>
          <w:color w:val="000000"/>
        </w:rPr>
        <w:t xml:space="preserve">lan for </w:t>
      </w:r>
      <w:r w:rsidR="00507C2C" w:rsidRPr="00E102B2">
        <w:rPr>
          <w:rFonts w:asciiTheme="minorHAnsi" w:hAnsiTheme="minorHAnsi"/>
          <w:color w:val="000000"/>
        </w:rPr>
        <w:t xml:space="preserve">additional </w:t>
      </w:r>
      <w:r w:rsidRPr="00E102B2">
        <w:rPr>
          <w:rFonts w:asciiTheme="minorHAnsi" w:hAnsiTheme="minorHAnsi"/>
          <w:color w:val="000000"/>
        </w:rPr>
        <w:t xml:space="preserve">parking indicates the clear cut of trees and increasing of </w:t>
      </w:r>
      <w:r w:rsidR="00771674" w:rsidRPr="00E102B2">
        <w:rPr>
          <w:rFonts w:asciiTheme="minorHAnsi" w:hAnsiTheme="minorHAnsi"/>
          <w:color w:val="000000"/>
        </w:rPr>
        <w:t>hardscape</w:t>
      </w:r>
      <w:r w:rsidRPr="00E102B2">
        <w:rPr>
          <w:rFonts w:asciiTheme="minorHAnsi" w:hAnsiTheme="minorHAnsi"/>
          <w:color w:val="000000"/>
        </w:rPr>
        <w:t xml:space="preserve"> </w:t>
      </w:r>
      <w:r w:rsidR="00507C2C" w:rsidRPr="00E102B2">
        <w:rPr>
          <w:rFonts w:asciiTheme="minorHAnsi" w:hAnsiTheme="minorHAnsi"/>
          <w:color w:val="000000"/>
        </w:rPr>
        <w:t xml:space="preserve">on </w:t>
      </w:r>
      <w:r w:rsidRPr="00E102B2">
        <w:rPr>
          <w:rFonts w:asciiTheme="minorHAnsi" w:hAnsiTheme="minorHAnsi"/>
          <w:color w:val="000000"/>
        </w:rPr>
        <w:t xml:space="preserve">multiple surfaces </w:t>
      </w:r>
      <w:r w:rsidR="00507C2C" w:rsidRPr="00E102B2">
        <w:rPr>
          <w:rFonts w:asciiTheme="minorHAnsi" w:hAnsiTheme="minorHAnsi"/>
          <w:color w:val="000000"/>
        </w:rPr>
        <w:t>on drain sensitive recharge</w:t>
      </w:r>
      <w:r w:rsidR="003913E3" w:rsidRPr="00E102B2">
        <w:rPr>
          <w:rFonts w:asciiTheme="minorHAnsi" w:hAnsiTheme="minorHAnsi"/>
          <w:color w:val="000000"/>
        </w:rPr>
        <w:t xml:space="preserve"> land</w:t>
      </w:r>
      <w:r w:rsidR="00914906">
        <w:rPr>
          <w:rFonts w:asciiTheme="minorHAnsi" w:hAnsiTheme="minorHAnsi"/>
          <w:color w:val="000000"/>
        </w:rPr>
        <w:t>,</w:t>
      </w:r>
      <w:r w:rsidR="003913E3" w:rsidRPr="00E102B2">
        <w:rPr>
          <w:rFonts w:asciiTheme="minorHAnsi" w:hAnsiTheme="minorHAnsi"/>
          <w:color w:val="000000"/>
        </w:rPr>
        <w:t xml:space="preserve"> and does not include a carbon footprint analysis with offset plan</w:t>
      </w:r>
      <w:r w:rsidR="00914906">
        <w:rPr>
          <w:rFonts w:asciiTheme="minorHAnsi" w:hAnsiTheme="minorHAnsi"/>
          <w:color w:val="000000"/>
        </w:rPr>
        <w:t>;</w:t>
      </w:r>
      <w:r w:rsidR="003913E3" w:rsidRPr="00E102B2">
        <w:rPr>
          <w:rFonts w:asciiTheme="minorHAnsi" w:hAnsiTheme="minorHAnsi"/>
          <w:color w:val="000000"/>
        </w:rPr>
        <w:t xml:space="preserve"> and</w:t>
      </w:r>
    </w:p>
    <w:p w14:paraId="06043D66" w14:textId="2A285602" w:rsidR="00FF04E5" w:rsidRPr="00E102B2" w:rsidRDefault="00FF04E5" w:rsidP="00507C2C">
      <w:pPr>
        <w:pStyle w:val="NormalWeb"/>
        <w:shd w:val="clear" w:color="auto" w:fill="FFFFFF"/>
        <w:spacing w:before="0" w:beforeAutospacing="0" w:after="180" w:afterAutospacing="0"/>
        <w:ind w:left="-720" w:right="-720"/>
        <w:rPr>
          <w:rFonts w:asciiTheme="minorHAnsi" w:hAnsiTheme="minorHAnsi"/>
          <w:color w:val="000000"/>
        </w:rPr>
      </w:pPr>
      <w:r w:rsidRPr="00E102B2">
        <w:rPr>
          <w:rFonts w:asciiTheme="minorHAnsi" w:hAnsiTheme="minorHAnsi"/>
          <w:b/>
          <w:color w:val="000000"/>
        </w:rPr>
        <w:lastRenderedPageBreak/>
        <w:t>Whereas,</w:t>
      </w:r>
      <w:r w:rsidR="00771674" w:rsidRPr="00E102B2">
        <w:rPr>
          <w:rFonts w:asciiTheme="minorHAnsi" w:hAnsiTheme="minorHAnsi"/>
          <w:color w:val="000000"/>
        </w:rPr>
        <w:t xml:space="preserve"> the </w:t>
      </w:r>
      <w:r w:rsidR="003913E3" w:rsidRPr="00E102B2">
        <w:rPr>
          <w:rFonts w:asciiTheme="minorHAnsi" w:hAnsiTheme="minorHAnsi"/>
          <w:color w:val="000000"/>
        </w:rPr>
        <w:t xml:space="preserve">Faculty </w:t>
      </w:r>
      <w:r w:rsidRPr="00E102B2">
        <w:rPr>
          <w:rFonts w:asciiTheme="minorHAnsi" w:hAnsiTheme="minorHAnsi"/>
          <w:color w:val="000000"/>
        </w:rPr>
        <w:t xml:space="preserve">has not </w:t>
      </w:r>
      <w:r w:rsidR="00771674" w:rsidRPr="00E102B2">
        <w:rPr>
          <w:rFonts w:asciiTheme="minorHAnsi" w:hAnsiTheme="minorHAnsi"/>
          <w:color w:val="000000"/>
        </w:rPr>
        <w:t xml:space="preserve">been </w:t>
      </w:r>
      <w:r w:rsidR="003913E3" w:rsidRPr="00E102B2">
        <w:rPr>
          <w:rFonts w:asciiTheme="minorHAnsi" w:hAnsiTheme="minorHAnsi"/>
          <w:color w:val="000000"/>
        </w:rPr>
        <w:t xml:space="preserve">meaningfully </w:t>
      </w:r>
      <w:r w:rsidR="00771674" w:rsidRPr="00E102B2">
        <w:rPr>
          <w:rFonts w:asciiTheme="minorHAnsi" w:hAnsiTheme="minorHAnsi"/>
          <w:color w:val="000000"/>
        </w:rPr>
        <w:t xml:space="preserve">included in the </w:t>
      </w:r>
      <w:r w:rsidRPr="00E102B2">
        <w:rPr>
          <w:rFonts w:asciiTheme="minorHAnsi" w:hAnsiTheme="minorHAnsi"/>
          <w:color w:val="000000"/>
        </w:rPr>
        <w:t xml:space="preserve">vetting </w:t>
      </w:r>
      <w:r w:rsidR="00771674" w:rsidRPr="00E102B2">
        <w:rPr>
          <w:rFonts w:asciiTheme="minorHAnsi" w:hAnsiTheme="minorHAnsi"/>
          <w:color w:val="000000"/>
        </w:rPr>
        <w:t xml:space="preserve">and </w:t>
      </w:r>
      <w:r w:rsidR="00507C2C" w:rsidRPr="00E102B2">
        <w:rPr>
          <w:rFonts w:asciiTheme="minorHAnsi" w:hAnsiTheme="minorHAnsi"/>
          <w:color w:val="000000"/>
        </w:rPr>
        <w:t xml:space="preserve">processes </w:t>
      </w:r>
      <w:r w:rsidR="003913E3" w:rsidRPr="00E102B2">
        <w:rPr>
          <w:rFonts w:asciiTheme="minorHAnsi" w:hAnsiTheme="minorHAnsi"/>
          <w:color w:val="000000"/>
        </w:rPr>
        <w:t xml:space="preserve">arriving at </w:t>
      </w:r>
      <w:r w:rsidR="00507C2C" w:rsidRPr="00E102B2">
        <w:rPr>
          <w:rFonts w:asciiTheme="minorHAnsi" w:hAnsiTheme="minorHAnsi"/>
          <w:color w:val="000000"/>
        </w:rPr>
        <w:t>critical decisions about</w:t>
      </w:r>
      <w:r w:rsidR="003913E3" w:rsidRPr="00E102B2">
        <w:rPr>
          <w:rFonts w:asciiTheme="minorHAnsi" w:hAnsiTheme="minorHAnsi"/>
          <w:color w:val="000000"/>
        </w:rPr>
        <w:t xml:space="preserve"> the impact of, alternatives to, </w:t>
      </w:r>
      <w:r w:rsidR="00914906">
        <w:rPr>
          <w:rFonts w:asciiTheme="minorHAnsi" w:hAnsiTheme="minorHAnsi"/>
          <w:color w:val="000000"/>
        </w:rPr>
        <w:t xml:space="preserve">and </w:t>
      </w:r>
      <w:r w:rsidR="00507C2C" w:rsidRPr="00E102B2">
        <w:rPr>
          <w:rFonts w:asciiTheme="minorHAnsi" w:hAnsiTheme="minorHAnsi"/>
          <w:color w:val="000000"/>
        </w:rPr>
        <w:t>siting of The Plan</w:t>
      </w:r>
      <w:r w:rsidR="00914906">
        <w:rPr>
          <w:rFonts w:asciiTheme="minorHAnsi" w:hAnsiTheme="minorHAnsi"/>
          <w:color w:val="000000"/>
        </w:rPr>
        <w:t>; and</w:t>
      </w:r>
      <w:r w:rsidR="00507C2C" w:rsidRPr="00E102B2">
        <w:rPr>
          <w:rFonts w:asciiTheme="minorHAnsi" w:hAnsiTheme="minorHAnsi"/>
          <w:color w:val="000000"/>
        </w:rPr>
        <w:t xml:space="preserve">, </w:t>
      </w:r>
    </w:p>
    <w:p w14:paraId="288341BD" w14:textId="6299293B" w:rsidR="00FF04E5" w:rsidRPr="00E102B2" w:rsidRDefault="00FF04E5" w:rsidP="00507C2C">
      <w:pPr>
        <w:pStyle w:val="NormalWeb"/>
        <w:shd w:val="clear" w:color="auto" w:fill="FFFFFF"/>
        <w:spacing w:before="0" w:beforeAutospacing="0" w:after="180" w:afterAutospacing="0"/>
        <w:ind w:left="-720" w:right="-720"/>
        <w:rPr>
          <w:rFonts w:asciiTheme="minorHAnsi" w:hAnsiTheme="minorHAnsi"/>
          <w:color w:val="000000"/>
        </w:rPr>
      </w:pPr>
      <w:r w:rsidRPr="00E102B2">
        <w:rPr>
          <w:rFonts w:asciiTheme="minorHAnsi" w:hAnsiTheme="minorHAnsi"/>
          <w:b/>
          <w:color w:val="000000"/>
        </w:rPr>
        <w:t>Whereas</w:t>
      </w:r>
      <w:r w:rsidR="002527AB" w:rsidRPr="00E102B2">
        <w:rPr>
          <w:rFonts w:asciiTheme="minorHAnsi" w:hAnsiTheme="minorHAnsi"/>
          <w:color w:val="000000"/>
        </w:rPr>
        <w:t xml:space="preserve">, </w:t>
      </w:r>
      <w:r w:rsidR="00507C2C" w:rsidRPr="00E102B2">
        <w:rPr>
          <w:rFonts w:asciiTheme="minorHAnsi" w:hAnsiTheme="minorHAnsi"/>
          <w:color w:val="000000"/>
        </w:rPr>
        <w:t xml:space="preserve">faculty serving </w:t>
      </w:r>
      <w:r w:rsidR="003913E3" w:rsidRPr="00E102B2">
        <w:rPr>
          <w:rFonts w:asciiTheme="minorHAnsi" w:hAnsiTheme="minorHAnsi"/>
          <w:color w:val="000000"/>
        </w:rPr>
        <w:t>in various capacities have requ</w:t>
      </w:r>
      <w:r w:rsidR="00507C2C" w:rsidRPr="00E102B2">
        <w:rPr>
          <w:rFonts w:asciiTheme="minorHAnsi" w:hAnsiTheme="minorHAnsi"/>
          <w:color w:val="000000"/>
        </w:rPr>
        <w:t>ested informatio</w:t>
      </w:r>
      <w:r w:rsidR="003913E3" w:rsidRPr="00E102B2">
        <w:rPr>
          <w:rFonts w:asciiTheme="minorHAnsi" w:hAnsiTheme="minorHAnsi"/>
          <w:color w:val="000000"/>
        </w:rPr>
        <w:t>n about The Plan processes and de</w:t>
      </w:r>
      <w:r w:rsidR="00507C2C" w:rsidRPr="00E102B2">
        <w:rPr>
          <w:rFonts w:asciiTheme="minorHAnsi" w:hAnsiTheme="minorHAnsi"/>
          <w:color w:val="000000"/>
        </w:rPr>
        <w:t xml:space="preserve">cisions </w:t>
      </w:r>
      <w:r w:rsidR="003913E3" w:rsidRPr="00E102B2">
        <w:rPr>
          <w:rFonts w:asciiTheme="minorHAnsi" w:hAnsiTheme="minorHAnsi"/>
          <w:color w:val="000000"/>
        </w:rPr>
        <w:t xml:space="preserve">and requested more meaningful </w:t>
      </w:r>
      <w:r w:rsidR="00507C2C" w:rsidRPr="00E102B2">
        <w:rPr>
          <w:rFonts w:asciiTheme="minorHAnsi" w:hAnsiTheme="minorHAnsi"/>
          <w:color w:val="000000"/>
        </w:rPr>
        <w:t>participation in the steps leading to the Plan</w:t>
      </w:r>
      <w:r w:rsidR="00914906">
        <w:rPr>
          <w:rFonts w:asciiTheme="minorHAnsi" w:hAnsiTheme="minorHAnsi"/>
          <w:color w:val="000000"/>
        </w:rPr>
        <w:t>;</w:t>
      </w:r>
      <w:r w:rsidR="003913E3" w:rsidRPr="00E102B2">
        <w:rPr>
          <w:rFonts w:asciiTheme="minorHAnsi" w:hAnsiTheme="minorHAnsi"/>
          <w:color w:val="000000"/>
        </w:rPr>
        <w:t xml:space="preserve"> and </w:t>
      </w:r>
    </w:p>
    <w:p w14:paraId="36337BD5" w14:textId="68673D84" w:rsidR="00FF04E5" w:rsidRPr="00E102B2" w:rsidRDefault="00FF04E5" w:rsidP="00507C2C">
      <w:pPr>
        <w:pStyle w:val="NormalWeb"/>
        <w:shd w:val="clear" w:color="auto" w:fill="FFFFFF"/>
        <w:spacing w:before="0" w:beforeAutospacing="0" w:after="180" w:afterAutospacing="0"/>
        <w:ind w:left="-720" w:right="-720"/>
        <w:rPr>
          <w:rFonts w:asciiTheme="minorHAnsi" w:hAnsiTheme="minorHAnsi"/>
          <w:color w:val="000000"/>
        </w:rPr>
      </w:pPr>
      <w:r w:rsidRPr="00E102B2">
        <w:rPr>
          <w:rFonts w:asciiTheme="minorHAnsi" w:hAnsiTheme="minorHAnsi"/>
          <w:b/>
          <w:color w:val="000000"/>
        </w:rPr>
        <w:t>Whereas</w:t>
      </w:r>
      <w:r w:rsidRPr="00E102B2">
        <w:rPr>
          <w:rFonts w:asciiTheme="minorHAnsi" w:hAnsiTheme="minorHAnsi"/>
          <w:color w:val="000000"/>
        </w:rPr>
        <w:t>, the NYSDEC requires that all plans for siting of pro</w:t>
      </w:r>
      <w:r w:rsidR="002527AB" w:rsidRPr="00E102B2">
        <w:rPr>
          <w:rFonts w:asciiTheme="minorHAnsi" w:hAnsiTheme="minorHAnsi"/>
          <w:color w:val="000000"/>
        </w:rPr>
        <w:t>j</w:t>
      </w:r>
      <w:r w:rsidR="0064136D" w:rsidRPr="00E102B2">
        <w:rPr>
          <w:rFonts w:asciiTheme="minorHAnsi" w:hAnsiTheme="minorHAnsi"/>
          <w:color w:val="000000"/>
        </w:rPr>
        <w:t>ects weigh</w:t>
      </w:r>
      <w:r w:rsidRPr="00E102B2">
        <w:rPr>
          <w:rFonts w:asciiTheme="minorHAnsi" w:hAnsiTheme="minorHAnsi"/>
          <w:color w:val="000000"/>
        </w:rPr>
        <w:t xml:space="preserve"> the imp</w:t>
      </w:r>
      <w:r w:rsidR="002527AB" w:rsidRPr="00E102B2">
        <w:rPr>
          <w:rFonts w:asciiTheme="minorHAnsi" w:hAnsiTheme="minorHAnsi"/>
          <w:color w:val="000000"/>
        </w:rPr>
        <w:t>a</w:t>
      </w:r>
      <w:r w:rsidRPr="00E102B2">
        <w:rPr>
          <w:rFonts w:asciiTheme="minorHAnsi" w:hAnsiTheme="minorHAnsi"/>
          <w:color w:val="000000"/>
        </w:rPr>
        <w:t xml:space="preserve">cts of environment with the social and </w:t>
      </w:r>
      <w:r w:rsidR="002527AB" w:rsidRPr="00E102B2">
        <w:rPr>
          <w:rFonts w:asciiTheme="minorHAnsi" w:hAnsiTheme="minorHAnsi"/>
          <w:color w:val="000000"/>
        </w:rPr>
        <w:t>f</w:t>
      </w:r>
      <w:r w:rsidRPr="00E102B2">
        <w:rPr>
          <w:rFonts w:asciiTheme="minorHAnsi" w:hAnsiTheme="minorHAnsi"/>
          <w:color w:val="000000"/>
        </w:rPr>
        <w:t>inancial costs of a project,</w:t>
      </w:r>
      <w:r w:rsidR="0064136D" w:rsidRPr="00E102B2">
        <w:rPr>
          <w:rFonts w:asciiTheme="minorHAnsi" w:hAnsiTheme="minorHAnsi"/>
          <w:color w:val="000000"/>
        </w:rPr>
        <w:t xml:space="preserve"> at least, equally</w:t>
      </w:r>
      <w:r w:rsidR="00914906">
        <w:rPr>
          <w:rFonts w:asciiTheme="minorHAnsi" w:hAnsiTheme="minorHAnsi"/>
          <w:color w:val="000000"/>
        </w:rPr>
        <w:t>;</w:t>
      </w:r>
      <w:r w:rsidR="0064136D" w:rsidRPr="00E102B2">
        <w:rPr>
          <w:rFonts w:asciiTheme="minorHAnsi" w:hAnsiTheme="minorHAnsi"/>
          <w:color w:val="000000"/>
        </w:rPr>
        <w:t xml:space="preserve"> and,</w:t>
      </w:r>
    </w:p>
    <w:p w14:paraId="285D157B" w14:textId="0AA36285" w:rsidR="001C5F0B" w:rsidRPr="00E102B2" w:rsidRDefault="001A419C" w:rsidP="00507C2C">
      <w:pPr>
        <w:pStyle w:val="NormalWeb"/>
        <w:shd w:val="clear" w:color="auto" w:fill="FFFFFF"/>
        <w:spacing w:before="0" w:beforeAutospacing="0" w:after="180" w:afterAutospacing="0"/>
        <w:ind w:left="-720" w:right="-720"/>
        <w:rPr>
          <w:rFonts w:asciiTheme="minorHAnsi" w:hAnsiTheme="minorHAnsi"/>
          <w:color w:val="000000"/>
        </w:rPr>
      </w:pPr>
      <w:r w:rsidRPr="00E102B2">
        <w:rPr>
          <w:rFonts w:asciiTheme="minorHAnsi" w:hAnsiTheme="minorHAnsi"/>
          <w:b/>
          <w:color w:val="000000"/>
        </w:rPr>
        <w:t>Whereas</w:t>
      </w:r>
      <w:r w:rsidR="002527AB" w:rsidRPr="00E102B2">
        <w:rPr>
          <w:rFonts w:asciiTheme="minorHAnsi" w:hAnsiTheme="minorHAnsi"/>
          <w:b/>
          <w:color w:val="000000"/>
        </w:rPr>
        <w:t>,</w:t>
      </w:r>
      <w:r w:rsidR="002527AB" w:rsidRPr="00E102B2">
        <w:rPr>
          <w:rFonts w:asciiTheme="minorHAnsi" w:hAnsiTheme="minorHAnsi"/>
          <w:color w:val="000000"/>
        </w:rPr>
        <w:t xml:space="preserve"> the </w:t>
      </w:r>
      <w:r w:rsidR="00914906">
        <w:rPr>
          <w:rFonts w:asciiTheme="minorHAnsi" w:hAnsiTheme="minorHAnsi"/>
          <w:color w:val="000000"/>
        </w:rPr>
        <w:t>c</w:t>
      </w:r>
      <w:r w:rsidR="002527AB" w:rsidRPr="00E102B2">
        <w:rPr>
          <w:rFonts w:asciiTheme="minorHAnsi" w:hAnsiTheme="minorHAnsi"/>
          <w:color w:val="000000"/>
        </w:rPr>
        <w:t xml:space="preserve">ollege’s </w:t>
      </w:r>
      <w:r w:rsidR="00914906">
        <w:rPr>
          <w:rFonts w:asciiTheme="minorHAnsi" w:hAnsiTheme="minorHAnsi"/>
          <w:color w:val="000000"/>
        </w:rPr>
        <w:t>M</w:t>
      </w:r>
      <w:r w:rsidR="002527AB" w:rsidRPr="00E102B2">
        <w:rPr>
          <w:rFonts w:asciiTheme="minorHAnsi" w:hAnsiTheme="minorHAnsi"/>
          <w:color w:val="000000"/>
        </w:rPr>
        <w:t xml:space="preserve">ission </w:t>
      </w:r>
      <w:r w:rsidR="003913E3" w:rsidRPr="00E102B2">
        <w:rPr>
          <w:rFonts w:asciiTheme="minorHAnsi" w:hAnsiTheme="minorHAnsi"/>
          <w:color w:val="000000"/>
        </w:rPr>
        <w:t>requires advancing a more environmental sustainability world</w:t>
      </w:r>
      <w:r w:rsidR="00914906">
        <w:rPr>
          <w:rFonts w:asciiTheme="minorHAnsi" w:hAnsiTheme="minorHAnsi"/>
          <w:color w:val="000000"/>
        </w:rPr>
        <w:t>,</w:t>
      </w:r>
      <w:r w:rsidR="003913E3" w:rsidRPr="00E102B2">
        <w:rPr>
          <w:rFonts w:asciiTheme="minorHAnsi" w:hAnsiTheme="minorHAnsi"/>
          <w:color w:val="000000"/>
        </w:rPr>
        <w:t xml:space="preserve"> </w:t>
      </w:r>
      <w:r w:rsidR="002527AB" w:rsidRPr="00E102B2">
        <w:rPr>
          <w:rFonts w:asciiTheme="minorHAnsi" w:hAnsiTheme="minorHAnsi"/>
          <w:color w:val="000000"/>
        </w:rPr>
        <w:t xml:space="preserve">and </w:t>
      </w:r>
      <w:r w:rsidR="003913E3" w:rsidRPr="00E102B2">
        <w:rPr>
          <w:rFonts w:asciiTheme="minorHAnsi" w:hAnsiTheme="minorHAnsi"/>
          <w:color w:val="000000"/>
        </w:rPr>
        <w:t>the College V</w:t>
      </w:r>
      <w:r w:rsidR="002527AB" w:rsidRPr="00E102B2">
        <w:rPr>
          <w:rFonts w:asciiTheme="minorHAnsi" w:hAnsiTheme="minorHAnsi"/>
          <w:color w:val="000000"/>
        </w:rPr>
        <w:t>al</w:t>
      </w:r>
      <w:r w:rsidR="002D76D2" w:rsidRPr="00E102B2">
        <w:rPr>
          <w:rFonts w:asciiTheme="minorHAnsi" w:hAnsiTheme="minorHAnsi"/>
          <w:color w:val="000000"/>
        </w:rPr>
        <w:t>ues state that our engagement in all facets of the development of th</w:t>
      </w:r>
      <w:r w:rsidR="003913E3" w:rsidRPr="00E102B2">
        <w:rPr>
          <w:rFonts w:asciiTheme="minorHAnsi" w:hAnsiTheme="minorHAnsi"/>
          <w:color w:val="000000"/>
        </w:rPr>
        <w:t xml:space="preserve">e college be accomplished via meaningful participatory governance, transparency, integrity, inclusion </w:t>
      </w:r>
      <w:r w:rsidR="001C5F0B" w:rsidRPr="00E102B2">
        <w:rPr>
          <w:rFonts w:asciiTheme="minorHAnsi" w:hAnsiTheme="minorHAnsi"/>
          <w:color w:val="000000"/>
        </w:rPr>
        <w:t>so that all processes and projects undertaken at the college for the development and betterment of the college community follow fully transparent and fully inclusive</w:t>
      </w:r>
      <w:r w:rsidR="00914906">
        <w:rPr>
          <w:rFonts w:asciiTheme="minorHAnsi" w:hAnsiTheme="minorHAnsi"/>
          <w:color w:val="000000"/>
        </w:rPr>
        <w:t xml:space="preserve"> </w:t>
      </w:r>
      <w:r w:rsidR="001C5F0B" w:rsidRPr="00E102B2">
        <w:rPr>
          <w:rFonts w:asciiTheme="minorHAnsi" w:hAnsiTheme="minorHAnsi"/>
          <w:color w:val="000000"/>
        </w:rPr>
        <w:t>processes</w:t>
      </w:r>
      <w:r w:rsidR="00914906">
        <w:rPr>
          <w:rFonts w:asciiTheme="minorHAnsi" w:hAnsiTheme="minorHAnsi"/>
          <w:color w:val="000000"/>
        </w:rPr>
        <w:t>,</w:t>
      </w:r>
      <w:r w:rsidR="001C5F0B" w:rsidRPr="00E102B2">
        <w:rPr>
          <w:rFonts w:asciiTheme="minorHAnsi" w:hAnsiTheme="minorHAnsi"/>
          <w:color w:val="000000"/>
        </w:rPr>
        <w:t xml:space="preserve"> with full disclosure and discussion about the best </w:t>
      </w:r>
      <w:r w:rsidR="003913E3" w:rsidRPr="00E102B2">
        <w:rPr>
          <w:rFonts w:asciiTheme="minorHAnsi" w:hAnsiTheme="minorHAnsi"/>
          <w:color w:val="000000"/>
        </w:rPr>
        <w:t xml:space="preserve">practice </w:t>
      </w:r>
      <w:r w:rsidR="00736735" w:rsidRPr="00E102B2">
        <w:rPr>
          <w:rFonts w:asciiTheme="minorHAnsi" w:hAnsiTheme="minorHAnsi"/>
          <w:color w:val="000000"/>
        </w:rPr>
        <w:t>processes and decisions</w:t>
      </w:r>
      <w:r w:rsidR="00914906">
        <w:rPr>
          <w:rFonts w:asciiTheme="minorHAnsi" w:hAnsiTheme="minorHAnsi"/>
          <w:color w:val="000000"/>
        </w:rPr>
        <w:t>;</w:t>
      </w:r>
      <w:r w:rsidR="00736735" w:rsidRPr="00E102B2">
        <w:rPr>
          <w:rFonts w:asciiTheme="minorHAnsi" w:hAnsiTheme="minorHAnsi"/>
          <w:color w:val="000000"/>
        </w:rPr>
        <w:t xml:space="preserve"> and</w:t>
      </w:r>
      <w:r w:rsidR="00914906">
        <w:rPr>
          <w:rFonts w:asciiTheme="minorHAnsi" w:hAnsiTheme="minorHAnsi"/>
          <w:color w:val="000000"/>
        </w:rPr>
        <w:t>,</w:t>
      </w:r>
    </w:p>
    <w:p w14:paraId="231C9441" w14:textId="39073978" w:rsidR="001A419C" w:rsidRPr="00E102B2" w:rsidRDefault="001C5F0B" w:rsidP="00507C2C">
      <w:pPr>
        <w:pStyle w:val="NormalWeb"/>
        <w:shd w:val="clear" w:color="auto" w:fill="FFFFFF"/>
        <w:spacing w:before="0" w:beforeAutospacing="0" w:after="180" w:afterAutospacing="0"/>
        <w:ind w:left="-720" w:right="-720"/>
        <w:rPr>
          <w:rFonts w:asciiTheme="minorHAnsi" w:hAnsiTheme="minorHAnsi"/>
          <w:color w:val="000000"/>
        </w:rPr>
      </w:pPr>
      <w:r w:rsidRPr="00E102B2">
        <w:rPr>
          <w:rFonts w:asciiTheme="minorHAnsi" w:hAnsiTheme="minorHAnsi"/>
          <w:b/>
          <w:color w:val="000000"/>
        </w:rPr>
        <w:t>Whereas,</w:t>
      </w:r>
      <w:r w:rsidRPr="00E102B2">
        <w:rPr>
          <w:rFonts w:asciiTheme="minorHAnsi" w:hAnsiTheme="minorHAnsi"/>
          <w:color w:val="000000"/>
        </w:rPr>
        <w:t xml:space="preserve"> The SUNY </w:t>
      </w:r>
      <w:r w:rsidR="002D76D2" w:rsidRPr="00E102B2">
        <w:rPr>
          <w:rFonts w:asciiTheme="minorHAnsi" w:hAnsiTheme="minorHAnsi"/>
          <w:color w:val="000000"/>
        </w:rPr>
        <w:t xml:space="preserve">Board of Trustees empowers </w:t>
      </w:r>
      <w:r w:rsidR="00914906">
        <w:rPr>
          <w:rFonts w:asciiTheme="minorHAnsi" w:hAnsiTheme="minorHAnsi"/>
          <w:color w:val="000000"/>
        </w:rPr>
        <w:t>the</w:t>
      </w:r>
      <w:r w:rsidRPr="00E102B2">
        <w:rPr>
          <w:rFonts w:asciiTheme="minorHAnsi" w:hAnsiTheme="minorHAnsi"/>
          <w:color w:val="000000"/>
        </w:rPr>
        <w:t xml:space="preserve"> </w:t>
      </w:r>
      <w:r w:rsidR="003913E3" w:rsidRPr="00E102B2">
        <w:rPr>
          <w:rFonts w:asciiTheme="minorHAnsi" w:hAnsiTheme="minorHAnsi"/>
          <w:color w:val="000000"/>
        </w:rPr>
        <w:t>F</w:t>
      </w:r>
      <w:r w:rsidR="002D76D2" w:rsidRPr="00E102B2">
        <w:rPr>
          <w:rFonts w:asciiTheme="minorHAnsi" w:hAnsiTheme="minorHAnsi"/>
          <w:color w:val="000000"/>
        </w:rPr>
        <w:t xml:space="preserve">aculty </w:t>
      </w:r>
      <w:r w:rsidRPr="00E102B2">
        <w:rPr>
          <w:rFonts w:asciiTheme="minorHAnsi" w:hAnsiTheme="minorHAnsi"/>
          <w:color w:val="000000"/>
        </w:rPr>
        <w:t xml:space="preserve">on each campus </w:t>
      </w:r>
      <w:r w:rsidR="002D76D2" w:rsidRPr="00E102B2">
        <w:rPr>
          <w:rFonts w:asciiTheme="minorHAnsi" w:hAnsiTheme="minorHAnsi"/>
          <w:color w:val="000000"/>
        </w:rPr>
        <w:t xml:space="preserve">to select </w:t>
      </w:r>
      <w:r w:rsidRPr="00E102B2">
        <w:rPr>
          <w:rFonts w:asciiTheme="minorHAnsi" w:hAnsiTheme="minorHAnsi"/>
          <w:color w:val="000000"/>
        </w:rPr>
        <w:t xml:space="preserve">and charge </w:t>
      </w:r>
      <w:r w:rsidR="002D76D2" w:rsidRPr="00E102B2">
        <w:rPr>
          <w:rFonts w:asciiTheme="minorHAnsi" w:hAnsiTheme="minorHAnsi"/>
          <w:color w:val="000000"/>
        </w:rPr>
        <w:t xml:space="preserve">their </w:t>
      </w:r>
      <w:r w:rsidRPr="00E102B2">
        <w:rPr>
          <w:rFonts w:asciiTheme="minorHAnsi" w:hAnsiTheme="minorHAnsi"/>
          <w:color w:val="000000"/>
        </w:rPr>
        <w:t xml:space="preserve">faculty selected representatives to be meaningfully consulted </w:t>
      </w:r>
      <w:r w:rsidR="002D76D2" w:rsidRPr="00E102B2">
        <w:rPr>
          <w:rFonts w:asciiTheme="minorHAnsi" w:hAnsiTheme="minorHAnsi"/>
          <w:color w:val="000000"/>
        </w:rPr>
        <w:t>in all matters affecting their work and delivery of their services</w:t>
      </w:r>
      <w:r w:rsidR="00914906">
        <w:rPr>
          <w:rFonts w:asciiTheme="minorHAnsi" w:hAnsiTheme="minorHAnsi"/>
          <w:color w:val="000000"/>
        </w:rPr>
        <w:t>;</w:t>
      </w:r>
      <w:r w:rsidR="00736735" w:rsidRPr="00E102B2">
        <w:rPr>
          <w:rFonts w:asciiTheme="minorHAnsi" w:hAnsiTheme="minorHAnsi"/>
          <w:color w:val="000000"/>
        </w:rPr>
        <w:t xml:space="preserve"> and</w:t>
      </w:r>
      <w:r w:rsidR="00914906">
        <w:rPr>
          <w:rFonts w:asciiTheme="minorHAnsi" w:hAnsiTheme="minorHAnsi"/>
          <w:color w:val="000000"/>
        </w:rPr>
        <w:t>,</w:t>
      </w:r>
      <w:r w:rsidRPr="00E102B2">
        <w:rPr>
          <w:rFonts w:asciiTheme="minorHAnsi" w:hAnsiTheme="minorHAnsi"/>
          <w:color w:val="000000"/>
        </w:rPr>
        <w:t xml:space="preserve"> </w:t>
      </w:r>
      <w:r w:rsidR="002D76D2" w:rsidRPr="00E102B2">
        <w:rPr>
          <w:rFonts w:asciiTheme="minorHAnsi" w:hAnsiTheme="minorHAnsi"/>
          <w:color w:val="000000"/>
        </w:rPr>
        <w:t xml:space="preserve"> </w:t>
      </w:r>
    </w:p>
    <w:p w14:paraId="36ECCEE9" w14:textId="6534906D" w:rsidR="00A91C25" w:rsidRPr="00E102B2" w:rsidRDefault="001C5F0B" w:rsidP="00507C2C">
      <w:pPr>
        <w:pStyle w:val="NormalWeb"/>
        <w:shd w:val="clear" w:color="auto" w:fill="FFFFFF"/>
        <w:spacing w:before="0" w:beforeAutospacing="0" w:after="180" w:afterAutospacing="0"/>
        <w:ind w:left="-720" w:right="-720"/>
        <w:rPr>
          <w:rFonts w:asciiTheme="minorHAnsi" w:hAnsiTheme="minorHAnsi"/>
          <w:color w:val="000000"/>
        </w:rPr>
      </w:pPr>
      <w:r w:rsidRPr="00E102B2">
        <w:rPr>
          <w:rFonts w:asciiTheme="minorHAnsi" w:hAnsiTheme="minorHAnsi"/>
          <w:b/>
          <w:color w:val="000000"/>
        </w:rPr>
        <w:t>Whereas</w:t>
      </w:r>
      <w:r w:rsidRPr="00E102B2">
        <w:rPr>
          <w:rFonts w:asciiTheme="minorHAnsi" w:hAnsiTheme="minorHAnsi"/>
          <w:color w:val="000000"/>
        </w:rPr>
        <w:t>, the decision to alter natural land feature</w:t>
      </w:r>
      <w:r w:rsidR="00736735" w:rsidRPr="00E102B2">
        <w:rPr>
          <w:rFonts w:asciiTheme="minorHAnsi" w:hAnsiTheme="minorHAnsi"/>
          <w:color w:val="000000"/>
        </w:rPr>
        <w:t xml:space="preserve">s, to cut trees and to place hardscape on </w:t>
      </w:r>
      <w:proofErr w:type="spellStart"/>
      <w:r w:rsidR="00736735" w:rsidRPr="00E102B2">
        <w:rPr>
          <w:rFonts w:asciiTheme="minorHAnsi" w:hAnsiTheme="minorHAnsi"/>
          <w:color w:val="000000"/>
        </w:rPr>
        <w:t>hy</w:t>
      </w:r>
      <w:r w:rsidR="00A86ACE" w:rsidRPr="00E102B2">
        <w:rPr>
          <w:rFonts w:asciiTheme="minorHAnsi" w:hAnsiTheme="minorHAnsi"/>
          <w:color w:val="000000"/>
        </w:rPr>
        <w:t>d</w:t>
      </w:r>
      <w:r w:rsidR="00736735" w:rsidRPr="00E102B2">
        <w:rPr>
          <w:rFonts w:asciiTheme="minorHAnsi" w:hAnsiTheme="minorHAnsi"/>
          <w:color w:val="000000"/>
        </w:rPr>
        <w:t>rological</w:t>
      </w:r>
      <w:r w:rsidR="00A86ACE" w:rsidRPr="00E102B2">
        <w:rPr>
          <w:rFonts w:asciiTheme="minorHAnsi" w:hAnsiTheme="minorHAnsi"/>
          <w:color w:val="000000"/>
        </w:rPr>
        <w:t>l</w:t>
      </w:r>
      <w:r w:rsidR="00736735" w:rsidRPr="00E102B2">
        <w:rPr>
          <w:rFonts w:asciiTheme="minorHAnsi" w:hAnsiTheme="minorHAnsi"/>
          <w:color w:val="000000"/>
        </w:rPr>
        <w:t>y</w:t>
      </w:r>
      <w:proofErr w:type="spellEnd"/>
      <w:r w:rsidR="00736735" w:rsidRPr="00E102B2">
        <w:rPr>
          <w:rFonts w:asciiTheme="minorHAnsi" w:hAnsiTheme="minorHAnsi"/>
          <w:color w:val="000000"/>
        </w:rPr>
        <w:t xml:space="preserve"> and geologically</w:t>
      </w:r>
      <w:r w:rsidRPr="00E102B2">
        <w:rPr>
          <w:rFonts w:asciiTheme="minorHAnsi" w:hAnsiTheme="minorHAnsi"/>
          <w:color w:val="000000"/>
        </w:rPr>
        <w:t xml:space="preserve"> sensitive lands should be encumbered by Best Practices in technology, science, and governance</w:t>
      </w:r>
      <w:r w:rsidR="00914906">
        <w:rPr>
          <w:rFonts w:asciiTheme="minorHAnsi" w:hAnsiTheme="minorHAnsi"/>
          <w:color w:val="000000"/>
        </w:rPr>
        <w:t>;</w:t>
      </w:r>
      <w:r w:rsidRPr="00E102B2">
        <w:rPr>
          <w:rFonts w:asciiTheme="minorHAnsi" w:hAnsiTheme="minorHAnsi"/>
          <w:color w:val="000000"/>
        </w:rPr>
        <w:t xml:space="preserve"> and</w:t>
      </w:r>
      <w:r w:rsidR="00914906">
        <w:rPr>
          <w:rFonts w:asciiTheme="minorHAnsi" w:hAnsiTheme="minorHAnsi"/>
          <w:color w:val="000000"/>
        </w:rPr>
        <w:t>,</w:t>
      </w:r>
    </w:p>
    <w:p w14:paraId="1EC4F994" w14:textId="33B670C5" w:rsidR="0064136D" w:rsidRPr="00E102B2" w:rsidRDefault="001C5F0B" w:rsidP="00507C2C">
      <w:pPr>
        <w:pStyle w:val="NormalWeb"/>
        <w:shd w:val="clear" w:color="auto" w:fill="FFFFFF"/>
        <w:spacing w:before="0" w:beforeAutospacing="0" w:after="180" w:afterAutospacing="0"/>
        <w:ind w:left="-720" w:right="-720"/>
        <w:rPr>
          <w:rFonts w:asciiTheme="minorHAnsi" w:hAnsiTheme="minorHAnsi"/>
          <w:color w:val="000000"/>
        </w:rPr>
      </w:pPr>
      <w:r w:rsidRPr="00E102B2">
        <w:rPr>
          <w:rFonts w:asciiTheme="minorHAnsi" w:hAnsiTheme="minorHAnsi"/>
          <w:b/>
          <w:color w:val="000000"/>
        </w:rPr>
        <w:t>Whereas,</w:t>
      </w:r>
      <w:r w:rsidR="00771674" w:rsidRPr="00E102B2">
        <w:rPr>
          <w:rFonts w:asciiTheme="minorHAnsi" w:hAnsiTheme="minorHAnsi"/>
          <w:color w:val="000000"/>
        </w:rPr>
        <w:t xml:space="preserve"> the Faculty </w:t>
      </w:r>
      <w:r w:rsidRPr="00E102B2">
        <w:rPr>
          <w:rFonts w:asciiTheme="minorHAnsi" w:hAnsiTheme="minorHAnsi"/>
          <w:color w:val="000000"/>
        </w:rPr>
        <w:t>have be</w:t>
      </w:r>
      <w:r w:rsidR="003913E3" w:rsidRPr="00E102B2">
        <w:rPr>
          <w:rFonts w:asciiTheme="minorHAnsi" w:hAnsiTheme="minorHAnsi"/>
          <w:color w:val="000000"/>
        </w:rPr>
        <w:t>en asked to provide input into T</w:t>
      </w:r>
      <w:r w:rsidRPr="00E102B2">
        <w:rPr>
          <w:rFonts w:asciiTheme="minorHAnsi" w:hAnsiTheme="minorHAnsi"/>
          <w:color w:val="000000"/>
        </w:rPr>
        <w:t xml:space="preserve">he </w:t>
      </w:r>
      <w:r w:rsidR="003913E3" w:rsidRPr="00E102B2">
        <w:rPr>
          <w:rFonts w:asciiTheme="minorHAnsi" w:hAnsiTheme="minorHAnsi"/>
          <w:color w:val="000000"/>
        </w:rPr>
        <w:t>P</w:t>
      </w:r>
      <w:r w:rsidRPr="00E102B2">
        <w:rPr>
          <w:rFonts w:asciiTheme="minorHAnsi" w:hAnsiTheme="minorHAnsi"/>
          <w:color w:val="000000"/>
        </w:rPr>
        <w:t xml:space="preserve">lans as indicated on the maps and descriptive material </w:t>
      </w:r>
      <w:r w:rsidR="003913E3" w:rsidRPr="00E102B2">
        <w:rPr>
          <w:rFonts w:asciiTheme="minorHAnsi" w:hAnsiTheme="minorHAnsi"/>
          <w:color w:val="000000"/>
        </w:rPr>
        <w:t xml:space="preserve">and EIS Short Form </w:t>
      </w:r>
      <w:r w:rsidRPr="00E102B2">
        <w:rPr>
          <w:rFonts w:asciiTheme="minorHAnsi" w:hAnsiTheme="minorHAnsi"/>
          <w:color w:val="000000"/>
        </w:rPr>
        <w:t xml:space="preserve">circulated on </w:t>
      </w:r>
      <w:r w:rsidR="003913E3" w:rsidRPr="00E102B2">
        <w:rPr>
          <w:rFonts w:asciiTheme="minorHAnsi" w:hAnsiTheme="minorHAnsi"/>
          <w:color w:val="000000"/>
        </w:rPr>
        <w:t xml:space="preserve">March 2, 2018 </w:t>
      </w:r>
      <w:r w:rsidRPr="00E102B2">
        <w:rPr>
          <w:rFonts w:asciiTheme="minorHAnsi" w:hAnsiTheme="minorHAnsi"/>
          <w:color w:val="000000"/>
        </w:rPr>
        <w:t xml:space="preserve">and for which </w:t>
      </w:r>
      <w:r w:rsidR="00736735" w:rsidRPr="00E102B2">
        <w:rPr>
          <w:rFonts w:asciiTheme="minorHAnsi" w:hAnsiTheme="minorHAnsi"/>
          <w:color w:val="000000"/>
        </w:rPr>
        <w:t xml:space="preserve">the Faculty is </w:t>
      </w:r>
      <w:r w:rsidR="003913E3" w:rsidRPr="00E102B2">
        <w:rPr>
          <w:rFonts w:asciiTheme="minorHAnsi" w:hAnsiTheme="minorHAnsi"/>
          <w:color w:val="000000"/>
        </w:rPr>
        <w:t xml:space="preserve">invited </w:t>
      </w:r>
      <w:r w:rsidRPr="00E102B2">
        <w:rPr>
          <w:rFonts w:asciiTheme="minorHAnsi" w:hAnsiTheme="minorHAnsi"/>
          <w:color w:val="000000"/>
        </w:rPr>
        <w:t xml:space="preserve">to respond </w:t>
      </w:r>
      <w:r w:rsidR="003913E3" w:rsidRPr="00E102B2">
        <w:rPr>
          <w:rFonts w:asciiTheme="minorHAnsi" w:hAnsiTheme="minorHAnsi"/>
          <w:color w:val="000000"/>
        </w:rPr>
        <w:t>by March 29</w:t>
      </w:r>
      <w:r w:rsidRPr="00E102B2">
        <w:rPr>
          <w:rFonts w:asciiTheme="minorHAnsi" w:hAnsiTheme="minorHAnsi"/>
          <w:color w:val="000000"/>
        </w:rPr>
        <w:t>, 2018</w:t>
      </w:r>
      <w:r w:rsidR="00914906">
        <w:rPr>
          <w:rFonts w:asciiTheme="minorHAnsi" w:hAnsiTheme="minorHAnsi"/>
          <w:color w:val="000000"/>
        </w:rPr>
        <w:t>;</w:t>
      </w:r>
      <w:r w:rsidRPr="00E102B2">
        <w:rPr>
          <w:rFonts w:asciiTheme="minorHAnsi" w:hAnsiTheme="minorHAnsi"/>
          <w:color w:val="000000"/>
        </w:rPr>
        <w:t xml:space="preserve"> and</w:t>
      </w:r>
      <w:r w:rsidR="00736735" w:rsidRPr="00E102B2">
        <w:rPr>
          <w:rFonts w:asciiTheme="minorHAnsi" w:hAnsiTheme="minorHAnsi"/>
          <w:color w:val="000000"/>
        </w:rPr>
        <w:t>,</w:t>
      </w:r>
    </w:p>
    <w:p w14:paraId="00C3CD44" w14:textId="2C958BA7" w:rsidR="0064136D" w:rsidRPr="00E102B2" w:rsidRDefault="0064136D" w:rsidP="00507C2C">
      <w:pPr>
        <w:pStyle w:val="NormalWeb"/>
        <w:shd w:val="clear" w:color="auto" w:fill="FFFFFF"/>
        <w:spacing w:before="0" w:beforeAutospacing="0" w:after="180" w:afterAutospacing="0"/>
        <w:ind w:left="-720" w:right="-720"/>
        <w:rPr>
          <w:rFonts w:asciiTheme="minorHAnsi" w:hAnsiTheme="minorHAnsi"/>
          <w:color w:val="000000"/>
        </w:rPr>
      </w:pPr>
      <w:r w:rsidRPr="00E102B2">
        <w:rPr>
          <w:rFonts w:asciiTheme="minorHAnsi" w:hAnsiTheme="minorHAnsi"/>
          <w:b/>
          <w:color w:val="000000"/>
        </w:rPr>
        <w:t>Whereas,</w:t>
      </w:r>
      <w:r w:rsidRPr="00E102B2">
        <w:rPr>
          <w:rFonts w:asciiTheme="minorHAnsi" w:hAnsiTheme="minorHAnsi"/>
          <w:color w:val="000000"/>
        </w:rPr>
        <w:t xml:space="preserve"> the Faculty ha</w:t>
      </w:r>
      <w:r w:rsidR="00914906">
        <w:rPr>
          <w:rFonts w:asciiTheme="minorHAnsi" w:hAnsiTheme="minorHAnsi"/>
          <w:color w:val="000000"/>
        </w:rPr>
        <w:t>ve</w:t>
      </w:r>
      <w:r w:rsidRPr="00E102B2">
        <w:rPr>
          <w:rFonts w:asciiTheme="minorHAnsi" w:hAnsiTheme="minorHAnsi"/>
          <w:color w:val="000000"/>
        </w:rPr>
        <w:t xml:space="preserve"> not received any official information, nor been involved in processes for determining the design of or exclusion from a </w:t>
      </w:r>
      <w:r w:rsidR="003913E3" w:rsidRPr="00E102B2">
        <w:rPr>
          <w:rFonts w:asciiTheme="minorHAnsi" w:hAnsiTheme="minorHAnsi"/>
          <w:color w:val="000000"/>
        </w:rPr>
        <w:t xml:space="preserve">full </w:t>
      </w:r>
      <w:r w:rsidR="00736735" w:rsidRPr="00E102B2">
        <w:rPr>
          <w:rFonts w:asciiTheme="minorHAnsi" w:hAnsiTheme="minorHAnsi"/>
          <w:color w:val="000000"/>
        </w:rPr>
        <w:t>SEQR process</w:t>
      </w:r>
      <w:r w:rsidR="00914906">
        <w:rPr>
          <w:rFonts w:asciiTheme="minorHAnsi" w:hAnsiTheme="minorHAnsi"/>
          <w:color w:val="000000"/>
        </w:rPr>
        <w:t>;</w:t>
      </w:r>
      <w:r w:rsidR="00736735" w:rsidRPr="00E102B2">
        <w:rPr>
          <w:rFonts w:asciiTheme="minorHAnsi" w:hAnsiTheme="minorHAnsi"/>
          <w:color w:val="000000"/>
        </w:rPr>
        <w:t xml:space="preserve"> and</w:t>
      </w:r>
      <w:r w:rsidR="00914906">
        <w:rPr>
          <w:rFonts w:asciiTheme="minorHAnsi" w:hAnsiTheme="minorHAnsi"/>
          <w:color w:val="000000"/>
        </w:rPr>
        <w:t>,</w:t>
      </w:r>
      <w:r w:rsidRPr="00E102B2">
        <w:rPr>
          <w:rFonts w:asciiTheme="minorHAnsi" w:hAnsiTheme="minorHAnsi"/>
          <w:color w:val="000000"/>
        </w:rPr>
        <w:t xml:space="preserve"> </w:t>
      </w:r>
    </w:p>
    <w:p w14:paraId="2126B1E3" w14:textId="7544A321" w:rsidR="0064136D" w:rsidRPr="00E102B2" w:rsidRDefault="00A86ACE" w:rsidP="00507C2C">
      <w:pPr>
        <w:pStyle w:val="NormalWeb"/>
        <w:shd w:val="clear" w:color="auto" w:fill="FFFFFF"/>
        <w:spacing w:before="0" w:beforeAutospacing="0" w:after="180" w:afterAutospacing="0"/>
        <w:ind w:left="-720" w:right="-720"/>
        <w:rPr>
          <w:rFonts w:asciiTheme="minorHAnsi" w:hAnsiTheme="minorHAnsi"/>
          <w:color w:val="000000"/>
        </w:rPr>
      </w:pPr>
      <w:r w:rsidRPr="00E102B2">
        <w:rPr>
          <w:rFonts w:asciiTheme="minorHAnsi" w:hAnsiTheme="minorHAnsi"/>
          <w:b/>
          <w:color w:val="000000"/>
        </w:rPr>
        <w:t>Whereas</w:t>
      </w:r>
      <w:r w:rsidRPr="00E102B2">
        <w:rPr>
          <w:rFonts w:asciiTheme="minorHAnsi" w:hAnsiTheme="minorHAnsi"/>
          <w:color w:val="000000"/>
        </w:rPr>
        <w:t>, The Plan raised serious questions and concerns prior to its release which have yet to be resolved</w:t>
      </w:r>
      <w:r w:rsidR="00914906">
        <w:rPr>
          <w:rFonts w:asciiTheme="minorHAnsi" w:hAnsiTheme="minorHAnsi"/>
          <w:color w:val="000000"/>
        </w:rPr>
        <w:t>,</w:t>
      </w:r>
      <w:r w:rsidRPr="00E102B2">
        <w:rPr>
          <w:rFonts w:asciiTheme="minorHAnsi" w:hAnsiTheme="minorHAnsi"/>
          <w:color w:val="000000"/>
        </w:rPr>
        <w:t xml:space="preserve"> about processes, data and stakeholder inclusion</w:t>
      </w:r>
      <w:r w:rsidR="00F80477">
        <w:rPr>
          <w:rFonts w:asciiTheme="minorHAnsi" w:hAnsiTheme="minorHAnsi"/>
          <w:color w:val="000000"/>
        </w:rPr>
        <w:t>;</w:t>
      </w:r>
      <w:r w:rsidR="00914906">
        <w:rPr>
          <w:rFonts w:asciiTheme="minorHAnsi" w:hAnsiTheme="minorHAnsi"/>
          <w:color w:val="000000"/>
        </w:rPr>
        <w:t xml:space="preserve"> </w:t>
      </w:r>
      <w:r w:rsidR="00F80477">
        <w:rPr>
          <w:rFonts w:asciiTheme="minorHAnsi" w:hAnsiTheme="minorHAnsi"/>
          <w:color w:val="000000"/>
        </w:rPr>
        <w:t>a</w:t>
      </w:r>
      <w:r w:rsidR="00AC1D08">
        <w:rPr>
          <w:rFonts w:asciiTheme="minorHAnsi" w:hAnsiTheme="minorHAnsi"/>
          <w:color w:val="000000"/>
        </w:rPr>
        <w:t>lso</w:t>
      </w:r>
      <w:r w:rsidR="00F80477">
        <w:rPr>
          <w:rFonts w:asciiTheme="minorHAnsi" w:hAnsiTheme="minorHAnsi"/>
          <w:color w:val="000000"/>
        </w:rPr>
        <w:t xml:space="preserve">, </w:t>
      </w:r>
      <w:r w:rsidR="00914906">
        <w:rPr>
          <w:rFonts w:asciiTheme="minorHAnsi" w:hAnsiTheme="minorHAnsi"/>
          <w:color w:val="000000"/>
        </w:rPr>
        <w:t>i</w:t>
      </w:r>
      <w:r w:rsidRPr="00E102B2">
        <w:rPr>
          <w:rFonts w:asciiTheme="minorHAnsi" w:hAnsiTheme="minorHAnsi"/>
          <w:color w:val="000000"/>
        </w:rPr>
        <w:t>n its review of the circulated documents</w:t>
      </w:r>
      <w:r w:rsidR="00914906">
        <w:rPr>
          <w:rFonts w:asciiTheme="minorHAnsi" w:hAnsiTheme="minorHAnsi"/>
          <w:color w:val="000000"/>
        </w:rPr>
        <w:t>,</w:t>
      </w:r>
      <w:r w:rsidRPr="00E102B2">
        <w:rPr>
          <w:rFonts w:asciiTheme="minorHAnsi" w:hAnsiTheme="minorHAnsi"/>
          <w:color w:val="000000"/>
        </w:rPr>
        <w:t xml:space="preserve"> the Executive Committee finds remaining concerns and questions about transparency, suitability and decision-making processes;</w:t>
      </w:r>
      <w:r w:rsidR="00914906">
        <w:rPr>
          <w:rFonts w:asciiTheme="minorHAnsi" w:hAnsiTheme="minorHAnsi"/>
          <w:color w:val="000000"/>
        </w:rPr>
        <w:t xml:space="preserve"> and,</w:t>
      </w:r>
    </w:p>
    <w:p w14:paraId="5947A541" w14:textId="19029B49" w:rsidR="001C5F0B" w:rsidRPr="00E102B2" w:rsidRDefault="00AB1B69" w:rsidP="00507C2C">
      <w:pPr>
        <w:pStyle w:val="NormalWeb"/>
        <w:shd w:val="clear" w:color="auto" w:fill="FFFFFF"/>
        <w:spacing w:before="0" w:beforeAutospacing="0" w:after="180" w:afterAutospacing="0"/>
        <w:ind w:left="-720" w:right="-720"/>
        <w:rPr>
          <w:rFonts w:asciiTheme="minorHAnsi" w:hAnsiTheme="minorHAnsi"/>
          <w:color w:val="000000"/>
        </w:rPr>
      </w:pPr>
      <w:r w:rsidRPr="00E102B2">
        <w:rPr>
          <w:rFonts w:asciiTheme="minorHAnsi" w:hAnsiTheme="minorHAnsi"/>
          <w:b/>
          <w:color w:val="000000"/>
        </w:rPr>
        <w:t>Therefore Be It Resolved</w:t>
      </w:r>
      <w:r w:rsidRPr="00E102B2">
        <w:rPr>
          <w:rFonts w:asciiTheme="minorHAnsi" w:hAnsiTheme="minorHAnsi"/>
          <w:color w:val="000000"/>
        </w:rPr>
        <w:t>, that the Faculty Senate of the State University of New York at Old Westbury requests that all final decisions for locating and</w:t>
      </w:r>
      <w:r w:rsidR="005D48C1" w:rsidRPr="00E102B2">
        <w:rPr>
          <w:rFonts w:asciiTheme="minorHAnsi" w:hAnsiTheme="minorHAnsi"/>
          <w:color w:val="000000"/>
        </w:rPr>
        <w:t xml:space="preserve"> initiating the construction of</w:t>
      </w:r>
      <w:r w:rsidRPr="00E102B2">
        <w:rPr>
          <w:rFonts w:asciiTheme="minorHAnsi" w:hAnsiTheme="minorHAnsi"/>
          <w:color w:val="000000"/>
        </w:rPr>
        <w:t xml:space="preserve"> additional parking spaces on the campus be deferred until the processes resulting in the decision be evaluated for Best Fit and Best Outcome to meet the expectations of the College Mission </w:t>
      </w:r>
      <w:r w:rsidR="005D48C1" w:rsidRPr="00E102B2">
        <w:rPr>
          <w:rFonts w:asciiTheme="minorHAnsi" w:hAnsiTheme="minorHAnsi"/>
          <w:color w:val="000000"/>
        </w:rPr>
        <w:t xml:space="preserve">and Values </w:t>
      </w:r>
      <w:r w:rsidRPr="00E102B2">
        <w:rPr>
          <w:rFonts w:asciiTheme="minorHAnsi" w:hAnsiTheme="minorHAnsi"/>
          <w:color w:val="000000"/>
        </w:rPr>
        <w:t xml:space="preserve">for community engagement, transparency and best </w:t>
      </w:r>
      <w:r w:rsidR="005D48C1" w:rsidRPr="00E102B2">
        <w:rPr>
          <w:rFonts w:asciiTheme="minorHAnsi" w:hAnsiTheme="minorHAnsi"/>
          <w:color w:val="000000"/>
        </w:rPr>
        <w:t xml:space="preserve">practices of </w:t>
      </w:r>
      <w:r w:rsidRPr="00E102B2">
        <w:rPr>
          <w:rFonts w:asciiTheme="minorHAnsi" w:hAnsiTheme="minorHAnsi"/>
          <w:color w:val="000000"/>
        </w:rPr>
        <w:t xml:space="preserve">sustainable environmental </w:t>
      </w:r>
      <w:r w:rsidR="005D48C1" w:rsidRPr="00E102B2">
        <w:rPr>
          <w:rFonts w:asciiTheme="minorHAnsi" w:hAnsiTheme="minorHAnsi"/>
          <w:color w:val="000000"/>
        </w:rPr>
        <w:t xml:space="preserve">decisions and operations </w:t>
      </w:r>
      <w:r w:rsidRPr="00E102B2">
        <w:rPr>
          <w:rFonts w:asciiTheme="minorHAnsi" w:hAnsiTheme="minorHAnsi"/>
          <w:color w:val="000000"/>
        </w:rPr>
        <w:t xml:space="preserve">for the specific and sensitive land to be affected by </w:t>
      </w:r>
      <w:r w:rsidR="00736735" w:rsidRPr="00E102B2">
        <w:rPr>
          <w:rFonts w:asciiTheme="minorHAnsi" w:hAnsiTheme="minorHAnsi"/>
          <w:color w:val="000000"/>
        </w:rPr>
        <w:t>The Plan</w:t>
      </w:r>
      <w:r w:rsidR="00914906">
        <w:rPr>
          <w:rFonts w:asciiTheme="minorHAnsi" w:hAnsiTheme="minorHAnsi"/>
          <w:color w:val="000000"/>
        </w:rPr>
        <w:t>;</w:t>
      </w:r>
      <w:r w:rsidR="00736735" w:rsidRPr="00E102B2">
        <w:rPr>
          <w:rFonts w:asciiTheme="minorHAnsi" w:hAnsiTheme="minorHAnsi"/>
          <w:color w:val="000000"/>
        </w:rPr>
        <w:t xml:space="preserve"> and</w:t>
      </w:r>
      <w:r w:rsidR="00914906">
        <w:rPr>
          <w:rFonts w:asciiTheme="minorHAnsi" w:hAnsiTheme="minorHAnsi"/>
          <w:color w:val="000000"/>
        </w:rPr>
        <w:t>,</w:t>
      </w:r>
      <w:r w:rsidR="005D48C1" w:rsidRPr="00E102B2">
        <w:rPr>
          <w:rFonts w:asciiTheme="minorHAnsi" w:hAnsiTheme="minorHAnsi"/>
          <w:color w:val="000000"/>
        </w:rPr>
        <w:t xml:space="preserve"> </w:t>
      </w:r>
    </w:p>
    <w:p w14:paraId="22F0B3EB" w14:textId="31B0B7FE" w:rsidR="00F560B7" w:rsidRPr="00E102B2" w:rsidRDefault="001C5F0B" w:rsidP="00507C2C">
      <w:pPr>
        <w:pStyle w:val="NormalWeb"/>
        <w:shd w:val="clear" w:color="auto" w:fill="FFFFFF"/>
        <w:spacing w:before="0" w:beforeAutospacing="0" w:after="180" w:afterAutospacing="0"/>
        <w:ind w:left="-720" w:right="-720"/>
        <w:rPr>
          <w:rFonts w:asciiTheme="minorHAnsi" w:hAnsiTheme="minorHAnsi"/>
          <w:b/>
          <w:color w:val="000000"/>
        </w:rPr>
      </w:pPr>
      <w:r w:rsidRPr="00E102B2">
        <w:rPr>
          <w:rFonts w:asciiTheme="minorHAnsi" w:hAnsiTheme="minorHAnsi"/>
          <w:b/>
          <w:color w:val="000000"/>
        </w:rPr>
        <w:t xml:space="preserve">Be It </w:t>
      </w:r>
      <w:r w:rsidR="00AB1B69" w:rsidRPr="00E102B2">
        <w:rPr>
          <w:rFonts w:asciiTheme="minorHAnsi" w:hAnsiTheme="minorHAnsi"/>
          <w:b/>
          <w:color w:val="000000"/>
        </w:rPr>
        <w:t xml:space="preserve">Further </w:t>
      </w:r>
      <w:r w:rsidRPr="00E102B2">
        <w:rPr>
          <w:rFonts w:asciiTheme="minorHAnsi" w:hAnsiTheme="minorHAnsi"/>
          <w:b/>
          <w:color w:val="000000"/>
        </w:rPr>
        <w:t>Resolved</w:t>
      </w:r>
      <w:r w:rsidRPr="00E102B2">
        <w:rPr>
          <w:rFonts w:asciiTheme="minorHAnsi" w:hAnsiTheme="minorHAnsi"/>
          <w:color w:val="000000"/>
        </w:rPr>
        <w:t>,</w:t>
      </w:r>
      <w:r w:rsidR="00F560B7" w:rsidRPr="00E102B2">
        <w:rPr>
          <w:rFonts w:asciiTheme="minorHAnsi" w:hAnsiTheme="minorHAnsi"/>
          <w:color w:val="000000"/>
        </w:rPr>
        <w:t xml:space="preserve"> that</w:t>
      </w:r>
      <w:r w:rsidR="00F560B7" w:rsidRPr="00E102B2">
        <w:rPr>
          <w:rFonts w:asciiTheme="minorHAnsi" w:hAnsiTheme="minorHAnsi"/>
          <w:b/>
          <w:color w:val="000000"/>
        </w:rPr>
        <w:t xml:space="preserve"> </w:t>
      </w:r>
      <w:r w:rsidR="00F560B7" w:rsidRPr="00E102B2">
        <w:rPr>
          <w:rFonts w:asciiTheme="minorHAnsi" w:hAnsiTheme="minorHAnsi"/>
          <w:color w:val="000000"/>
        </w:rPr>
        <w:t>f</w:t>
      </w:r>
      <w:r w:rsidR="00AB1B69" w:rsidRPr="00E102B2">
        <w:rPr>
          <w:rFonts w:asciiTheme="minorHAnsi" w:hAnsiTheme="minorHAnsi"/>
          <w:color w:val="000000"/>
        </w:rPr>
        <w:t xml:space="preserve">inancial </w:t>
      </w:r>
      <w:r w:rsidR="005D48C1" w:rsidRPr="00E102B2">
        <w:rPr>
          <w:rFonts w:asciiTheme="minorHAnsi" w:hAnsiTheme="minorHAnsi"/>
          <w:color w:val="000000"/>
        </w:rPr>
        <w:t>transparency is</w:t>
      </w:r>
      <w:r w:rsidR="00AB1B69" w:rsidRPr="00E102B2">
        <w:rPr>
          <w:rFonts w:asciiTheme="minorHAnsi" w:hAnsiTheme="minorHAnsi"/>
          <w:color w:val="000000"/>
        </w:rPr>
        <w:t xml:space="preserve"> </w:t>
      </w:r>
      <w:r w:rsidR="0064136D" w:rsidRPr="00E102B2">
        <w:rPr>
          <w:rFonts w:asciiTheme="minorHAnsi" w:hAnsiTheme="minorHAnsi"/>
          <w:color w:val="000000"/>
        </w:rPr>
        <w:t xml:space="preserve">necessary </w:t>
      </w:r>
      <w:r w:rsidR="005D48C1" w:rsidRPr="00E102B2">
        <w:rPr>
          <w:rFonts w:asciiTheme="minorHAnsi" w:hAnsiTheme="minorHAnsi"/>
          <w:color w:val="000000"/>
        </w:rPr>
        <w:t>for</w:t>
      </w:r>
      <w:r w:rsidR="0064136D" w:rsidRPr="00E102B2">
        <w:rPr>
          <w:rFonts w:asciiTheme="minorHAnsi" w:hAnsiTheme="minorHAnsi"/>
          <w:color w:val="000000"/>
        </w:rPr>
        <w:t xml:space="preserve"> Best Practice </w:t>
      </w:r>
      <w:r w:rsidR="005D48C1" w:rsidRPr="00E102B2">
        <w:rPr>
          <w:rFonts w:asciiTheme="minorHAnsi" w:hAnsiTheme="minorHAnsi"/>
          <w:color w:val="000000"/>
        </w:rPr>
        <w:t>decision-making,</w:t>
      </w:r>
      <w:r w:rsidR="00F560B7" w:rsidRPr="00E102B2">
        <w:rPr>
          <w:rFonts w:asciiTheme="minorHAnsi" w:hAnsiTheme="minorHAnsi"/>
          <w:color w:val="000000"/>
        </w:rPr>
        <w:t xml:space="preserve"> </w:t>
      </w:r>
      <w:r w:rsidR="005D48C1" w:rsidRPr="00E102B2">
        <w:rPr>
          <w:rFonts w:asciiTheme="minorHAnsi" w:hAnsiTheme="minorHAnsi"/>
          <w:color w:val="000000"/>
        </w:rPr>
        <w:t>and</w:t>
      </w:r>
      <w:r w:rsidR="00914906">
        <w:rPr>
          <w:rFonts w:asciiTheme="minorHAnsi" w:hAnsiTheme="minorHAnsi"/>
          <w:color w:val="000000"/>
        </w:rPr>
        <w:t>,</w:t>
      </w:r>
    </w:p>
    <w:p w14:paraId="52D0B549" w14:textId="5A4CA65C" w:rsidR="00F560B7" w:rsidRPr="00E102B2" w:rsidRDefault="00F560B7" w:rsidP="00736735">
      <w:pPr>
        <w:pStyle w:val="NormalWeb"/>
        <w:shd w:val="clear" w:color="auto" w:fill="FFFFFF"/>
        <w:spacing w:before="0" w:beforeAutospacing="0" w:after="60" w:afterAutospacing="0"/>
        <w:ind w:left="-720" w:right="-720"/>
        <w:outlineLvl w:val="0"/>
        <w:rPr>
          <w:rFonts w:asciiTheme="minorHAnsi" w:eastAsia="Times New Roman" w:hAnsiTheme="minorHAnsi"/>
          <w:bCs/>
          <w:kern w:val="36"/>
        </w:rPr>
      </w:pPr>
      <w:r w:rsidRPr="00E102B2">
        <w:rPr>
          <w:rFonts w:asciiTheme="minorHAnsi" w:hAnsiTheme="minorHAnsi"/>
          <w:b/>
          <w:color w:val="000000"/>
        </w:rPr>
        <w:t>Further Resolved</w:t>
      </w:r>
      <w:r w:rsidRPr="00E102B2">
        <w:rPr>
          <w:rFonts w:asciiTheme="minorHAnsi" w:hAnsiTheme="minorHAnsi"/>
          <w:color w:val="000000"/>
        </w:rPr>
        <w:t xml:space="preserve">, that the Faculty reserves the option to circulate this </w:t>
      </w:r>
      <w:r w:rsidR="00914906">
        <w:rPr>
          <w:rFonts w:asciiTheme="minorHAnsi" w:hAnsiTheme="minorHAnsi"/>
          <w:color w:val="000000"/>
        </w:rPr>
        <w:t>P</w:t>
      </w:r>
      <w:r w:rsidR="005D48C1" w:rsidRPr="00E102B2">
        <w:rPr>
          <w:rFonts w:asciiTheme="minorHAnsi" w:hAnsiTheme="minorHAnsi"/>
          <w:color w:val="000000"/>
        </w:rPr>
        <w:t>reamble</w:t>
      </w:r>
      <w:r w:rsidR="00914906">
        <w:rPr>
          <w:rFonts w:asciiTheme="minorHAnsi" w:hAnsiTheme="minorHAnsi"/>
          <w:color w:val="000000"/>
        </w:rPr>
        <w:t>,</w:t>
      </w:r>
      <w:r w:rsidR="005D48C1" w:rsidRPr="00E102B2">
        <w:rPr>
          <w:rFonts w:asciiTheme="minorHAnsi" w:hAnsiTheme="minorHAnsi"/>
          <w:color w:val="000000"/>
        </w:rPr>
        <w:t xml:space="preserve"> with and without this </w:t>
      </w:r>
      <w:r w:rsidR="00914906">
        <w:rPr>
          <w:rFonts w:asciiTheme="minorHAnsi" w:hAnsiTheme="minorHAnsi"/>
          <w:color w:val="000000"/>
        </w:rPr>
        <w:t>R</w:t>
      </w:r>
      <w:r w:rsidR="005D48C1" w:rsidRPr="00E102B2">
        <w:rPr>
          <w:rFonts w:asciiTheme="minorHAnsi" w:hAnsiTheme="minorHAnsi"/>
          <w:color w:val="000000"/>
        </w:rPr>
        <w:t>esolution</w:t>
      </w:r>
      <w:r w:rsidR="00914906">
        <w:rPr>
          <w:rFonts w:asciiTheme="minorHAnsi" w:hAnsiTheme="minorHAnsi"/>
          <w:color w:val="000000"/>
        </w:rPr>
        <w:t>,</w:t>
      </w:r>
      <w:r w:rsidR="005D48C1" w:rsidRPr="00E102B2">
        <w:rPr>
          <w:rFonts w:asciiTheme="minorHAnsi" w:hAnsiTheme="minorHAnsi"/>
          <w:color w:val="000000"/>
        </w:rPr>
        <w:t xml:space="preserve"> </w:t>
      </w:r>
      <w:r w:rsidRPr="00E102B2">
        <w:rPr>
          <w:rFonts w:asciiTheme="minorHAnsi" w:hAnsiTheme="minorHAnsi"/>
          <w:color w:val="000000"/>
        </w:rPr>
        <w:t xml:space="preserve">to SUNY </w:t>
      </w:r>
      <w:r w:rsidR="005D48C1" w:rsidRPr="00E102B2">
        <w:rPr>
          <w:rFonts w:asciiTheme="minorHAnsi" w:hAnsiTheme="minorHAnsi"/>
          <w:color w:val="000000"/>
        </w:rPr>
        <w:t>campus</w:t>
      </w:r>
      <w:r w:rsidRPr="00E102B2">
        <w:rPr>
          <w:rFonts w:asciiTheme="minorHAnsi" w:hAnsiTheme="minorHAnsi"/>
          <w:color w:val="000000"/>
        </w:rPr>
        <w:t xml:space="preserve"> units </w:t>
      </w:r>
      <w:r w:rsidR="005D48C1" w:rsidRPr="00E102B2">
        <w:rPr>
          <w:rFonts w:asciiTheme="minorHAnsi" w:hAnsiTheme="minorHAnsi"/>
          <w:color w:val="000000"/>
        </w:rPr>
        <w:t xml:space="preserve">via its Campus </w:t>
      </w:r>
      <w:r w:rsidR="00914906">
        <w:rPr>
          <w:rFonts w:asciiTheme="minorHAnsi" w:hAnsiTheme="minorHAnsi"/>
          <w:color w:val="000000"/>
        </w:rPr>
        <w:t>G</w:t>
      </w:r>
      <w:r w:rsidR="005D48C1" w:rsidRPr="00E102B2">
        <w:rPr>
          <w:rFonts w:asciiTheme="minorHAnsi" w:hAnsiTheme="minorHAnsi"/>
          <w:color w:val="000000"/>
        </w:rPr>
        <w:t>overnance Leaders and the SUNY University Faculty Senate and UUP</w:t>
      </w:r>
      <w:r w:rsidR="00914906">
        <w:rPr>
          <w:rFonts w:asciiTheme="minorHAnsi" w:hAnsiTheme="minorHAnsi"/>
          <w:color w:val="000000"/>
        </w:rPr>
        <w:t>,</w:t>
      </w:r>
      <w:r w:rsidR="005D48C1" w:rsidRPr="00E102B2">
        <w:rPr>
          <w:rFonts w:asciiTheme="minorHAnsi" w:hAnsiTheme="minorHAnsi"/>
          <w:color w:val="000000"/>
        </w:rPr>
        <w:t xml:space="preserve"> </w:t>
      </w:r>
      <w:r w:rsidRPr="00E102B2">
        <w:rPr>
          <w:rFonts w:asciiTheme="minorHAnsi" w:hAnsiTheme="minorHAnsi"/>
          <w:color w:val="000000"/>
        </w:rPr>
        <w:t xml:space="preserve">and </w:t>
      </w:r>
      <w:r w:rsidR="005D48C1" w:rsidRPr="00E102B2">
        <w:rPr>
          <w:rFonts w:asciiTheme="minorHAnsi" w:hAnsiTheme="minorHAnsi"/>
          <w:color w:val="000000"/>
        </w:rPr>
        <w:t xml:space="preserve">to appropriate </w:t>
      </w:r>
      <w:r w:rsidRPr="00E102B2">
        <w:rPr>
          <w:rFonts w:asciiTheme="minorHAnsi" w:hAnsiTheme="minorHAnsi"/>
          <w:color w:val="000000"/>
        </w:rPr>
        <w:t xml:space="preserve">government agencies relevant to this decision and to the </w:t>
      </w:r>
      <w:r w:rsidR="005D48C1" w:rsidRPr="00E102B2">
        <w:rPr>
          <w:rFonts w:asciiTheme="minorHAnsi" w:hAnsiTheme="minorHAnsi"/>
          <w:color w:val="000000"/>
        </w:rPr>
        <w:t xml:space="preserve">campus </w:t>
      </w:r>
      <w:r w:rsidRPr="00E102B2">
        <w:rPr>
          <w:rFonts w:asciiTheme="minorHAnsi" w:hAnsiTheme="minorHAnsi"/>
          <w:color w:val="000000"/>
        </w:rPr>
        <w:t xml:space="preserve">administrative response. </w:t>
      </w:r>
    </w:p>
    <w:p w14:paraId="2582451B" w14:textId="77777777" w:rsidR="00AB1B69" w:rsidRPr="00E102B2" w:rsidRDefault="00AB1B69" w:rsidP="00507C2C">
      <w:pPr>
        <w:pStyle w:val="NormalWeb"/>
        <w:shd w:val="clear" w:color="auto" w:fill="FFFFFF"/>
        <w:spacing w:before="0" w:beforeAutospacing="0" w:after="60" w:afterAutospacing="0"/>
        <w:ind w:left="-720" w:right="-720"/>
        <w:outlineLvl w:val="0"/>
        <w:rPr>
          <w:rFonts w:asciiTheme="minorHAnsi" w:eastAsia="Times New Roman" w:hAnsiTheme="minorHAnsi"/>
          <w:bCs/>
          <w:kern w:val="36"/>
        </w:rPr>
      </w:pPr>
    </w:p>
    <w:p w14:paraId="09ED0E5A" w14:textId="064118C5" w:rsidR="00E360D1" w:rsidRPr="00507C2C" w:rsidRDefault="00E360D1" w:rsidP="00507C2C">
      <w:pPr>
        <w:shd w:val="clear" w:color="auto" w:fill="FFFFFF"/>
        <w:spacing w:after="60"/>
        <w:ind w:left="-720" w:right="-720"/>
        <w:outlineLvl w:val="0"/>
        <w:rPr>
          <w:rFonts w:ascii="Helvetica" w:eastAsia="Times New Roman" w:hAnsi="Helvetica" w:cs="Times New Roman"/>
          <w:bCs/>
          <w:kern w:val="36"/>
          <w:sz w:val="20"/>
          <w:szCs w:val="20"/>
        </w:rPr>
      </w:pPr>
    </w:p>
    <w:p w14:paraId="793A5DB6" w14:textId="77777777" w:rsidR="00C9758D" w:rsidRDefault="00C9758D" w:rsidP="00C9758D">
      <w:pPr>
        <w:ind w:left="-1080" w:right="-720"/>
        <w:jc w:val="right"/>
        <w:rPr>
          <w:b/>
          <w:sz w:val="20"/>
          <w:szCs w:val="20"/>
        </w:rPr>
      </w:pPr>
    </w:p>
    <w:p w14:paraId="5518BBF7" w14:textId="30EFC3E1" w:rsidR="00C9758D" w:rsidRPr="004C03DC" w:rsidRDefault="00C9758D" w:rsidP="00C9758D">
      <w:pPr>
        <w:ind w:left="-1080" w:right="-720"/>
        <w:jc w:val="right"/>
        <w:rPr>
          <w:b/>
          <w:sz w:val="20"/>
          <w:szCs w:val="20"/>
        </w:rPr>
      </w:pPr>
      <w:r>
        <w:rPr>
          <w:b/>
          <w:sz w:val="20"/>
          <w:szCs w:val="20"/>
        </w:rPr>
        <w:t>Sponsored by Members of the Faculty Senate Executive Committee and Concerned Faculty</w:t>
      </w:r>
    </w:p>
    <w:p w14:paraId="06AA6709" w14:textId="77777777" w:rsidR="00492864" w:rsidRPr="00507C2C" w:rsidRDefault="00492864" w:rsidP="00C9758D">
      <w:pPr>
        <w:ind w:right="-720"/>
        <w:jc w:val="right"/>
        <w:rPr>
          <w:sz w:val="20"/>
          <w:szCs w:val="20"/>
        </w:rPr>
      </w:pPr>
    </w:p>
    <w:sectPr w:rsidR="00492864" w:rsidRPr="00507C2C" w:rsidSect="00E102B2">
      <w:headerReference w:type="even" r:id="rId10"/>
      <w:headerReference w:type="default" r:id="rId11"/>
      <w:footerReference w:type="even" r:id="rId12"/>
      <w:footerReference w:type="default" r:id="rId13"/>
      <w:headerReference w:type="first" r:id="rId14"/>
      <w:pgSz w:w="12240" w:h="15840"/>
      <w:pgMar w:top="1260" w:right="1800" w:bottom="135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D245F" w14:textId="77777777" w:rsidR="0088584F" w:rsidRDefault="0088584F" w:rsidP="006C4A7A">
      <w:r>
        <w:separator/>
      </w:r>
    </w:p>
  </w:endnote>
  <w:endnote w:type="continuationSeparator" w:id="0">
    <w:p w14:paraId="3EB5429A" w14:textId="77777777" w:rsidR="0088584F" w:rsidRDefault="0088584F" w:rsidP="006C4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B717E3C" w14:textId="77777777" w:rsidR="00E102B2" w:rsidRDefault="00E102B2" w:rsidP="00017B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CCAFA" w14:textId="77777777" w:rsidR="00E102B2" w:rsidRDefault="00E102B2" w:rsidP="006C4A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C04A86C" w14:textId="77777777" w:rsidR="00E102B2" w:rsidRDefault="00E102B2" w:rsidP="00017B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5FEE">
      <w:rPr>
        <w:rStyle w:val="PageNumber"/>
        <w:noProof/>
      </w:rPr>
      <w:t>5</w:t>
    </w:r>
    <w:r>
      <w:rPr>
        <w:rStyle w:val="PageNumber"/>
      </w:rPr>
      <w:fldChar w:fldCharType="end"/>
    </w:r>
  </w:p>
  <w:p w14:paraId="074051A8" w14:textId="77777777" w:rsidR="00E102B2" w:rsidRDefault="00E102B2" w:rsidP="006C4A7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69AE7" w14:textId="77777777" w:rsidR="0088584F" w:rsidRDefault="0088584F" w:rsidP="006C4A7A">
      <w:r>
        <w:separator/>
      </w:r>
    </w:p>
  </w:footnote>
  <w:footnote w:type="continuationSeparator" w:id="0">
    <w:p w14:paraId="67F06B7E" w14:textId="77777777" w:rsidR="0088584F" w:rsidRDefault="0088584F" w:rsidP="006C4A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A05FA9" w14:textId="17ED8A0A" w:rsidR="00E102B2" w:rsidRDefault="00445FEE">
    <w:pPr>
      <w:pStyle w:val="Header"/>
    </w:pPr>
    <w:r>
      <w:rPr>
        <w:noProof/>
      </w:rPr>
      <w:pict w14:anchorId="033B60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9pt;height:74pt;rotation:315;z-index:-251655168;mso-wrap-edited:f;mso-position-horizontal:center;mso-position-horizontal-relative:margin;mso-position-vertical:center;mso-position-vertical-relative:margin" wrapcoords="20997 3272 20557 3490 20696 5236 20325 3490 15759 3272 15157 3490 14832 2400 14693 3272 14183 3272 14044 3490 14044 4581 14206 8290 13627 3927 13256 1963 13140 3272 12607 3272 12584 3490 12746 9163 11587 3490 11495 3272 11078 3054 10660 3490 10614 3927 10776 5672 9988 3272 9849 3272 9548 3490 9224 5890 8992 3709 8551 2400 8412 3272 7879 3272 7787 3927 7833 5672 7995 9163 7277 3927 6952 2181 6813 3054 4751 3272 4472 3490 4472 4363 4635 7200 3708 2836 3661 3272 3360 10036 2688 3927 2294 1745 2062 3054 1622 3490 1784 9818 1181 4363 996 3490 625 2836 556 3272 23 3272 185 9381 162 14181 0 15490 92 16581 927 16581 1274 15490 1923 16800 1946 16581 2294 16363 2433 15709 2896 17672 3036 16581 5237 16581 5214 15490 5029 10909 5307 12436 5353 11781 5376 9163 6211 16581 6906 16145 6651 11345 6651 6545 7485 13963 8111 17890 8250 16581 8551 16581 8551 16145 8343 12436 8598 12436 8667 12218 8714 10909 8992 13309 9757 17454 9896 16800 10290 15490 10939 16800 11309 16363 11356 16145 11333 15490 11842 17236 12028 16363 11981 15054 11680 9381 12190 13963 12839 17454 12955 16363 13279 16363 13303 15709 13465 16145 13859 17672 14044 16581 15180 16581 15249 16145 15319 13963 16084 16800 16107 16581 16269 13090 16524 15054 17057 17454 17219 16800 18749 16581 18934 15272 18795 11781 19676 17018 19745 16145 19884 12436 20348 16581 20418 16581 20835 6545 21090 3927 20997 3272" fillcolor="black [3213]" stroked="f">
          <v:fill opacity="19660f"/>
          <v:textpath style="font-family:&quot;Bell MT&quot;;font-size:66pt;font-weight:bold" string="DRAFT FOR REVIEW "/>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955E2D" w14:textId="626C4338" w:rsidR="00E102B2" w:rsidRDefault="00445FEE">
    <w:pPr>
      <w:pStyle w:val="Header"/>
    </w:pPr>
    <w:r>
      <w:rPr>
        <w:noProof/>
      </w:rPr>
      <w:pict w14:anchorId="445094E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9pt;height:74pt;rotation:315;z-index:-251657216;mso-wrap-edited:f;mso-position-horizontal:center;mso-position-horizontal-relative:margin;mso-position-vertical:center;mso-position-vertical-relative:margin" wrapcoords="20997 3272 20557 3490 20696 5236 20325 3490 15759 3272 15157 3490 14832 2400 14693 3272 14183 3272 14044 3490 14044 4581 14206 8290 13627 3927 13256 1963 13140 3272 12607 3272 12584 3490 12746 9163 11587 3490 11495 3272 11078 3054 10660 3490 10614 3927 10776 5672 9988 3272 9849 3272 9548 3490 9224 5890 8992 3709 8551 2400 8412 3272 7879 3272 7787 3927 7833 5672 7995 9163 7277 3927 6952 2181 6813 3054 4751 3272 4472 3490 4472 4363 4635 7200 3708 2836 3661 3272 3360 10036 2688 3927 2294 1745 2062 3054 1622 3490 1784 9818 1181 4363 996 3490 625 2836 556 3272 23 3272 185 9381 162 14181 0 15490 92 16581 927 16581 1274 15490 1923 16800 1946 16581 2294 16363 2433 15709 2896 17672 3036 16581 5237 16581 5214 15490 5029 10909 5307 12436 5353 11781 5376 9163 6211 16581 6906 16145 6651 11345 6651 6545 7485 13963 8111 17890 8250 16581 8551 16581 8551 16145 8343 12436 8598 12436 8667 12218 8714 10909 8992 13309 9757 17454 9896 16800 10290 15490 10939 16800 11309 16363 11356 16145 11333 15490 11842 17236 12028 16363 11981 15054 11680 9381 12190 13963 12839 17454 12955 16363 13279 16363 13303 15709 13465 16145 13859 17672 14044 16581 15180 16581 15249 16145 15319 13963 16084 16800 16107 16581 16269 13090 16524 15054 17057 17454 17219 16800 18749 16581 18934 15272 18795 11781 19676 17018 19745 16145 19884 12436 20348 16581 20418 16581 20835 6545 21090 3927 20997 3272" fillcolor="black [3213]" stroked="f">
          <v:fill opacity="19660f"/>
          <v:textpath style="font-family:&quot;Bell MT&quot;;font-size:66pt;font-weight:bold" string="DRAFT FOR REVIEW "/>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387CD9" w14:textId="225755F7" w:rsidR="00E102B2" w:rsidRDefault="00445FEE">
    <w:pPr>
      <w:pStyle w:val="Header"/>
    </w:pPr>
    <w:r>
      <w:rPr>
        <w:noProof/>
      </w:rPr>
      <w:pict w14:anchorId="43B8C48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99pt;height:74pt;rotation:315;z-index:-251653120;mso-wrap-edited:f;mso-position-horizontal:center;mso-position-horizontal-relative:margin;mso-position-vertical:center;mso-position-vertical-relative:margin" wrapcoords="20997 3272 20557 3490 20696 5236 20325 3490 15759 3272 15157 3490 14832 2400 14693 3272 14183 3272 14044 3490 14044 4581 14206 8290 13627 3927 13256 1963 13140 3272 12607 3272 12584 3490 12746 9163 11587 3490 11495 3272 11078 3054 10660 3490 10614 3927 10776 5672 9988 3272 9849 3272 9548 3490 9224 5890 8992 3709 8551 2400 8412 3272 7879 3272 7787 3927 7833 5672 7995 9163 7277 3927 6952 2181 6813 3054 4751 3272 4472 3490 4472 4363 4635 7200 3708 2836 3661 3272 3360 10036 2688 3927 2294 1745 2062 3054 1622 3490 1784 9818 1181 4363 996 3490 625 2836 556 3272 23 3272 185 9381 162 14181 0 15490 92 16581 927 16581 1274 15490 1923 16800 1946 16581 2294 16363 2433 15709 2896 17672 3036 16581 5237 16581 5214 15490 5029 10909 5307 12436 5353 11781 5376 9163 6211 16581 6906 16145 6651 11345 6651 6545 7485 13963 8111 17890 8250 16581 8551 16581 8551 16145 8343 12436 8598 12436 8667 12218 8714 10909 8992 13309 9757 17454 9896 16800 10290 15490 10939 16800 11309 16363 11356 16145 11333 15490 11842 17236 12028 16363 11981 15054 11680 9381 12190 13963 12839 17454 12955 16363 13279 16363 13303 15709 13465 16145 13859 17672 14044 16581 15180 16581 15249 16145 15319 13963 16084 16800 16107 16581 16269 13090 16524 15054 17057 17454 17219 16800 18749 16581 18934 15272 18795 11781 19676 17018 19745 16145 19884 12436 20348 16581 20418 16581 20835 6545 21090 3927 20997 3272" fillcolor="black [3213]" stroked="f">
          <v:fill opacity="19660f"/>
          <v:textpath style="font-family:&quot;Bell MT&quot;;font-size:66pt;font-weight:bold" string="DRAFT FOR REVIEW "/>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60CD"/>
    <w:multiLevelType w:val="multilevel"/>
    <w:tmpl w:val="AF8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3177C"/>
    <w:multiLevelType w:val="multilevel"/>
    <w:tmpl w:val="2DE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32D2A"/>
    <w:multiLevelType w:val="hybridMultilevel"/>
    <w:tmpl w:val="8714803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A3C07D6"/>
    <w:multiLevelType w:val="multilevel"/>
    <w:tmpl w:val="779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66C19"/>
    <w:multiLevelType w:val="multilevel"/>
    <w:tmpl w:val="A266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74FAE"/>
    <w:multiLevelType w:val="multilevel"/>
    <w:tmpl w:val="06FE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5760D0"/>
    <w:multiLevelType w:val="multilevel"/>
    <w:tmpl w:val="B2D8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BB5E40"/>
    <w:multiLevelType w:val="multilevel"/>
    <w:tmpl w:val="2F58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0F2559"/>
    <w:multiLevelType w:val="multilevel"/>
    <w:tmpl w:val="183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8F4D57"/>
    <w:multiLevelType w:val="multilevel"/>
    <w:tmpl w:val="6BC03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AC0F0A"/>
    <w:multiLevelType w:val="hybridMultilevel"/>
    <w:tmpl w:val="657A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1E1022"/>
    <w:multiLevelType w:val="multilevel"/>
    <w:tmpl w:val="22F6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3F105D"/>
    <w:multiLevelType w:val="multilevel"/>
    <w:tmpl w:val="087A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84503D"/>
    <w:multiLevelType w:val="multilevel"/>
    <w:tmpl w:val="0E18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2C32E3"/>
    <w:multiLevelType w:val="multilevel"/>
    <w:tmpl w:val="EC2E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925E24"/>
    <w:multiLevelType w:val="hybridMultilevel"/>
    <w:tmpl w:val="C25253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711D4371"/>
    <w:multiLevelType w:val="multilevel"/>
    <w:tmpl w:val="28F4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6E4691"/>
    <w:multiLevelType w:val="multilevel"/>
    <w:tmpl w:val="E42E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9B1A1F"/>
    <w:multiLevelType w:val="multilevel"/>
    <w:tmpl w:val="BC46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13"/>
  </w:num>
  <w:num w:numId="4">
    <w:abstractNumId w:val="7"/>
  </w:num>
  <w:num w:numId="5">
    <w:abstractNumId w:val="1"/>
  </w:num>
  <w:num w:numId="6">
    <w:abstractNumId w:val="16"/>
  </w:num>
  <w:num w:numId="7">
    <w:abstractNumId w:val="4"/>
  </w:num>
  <w:num w:numId="8">
    <w:abstractNumId w:val="9"/>
  </w:num>
  <w:num w:numId="9">
    <w:abstractNumId w:val="0"/>
  </w:num>
  <w:num w:numId="10">
    <w:abstractNumId w:val="18"/>
  </w:num>
  <w:num w:numId="11">
    <w:abstractNumId w:val="5"/>
  </w:num>
  <w:num w:numId="12">
    <w:abstractNumId w:val="12"/>
  </w:num>
  <w:num w:numId="13">
    <w:abstractNumId w:val="6"/>
  </w:num>
  <w:num w:numId="14">
    <w:abstractNumId w:val="14"/>
  </w:num>
  <w:num w:numId="15">
    <w:abstractNumId w:val="8"/>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0"/>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64"/>
    <w:rsid w:val="00017B4A"/>
    <w:rsid w:val="000A6698"/>
    <w:rsid w:val="00106D2F"/>
    <w:rsid w:val="001166ED"/>
    <w:rsid w:val="00181F47"/>
    <w:rsid w:val="001923F9"/>
    <w:rsid w:val="00194969"/>
    <w:rsid w:val="001A419C"/>
    <w:rsid w:val="001B0787"/>
    <w:rsid w:val="001B1212"/>
    <w:rsid w:val="001C5F0B"/>
    <w:rsid w:val="001E1FC6"/>
    <w:rsid w:val="001F6135"/>
    <w:rsid w:val="00210AC5"/>
    <w:rsid w:val="00233A45"/>
    <w:rsid w:val="002527AB"/>
    <w:rsid w:val="00270933"/>
    <w:rsid w:val="002C5F0C"/>
    <w:rsid w:val="002D76D2"/>
    <w:rsid w:val="00335F7A"/>
    <w:rsid w:val="003913E3"/>
    <w:rsid w:val="00445FEE"/>
    <w:rsid w:val="00450497"/>
    <w:rsid w:val="004509EC"/>
    <w:rsid w:val="004625B4"/>
    <w:rsid w:val="00492864"/>
    <w:rsid w:val="004C03DC"/>
    <w:rsid w:val="004C258A"/>
    <w:rsid w:val="004D6889"/>
    <w:rsid w:val="004E5092"/>
    <w:rsid w:val="004E7B95"/>
    <w:rsid w:val="004F3070"/>
    <w:rsid w:val="00507C2C"/>
    <w:rsid w:val="00527B9E"/>
    <w:rsid w:val="00531087"/>
    <w:rsid w:val="005A6445"/>
    <w:rsid w:val="005C4DF2"/>
    <w:rsid w:val="005D48C1"/>
    <w:rsid w:val="005E095A"/>
    <w:rsid w:val="005E5588"/>
    <w:rsid w:val="0064136D"/>
    <w:rsid w:val="00660EDD"/>
    <w:rsid w:val="00665FB0"/>
    <w:rsid w:val="006C4A7A"/>
    <w:rsid w:val="00715275"/>
    <w:rsid w:val="007153F3"/>
    <w:rsid w:val="00736735"/>
    <w:rsid w:val="00757773"/>
    <w:rsid w:val="00771674"/>
    <w:rsid w:val="00811B0B"/>
    <w:rsid w:val="008426A1"/>
    <w:rsid w:val="00842AB8"/>
    <w:rsid w:val="0088584F"/>
    <w:rsid w:val="008949D5"/>
    <w:rsid w:val="00896597"/>
    <w:rsid w:val="00914906"/>
    <w:rsid w:val="009526D4"/>
    <w:rsid w:val="00970BC6"/>
    <w:rsid w:val="00973ED7"/>
    <w:rsid w:val="009772CD"/>
    <w:rsid w:val="00990F47"/>
    <w:rsid w:val="009B6F9D"/>
    <w:rsid w:val="009D1BBA"/>
    <w:rsid w:val="00A17E36"/>
    <w:rsid w:val="00A17FDB"/>
    <w:rsid w:val="00A377F5"/>
    <w:rsid w:val="00A47243"/>
    <w:rsid w:val="00A7701B"/>
    <w:rsid w:val="00A86ACE"/>
    <w:rsid w:val="00A91C25"/>
    <w:rsid w:val="00AA014A"/>
    <w:rsid w:val="00AB1B69"/>
    <w:rsid w:val="00AB56FC"/>
    <w:rsid w:val="00AC1D08"/>
    <w:rsid w:val="00AC2771"/>
    <w:rsid w:val="00AE3EAE"/>
    <w:rsid w:val="00B01133"/>
    <w:rsid w:val="00B60B66"/>
    <w:rsid w:val="00BC08D9"/>
    <w:rsid w:val="00BC2973"/>
    <w:rsid w:val="00BC6910"/>
    <w:rsid w:val="00C118C3"/>
    <w:rsid w:val="00C253F0"/>
    <w:rsid w:val="00C531BE"/>
    <w:rsid w:val="00C9758D"/>
    <w:rsid w:val="00D1660A"/>
    <w:rsid w:val="00D23C0A"/>
    <w:rsid w:val="00D402E6"/>
    <w:rsid w:val="00D65C9E"/>
    <w:rsid w:val="00D90FC0"/>
    <w:rsid w:val="00DA415C"/>
    <w:rsid w:val="00DA7C6E"/>
    <w:rsid w:val="00E102B2"/>
    <w:rsid w:val="00E360D1"/>
    <w:rsid w:val="00EE230D"/>
    <w:rsid w:val="00F01256"/>
    <w:rsid w:val="00F03B56"/>
    <w:rsid w:val="00F27EB7"/>
    <w:rsid w:val="00F47893"/>
    <w:rsid w:val="00F560B7"/>
    <w:rsid w:val="00F80477"/>
    <w:rsid w:val="00FA24DC"/>
    <w:rsid w:val="00FA3571"/>
    <w:rsid w:val="00FA5C99"/>
    <w:rsid w:val="00FC27D5"/>
    <w:rsid w:val="00FD0EC4"/>
    <w:rsid w:val="00FF04E5"/>
    <w:rsid w:val="00FF5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6469E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3B5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03B5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03B56"/>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F03B5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3B56"/>
    <w:rPr>
      <w:rFonts w:ascii="Times" w:hAnsi="Times"/>
      <w:b/>
      <w:bCs/>
      <w:kern w:val="36"/>
      <w:sz w:val="48"/>
      <w:szCs w:val="48"/>
    </w:rPr>
  </w:style>
  <w:style w:type="character" w:customStyle="1" w:styleId="Heading2Char">
    <w:name w:val="Heading 2 Char"/>
    <w:basedOn w:val="DefaultParagraphFont"/>
    <w:link w:val="Heading2"/>
    <w:uiPriority w:val="9"/>
    <w:rsid w:val="00F03B56"/>
    <w:rPr>
      <w:rFonts w:ascii="Times" w:hAnsi="Times"/>
      <w:b/>
      <w:bCs/>
      <w:sz w:val="36"/>
      <w:szCs w:val="36"/>
    </w:rPr>
  </w:style>
  <w:style w:type="character" w:customStyle="1" w:styleId="Heading3Char">
    <w:name w:val="Heading 3 Char"/>
    <w:basedOn w:val="DefaultParagraphFont"/>
    <w:link w:val="Heading3"/>
    <w:uiPriority w:val="9"/>
    <w:rsid w:val="00F03B56"/>
    <w:rPr>
      <w:rFonts w:ascii="Times" w:hAnsi="Times"/>
      <w:b/>
      <w:bCs/>
      <w:sz w:val="27"/>
      <w:szCs w:val="27"/>
    </w:rPr>
  </w:style>
  <w:style w:type="character" w:customStyle="1" w:styleId="Heading4Char">
    <w:name w:val="Heading 4 Char"/>
    <w:basedOn w:val="DefaultParagraphFont"/>
    <w:link w:val="Heading4"/>
    <w:uiPriority w:val="9"/>
    <w:rsid w:val="00F03B56"/>
    <w:rPr>
      <w:rFonts w:ascii="Times" w:hAnsi="Times"/>
      <w:b/>
      <w:bCs/>
    </w:rPr>
  </w:style>
  <w:style w:type="character" w:styleId="Hyperlink">
    <w:name w:val="Hyperlink"/>
    <w:basedOn w:val="DefaultParagraphFont"/>
    <w:uiPriority w:val="99"/>
    <w:semiHidden/>
    <w:unhideWhenUsed/>
    <w:rsid w:val="00F03B56"/>
    <w:rPr>
      <w:color w:val="0000FF"/>
      <w:u w:val="single"/>
    </w:rPr>
  </w:style>
  <w:style w:type="paragraph" w:styleId="NormalWeb">
    <w:name w:val="Normal (Web)"/>
    <w:basedOn w:val="Normal"/>
    <w:uiPriority w:val="99"/>
    <w:unhideWhenUsed/>
    <w:rsid w:val="00F03B5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1660A"/>
    <w:rPr>
      <w:b/>
      <w:bCs/>
    </w:rPr>
  </w:style>
  <w:style w:type="paragraph" w:styleId="BalloonText">
    <w:name w:val="Balloon Text"/>
    <w:basedOn w:val="Normal"/>
    <w:link w:val="BalloonTextChar"/>
    <w:uiPriority w:val="99"/>
    <w:semiHidden/>
    <w:unhideWhenUsed/>
    <w:rsid w:val="001166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66ED"/>
    <w:rPr>
      <w:rFonts w:ascii="Lucida Grande" w:hAnsi="Lucida Grande" w:cs="Lucida Grande"/>
      <w:sz w:val="18"/>
      <w:szCs w:val="18"/>
    </w:rPr>
  </w:style>
  <w:style w:type="paragraph" w:styleId="Header">
    <w:name w:val="header"/>
    <w:basedOn w:val="Normal"/>
    <w:link w:val="HeaderChar"/>
    <w:uiPriority w:val="99"/>
    <w:unhideWhenUsed/>
    <w:rsid w:val="006C4A7A"/>
    <w:pPr>
      <w:tabs>
        <w:tab w:val="center" w:pos="4320"/>
        <w:tab w:val="right" w:pos="8640"/>
      </w:tabs>
    </w:pPr>
  </w:style>
  <w:style w:type="character" w:customStyle="1" w:styleId="HeaderChar">
    <w:name w:val="Header Char"/>
    <w:basedOn w:val="DefaultParagraphFont"/>
    <w:link w:val="Header"/>
    <w:uiPriority w:val="99"/>
    <w:rsid w:val="006C4A7A"/>
  </w:style>
  <w:style w:type="paragraph" w:styleId="Footer">
    <w:name w:val="footer"/>
    <w:basedOn w:val="Normal"/>
    <w:link w:val="FooterChar"/>
    <w:uiPriority w:val="99"/>
    <w:unhideWhenUsed/>
    <w:rsid w:val="006C4A7A"/>
    <w:pPr>
      <w:tabs>
        <w:tab w:val="center" w:pos="4320"/>
        <w:tab w:val="right" w:pos="8640"/>
      </w:tabs>
    </w:pPr>
  </w:style>
  <w:style w:type="character" w:customStyle="1" w:styleId="FooterChar">
    <w:name w:val="Footer Char"/>
    <w:basedOn w:val="DefaultParagraphFont"/>
    <w:link w:val="Footer"/>
    <w:uiPriority w:val="99"/>
    <w:rsid w:val="006C4A7A"/>
  </w:style>
  <w:style w:type="character" w:styleId="PageNumber">
    <w:name w:val="page number"/>
    <w:basedOn w:val="DefaultParagraphFont"/>
    <w:uiPriority w:val="99"/>
    <w:semiHidden/>
    <w:unhideWhenUsed/>
    <w:rsid w:val="006C4A7A"/>
  </w:style>
  <w:style w:type="character" w:styleId="Emphasis">
    <w:name w:val="Emphasis"/>
    <w:basedOn w:val="DefaultParagraphFont"/>
    <w:uiPriority w:val="20"/>
    <w:qFormat/>
    <w:rsid w:val="00D65C9E"/>
    <w:rPr>
      <w:i/>
      <w:iCs/>
    </w:rPr>
  </w:style>
  <w:style w:type="paragraph" w:styleId="ListParagraph">
    <w:name w:val="List Paragraph"/>
    <w:basedOn w:val="Normal"/>
    <w:uiPriority w:val="34"/>
    <w:qFormat/>
    <w:rsid w:val="00BC08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3B5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03B5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03B56"/>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F03B5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3B56"/>
    <w:rPr>
      <w:rFonts w:ascii="Times" w:hAnsi="Times"/>
      <w:b/>
      <w:bCs/>
      <w:kern w:val="36"/>
      <w:sz w:val="48"/>
      <w:szCs w:val="48"/>
    </w:rPr>
  </w:style>
  <w:style w:type="character" w:customStyle="1" w:styleId="Heading2Char">
    <w:name w:val="Heading 2 Char"/>
    <w:basedOn w:val="DefaultParagraphFont"/>
    <w:link w:val="Heading2"/>
    <w:uiPriority w:val="9"/>
    <w:rsid w:val="00F03B56"/>
    <w:rPr>
      <w:rFonts w:ascii="Times" w:hAnsi="Times"/>
      <w:b/>
      <w:bCs/>
      <w:sz w:val="36"/>
      <w:szCs w:val="36"/>
    </w:rPr>
  </w:style>
  <w:style w:type="character" w:customStyle="1" w:styleId="Heading3Char">
    <w:name w:val="Heading 3 Char"/>
    <w:basedOn w:val="DefaultParagraphFont"/>
    <w:link w:val="Heading3"/>
    <w:uiPriority w:val="9"/>
    <w:rsid w:val="00F03B56"/>
    <w:rPr>
      <w:rFonts w:ascii="Times" w:hAnsi="Times"/>
      <w:b/>
      <w:bCs/>
      <w:sz w:val="27"/>
      <w:szCs w:val="27"/>
    </w:rPr>
  </w:style>
  <w:style w:type="character" w:customStyle="1" w:styleId="Heading4Char">
    <w:name w:val="Heading 4 Char"/>
    <w:basedOn w:val="DefaultParagraphFont"/>
    <w:link w:val="Heading4"/>
    <w:uiPriority w:val="9"/>
    <w:rsid w:val="00F03B56"/>
    <w:rPr>
      <w:rFonts w:ascii="Times" w:hAnsi="Times"/>
      <w:b/>
      <w:bCs/>
    </w:rPr>
  </w:style>
  <w:style w:type="character" w:styleId="Hyperlink">
    <w:name w:val="Hyperlink"/>
    <w:basedOn w:val="DefaultParagraphFont"/>
    <w:uiPriority w:val="99"/>
    <w:semiHidden/>
    <w:unhideWhenUsed/>
    <w:rsid w:val="00F03B56"/>
    <w:rPr>
      <w:color w:val="0000FF"/>
      <w:u w:val="single"/>
    </w:rPr>
  </w:style>
  <w:style w:type="paragraph" w:styleId="NormalWeb">
    <w:name w:val="Normal (Web)"/>
    <w:basedOn w:val="Normal"/>
    <w:uiPriority w:val="99"/>
    <w:unhideWhenUsed/>
    <w:rsid w:val="00F03B5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1660A"/>
    <w:rPr>
      <w:b/>
      <w:bCs/>
    </w:rPr>
  </w:style>
  <w:style w:type="paragraph" w:styleId="BalloonText">
    <w:name w:val="Balloon Text"/>
    <w:basedOn w:val="Normal"/>
    <w:link w:val="BalloonTextChar"/>
    <w:uiPriority w:val="99"/>
    <w:semiHidden/>
    <w:unhideWhenUsed/>
    <w:rsid w:val="001166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66ED"/>
    <w:rPr>
      <w:rFonts w:ascii="Lucida Grande" w:hAnsi="Lucida Grande" w:cs="Lucida Grande"/>
      <w:sz w:val="18"/>
      <w:szCs w:val="18"/>
    </w:rPr>
  </w:style>
  <w:style w:type="paragraph" w:styleId="Header">
    <w:name w:val="header"/>
    <w:basedOn w:val="Normal"/>
    <w:link w:val="HeaderChar"/>
    <w:uiPriority w:val="99"/>
    <w:unhideWhenUsed/>
    <w:rsid w:val="006C4A7A"/>
    <w:pPr>
      <w:tabs>
        <w:tab w:val="center" w:pos="4320"/>
        <w:tab w:val="right" w:pos="8640"/>
      </w:tabs>
    </w:pPr>
  </w:style>
  <w:style w:type="character" w:customStyle="1" w:styleId="HeaderChar">
    <w:name w:val="Header Char"/>
    <w:basedOn w:val="DefaultParagraphFont"/>
    <w:link w:val="Header"/>
    <w:uiPriority w:val="99"/>
    <w:rsid w:val="006C4A7A"/>
  </w:style>
  <w:style w:type="paragraph" w:styleId="Footer">
    <w:name w:val="footer"/>
    <w:basedOn w:val="Normal"/>
    <w:link w:val="FooterChar"/>
    <w:uiPriority w:val="99"/>
    <w:unhideWhenUsed/>
    <w:rsid w:val="006C4A7A"/>
    <w:pPr>
      <w:tabs>
        <w:tab w:val="center" w:pos="4320"/>
        <w:tab w:val="right" w:pos="8640"/>
      </w:tabs>
    </w:pPr>
  </w:style>
  <w:style w:type="character" w:customStyle="1" w:styleId="FooterChar">
    <w:name w:val="Footer Char"/>
    <w:basedOn w:val="DefaultParagraphFont"/>
    <w:link w:val="Footer"/>
    <w:uiPriority w:val="99"/>
    <w:rsid w:val="006C4A7A"/>
  </w:style>
  <w:style w:type="character" w:styleId="PageNumber">
    <w:name w:val="page number"/>
    <w:basedOn w:val="DefaultParagraphFont"/>
    <w:uiPriority w:val="99"/>
    <w:semiHidden/>
    <w:unhideWhenUsed/>
    <w:rsid w:val="006C4A7A"/>
  </w:style>
  <w:style w:type="character" w:styleId="Emphasis">
    <w:name w:val="Emphasis"/>
    <w:basedOn w:val="DefaultParagraphFont"/>
    <w:uiPriority w:val="20"/>
    <w:qFormat/>
    <w:rsid w:val="00D65C9E"/>
    <w:rPr>
      <w:i/>
      <w:iCs/>
    </w:rPr>
  </w:style>
  <w:style w:type="paragraph" w:styleId="ListParagraph">
    <w:name w:val="List Paragraph"/>
    <w:basedOn w:val="Normal"/>
    <w:uiPriority w:val="34"/>
    <w:qFormat/>
    <w:rsid w:val="00BC0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0770">
      <w:bodyDiv w:val="1"/>
      <w:marLeft w:val="0"/>
      <w:marRight w:val="0"/>
      <w:marTop w:val="0"/>
      <w:marBottom w:val="0"/>
      <w:divBdr>
        <w:top w:val="none" w:sz="0" w:space="0" w:color="auto"/>
        <w:left w:val="none" w:sz="0" w:space="0" w:color="auto"/>
        <w:bottom w:val="none" w:sz="0" w:space="0" w:color="auto"/>
        <w:right w:val="none" w:sz="0" w:space="0" w:color="auto"/>
      </w:divBdr>
    </w:div>
    <w:div w:id="475726082">
      <w:bodyDiv w:val="1"/>
      <w:marLeft w:val="0"/>
      <w:marRight w:val="0"/>
      <w:marTop w:val="0"/>
      <w:marBottom w:val="0"/>
      <w:divBdr>
        <w:top w:val="none" w:sz="0" w:space="0" w:color="auto"/>
        <w:left w:val="none" w:sz="0" w:space="0" w:color="auto"/>
        <w:bottom w:val="none" w:sz="0" w:space="0" w:color="auto"/>
        <w:right w:val="none" w:sz="0" w:space="0" w:color="auto"/>
      </w:divBdr>
      <w:divsChild>
        <w:div w:id="1624577821">
          <w:marLeft w:val="120"/>
          <w:marRight w:val="0"/>
          <w:marTop w:val="0"/>
          <w:marBottom w:val="120"/>
          <w:divBdr>
            <w:top w:val="none" w:sz="0" w:space="0" w:color="auto"/>
            <w:left w:val="none" w:sz="0" w:space="0" w:color="auto"/>
            <w:bottom w:val="none" w:sz="0" w:space="0" w:color="auto"/>
            <w:right w:val="none" w:sz="0" w:space="0" w:color="auto"/>
          </w:divBdr>
        </w:div>
        <w:div w:id="1211913900">
          <w:marLeft w:val="120"/>
          <w:marRight w:val="0"/>
          <w:marTop w:val="0"/>
          <w:marBottom w:val="120"/>
          <w:divBdr>
            <w:top w:val="none" w:sz="0" w:space="0" w:color="auto"/>
            <w:left w:val="none" w:sz="0" w:space="0" w:color="auto"/>
            <w:bottom w:val="none" w:sz="0" w:space="0" w:color="auto"/>
            <w:right w:val="none" w:sz="0" w:space="0" w:color="auto"/>
          </w:divBdr>
        </w:div>
        <w:div w:id="834302991">
          <w:marLeft w:val="120"/>
          <w:marRight w:val="0"/>
          <w:marTop w:val="0"/>
          <w:marBottom w:val="120"/>
          <w:divBdr>
            <w:top w:val="none" w:sz="0" w:space="0" w:color="auto"/>
            <w:left w:val="none" w:sz="0" w:space="0" w:color="auto"/>
            <w:bottom w:val="none" w:sz="0" w:space="0" w:color="auto"/>
            <w:right w:val="none" w:sz="0" w:space="0" w:color="auto"/>
          </w:divBdr>
        </w:div>
      </w:divsChild>
    </w:div>
    <w:div w:id="525796184">
      <w:bodyDiv w:val="1"/>
      <w:marLeft w:val="0"/>
      <w:marRight w:val="0"/>
      <w:marTop w:val="0"/>
      <w:marBottom w:val="0"/>
      <w:divBdr>
        <w:top w:val="none" w:sz="0" w:space="0" w:color="auto"/>
        <w:left w:val="none" w:sz="0" w:space="0" w:color="auto"/>
        <w:bottom w:val="none" w:sz="0" w:space="0" w:color="auto"/>
        <w:right w:val="none" w:sz="0" w:space="0" w:color="auto"/>
      </w:divBdr>
    </w:div>
    <w:div w:id="560211965">
      <w:bodyDiv w:val="1"/>
      <w:marLeft w:val="0"/>
      <w:marRight w:val="0"/>
      <w:marTop w:val="0"/>
      <w:marBottom w:val="0"/>
      <w:divBdr>
        <w:top w:val="none" w:sz="0" w:space="0" w:color="auto"/>
        <w:left w:val="none" w:sz="0" w:space="0" w:color="auto"/>
        <w:bottom w:val="none" w:sz="0" w:space="0" w:color="auto"/>
        <w:right w:val="none" w:sz="0" w:space="0" w:color="auto"/>
      </w:divBdr>
    </w:div>
    <w:div w:id="623653492">
      <w:bodyDiv w:val="1"/>
      <w:marLeft w:val="0"/>
      <w:marRight w:val="0"/>
      <w:marTop w:val="0"/>
      <w:marBottom w:val="0"/>
      <w:divBdr>
        <w:top w:val="none" w:sz="0" w:space="0" w:color="auto"/>
        <w:left w:val="none" w:sz="0" w:space="0" w:color="auto"/>
        <w:bottom w:val="none" w:sz="0" w:space="0" w:color="auto"/>
        <w:right w:val="none" w:sz="0" w:space="0" w:color="auto"/>
      </w:divBdr>
    </w:div>
    <w:div w:id="671102870">
      <w:bodyDiv w:val="1"/>
      <w:marLeft w:val="0"/>
      <w:marRight w:val="0"/>
      <w:marTop w:val="0"/>
      <w:marBottom w:val="0"/>
      <w:divBdr>
        <w:top w:val="none" w:sz="0" w:space="0" w:color="auto"/>
        <w:left w:val="none" w:sz="0" w:space="0" w:color="auto"/>
        <w:bottom w:val="none" w:sz="0" w:space="0" w:color="auto"/>
        <w:right w:val="none" w:sz="0" w:space="0" w:color="auto"/>
      </w:divBdr>
    </w:div>
    <w:div w:id="780027884">
      <w:bodyDiv w:val="1"/>
      <w:marLeft w:val="0"/>
      <w:marRight w:val="0"/>
      <w:marTop w:val="0"/>
      <w:marBottom w:val="0"/>
      <w:divBdr>
        <w:top w:val="none" w:sz="0" w:space="0" w:color="auto"/>
        <w:left w:val="none" w:sz="0" w:space="0" w:color="auto"/>
        <w:bottom w:val="none" w:sz="0" w:space="0" w:color="auto"/>
        <w:right w:val="none" w:sz="0" w:space="0" w:color="auto"/>
      </w:divBdr>
      <w:divsChild>
        <w:div w:id="683942048">
          <w:marLeft w:val="0"/>
          <w:marRight w:val="120"/>
          <w:marTop w:val="60"/>
          <w:marBottom w:val="60"/>
          <w:divBdr>
            <w:top w:val="none" w:sz="0" w:space="0" w:color="auto"/>
            <w:left w:val="none" w:sz="0" w:space="0" w:color="auto"/>
            <w:bottom w:val="none" w:sz="0" w:space="0" w:color="auto"/>
            <w:right w:val="none" w:sz="0" w:space="0" w:color="auto"/>
          </w:divBdr>
        </w:div>
      </w:divsChild>
    </w:div>
    <w:div w:id="1047610095">
      <w:bodyDiv w:val="1"/>
      <w:marLeft w:val="0"/>
      <w:marRight w:val="0"/>
      <w:marTop w:val="0"/>
      <w:marBottom w:val="0"/>
      <w:divBdr>
        <w:top w:val="none" w:sz="0" w:space="0" w:color="auto"/>
        <w:left w:val="none" w:sz="0" w:space="0" w:color="auto"/>
        <w:bottom w:val="none" w:sz="0" w:space="0" w:color="auto"/>
        <w:right w:val="none" w:sz="0" w:space="0" w:color="auto"/>
      </w:divBdr>
    </w:div>
    <w:div w:id="1095637703">
      <w:bodyDiv w:val="1"/>
      <w:marLeft w:val="0"/>
      <w:marRight w:val="0"/>
      <w:marTop w:val="0"/>
      <w:marBottom w:val="0"/>
      <w:divBdr>
        <w:top w:val="none" w:sz="0" w:space="0" w:color="auto"/>
        <w:left w:val="none" w:sz="0" w:space="0" w:color="auto"/>
        <w:bottom w:val="none" w:sz="0" w:space="0" w:color="auto"/>
        <w:right w:val="none" w:sz="0" w:space="0" w:color="auto"/>
      </w:divBdr>
    </w:div>
    <w:div w:id="1108545836">
      <w:bodyDiv w:val="1"/>
      <w:marLeft w:val="0"/>
      <w:marRight w:val="0"/>
      <w:marTop w:val="0"/>
      <w:marBottom w:val="0"/>
      <w:divBdr>
        <w:top w:val="none" w:sz="0" w:space="0" w:color="auto"/>
        <w:left w:val="none" w:sz="0" w:space="0" w:color="auto"/>
        <w:bottom w:val="none" w:sz="0" w:space="0" w:color="auto"/>
        <w:right w:val="none" w:sz="0" w:space="0" w:color="auto"/>
      </w:divBdr>
    </w:div>
    <w:div w:id="1185245193">
      <w:bodyDiv w:val="1"/>
      <w:marLeft w:val="0"/>
      <w:marRight w:val="0"/>
      <w:marTop w:val="0"/>
      <w:marBottom w:val="0"/>
      <w:divBdr>
        <w:top w:val="none" w:sz="0" w:space="0" w:color="auto"/>
        <w:left w:val="none" w:sz="0" w:space="0" w:color="auto"/>
        <w:bottom w:val="none" w:sz="0" w:space="0" w:color="auto"/>
        <w:right w:val="none" w:sz="0" w:space="0" w:color="auto"/>
      </w:divBdr>
    </w:div>
    <w:div w:id="1328173201">
      <w:bodyDiv w:val="1"/>
      <w:marLeft w:val="0"/>
      <w:marRight w:val="0"/>
      <w:marTop w:val="0"/>
      <w:marBottom w:val="0"/>
      <w:divBdr>
        <w:top w:val="none" w:sz="0" w:space="0" w:color="auto"/>
        <w:left w:val="none" w:sz="0" w:space="0" w:color="auto"/>
        <w:bottom w:val="none" w:sz="0" w:space="0" w:color="auto"/>
        <w:right w:val="none" w:sz="0" w:space="0" w:color="auto"/>
      </w:divBdr>
    </w:div>
    <w:div w:id="1349866475">
      <w:bodyDiv w:val="1"/>
      <w:marLeft w:val="0"/>
      <w:marRight w:val="0"/>
      <w:marTop w:val="0"/>
      <w:marBottom w:val="0"/>
      <w:divBdr>
        <w:top w:val="none" w:sz="0" w:space="0" w:color="auto"/>
        <w:left w:val="none" w:sz="0" w:space="0" w:color="auto"/>
        <w:bottom w:val="none" w:sz="0" w:space="0" w:color="auto"/>
        <w:right w:val="none" w:sz="0" w:space="0" w:color="auto"/>
      </w:divBdr>
      <w:divsChild>
        <w:div w:id="1248492507">
          <w:marLeft w:val="0"/>
          <w:marRight w:val="0"/>
          <w:marTop w:val="0"/>
          <w:marBottom w:val="0"/>
          <w:divBdr>
            <w:top w:val="none" w:sz="0" w:space="0" w:color="auto"/>
            <w:left w:val="none" w:sz="0" w:space="0" w:color="auto"/>
            <w:bottom w:val="none" w:sz="0" w:space="0" w:color="auto"/>
            <w:right w:val="none" w:sz="0" w:space="0" w:color="auto"/>
          </w:divBdr>
          <w:divsChild>
            <w:div w:id="2104302719">
              <w:marLeft w:val="0"/>
              <w:marRight w:val="0"/>
              <w:marTop w:val="0"/>
              <w:marBottom w:val="0"/>
              <w:divBdr>
                <w:top w:val="none" w:sz="0" w:space="0" w:color="auto"/>
                <w:left w:val="none" w:sz="0" w:space="0" w:color="auto"/>
                <w:bottom w:val="none" w:sz="0" w:space="0" w:color="auto"/>
                <w:right w:val="none" w:sz="0" w:space="0" w:color="auto"/>
              </w:divBdr>
              <w:divsChild>
                <w:div w:id="2125493643">
                  <w:marLeft w:val="0"/>
                  <w:marRight w:val="0"/>
                  <w:marTop w:val="0"/>
                  <w:marBottom w:val="0"/>
                  <w:divBdr>
                    <w:top w:val="none" w:sz="0" w:space="0" w:color="auto"/>
                    <w:left w:val="none" w:sz="0" w:space="0" w:color="auto"/>
                    <w:bottom w:val="none" w:sz="0" w:space="0" w:color="auto"/>
                    <w:right w:val="none" w:sz="0" w:space="0" w:color="auto"/>
                  </w:divBdr>
                  <w:divsChild>
                    <w:div w:id="8563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0592">
              <w:marLeft w:val="-17238"/>
              <w:marRight w:val="0"/>
              <w:marTop w:val="0"/>
              <w:marBottom w:val="0"/>
              <w:divBdr>
                <w:top w:val="none" w:sz="0" w:space="0" w:color="auto"/>
                <w:left w:val="none" w:sz="0" w:space="0" w:color="auto"/>
                <w:bottom w:val="none" w:sz="0" w:space="0" w:color="auto"/>
                <w:right w:val="none" w:sz="0" w:space="0" w:color="auto"/>
              </w:divBdr>
              <w:divsChild>
                <w:div w:id="590167767">
                  <w:marLeft w:val="0"/>
                  <w:marRight w:val="0"/>
                  <w:marTop w:val="0"/>
                  <w:marBottom w:val="0"/>
                  <w:divBdr>
                    <w:top w:val="none" w:sz="0" w:space="0" w:color="auto"/>
                    <w:left w:val="none" w:sz="0" w:space="0" w:color="auto"/>
                    <w:bottom w:val="none" w:sz="0" w:space="0" w:color="auto"/>
                    <w:right w:val="none" w:sz="0" w:space="0" w:color="auto"/>
                  </w:divBdr>
                  <w:divsChild>
                    <w:div w:id="9673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863">
              <w:marLeft w:val="0"/>
              <w:marRight w:val="-2400"/>
              <w:marTop w:val="0"/>
              <w:marBottom w:val="0"/>
              <w:divBdr>
                <w:top w:val="none" w:sz="0" w:space="0" w:color="auto"/>
                <w:left w:val="none" w:sz="0" w:space="0" w:color="auto"/>
                <w:bottom w:val="none" w:sz="0" w:space="0" w:color="auto"/>
                <w:right w:val="none" w:sz="0" w:space="0" w:color="auto"/>
              </w:divBdr>
              <w:divsChild>
                <w:div w:id="10923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6547">
          <w:marLeft w:val="0"/>
          <w:marRight w:val="0"/>
          <w:marTop w:val="0"/>
          <w:marBottom w:val="0"/>
          <w:divBdr>
            <w:top w:val="none" w:sz="0" w:space="0" w:color="auto"/>
            <w:left w:val="none" w:sz="0" w:space="0" w:color="auto"/>
            <w:bottom w:val="none" w:sz="0" w:space="0" w:color="auto"/>
            <w:right w:val="none" w:sz="0" w:space="0" w:color="auto"/>
          </w:divBdr>
          <w:divsChild>
            <w:div w:id="85943930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529247959">
      <w:bodyDiv w:val="1"/>
      <w:marLeft w:val="0"/>
      <w:marRight w:val="0"/>
      <w:marTop w:val="0"/>
      <w:marBottom w:val="0"/>
      <w:divBdr>
        <w:top w:val="none" w:sz="0" w:space="0" w:color="auto"/>
        <w:left w:val="none" w:sz="0" w:space="0" w:color="auto"/>
        <w:bottom w:val="none" w:sz="0" w:space="0" w:color="auto"/>
        <w:right w:val="none" w:sz="0" w:space="0" w:color="auto"/>
      </w:divBdr>
    </w:div>
    <w:div w:id="1546601552">
      <w:bodyDiv w:val="1"/>
      <w:marLeft w:val="0"/>
      <w:marRight w:val="0"/>
      <w:marTop w:val="0"/>
      <w:marBottom w:val="0"/>
      <w:divBdr>
        <w:top w:val="none" w:sz="0" w:space="0" w:color="auto"/>
        <w:left w:val="none" w:sz="0" w:space="0" w:color="auto"/>
        <w:bottom w:val="none" w:sz="0" w:space="0" w:color="auto"/>
        <w:right w:val="none" w:sz="0" w:space="0" w:color="auto"/>
      </w:divBdr>
      <w:divsChild>
        <w:div w:id="38679923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680044403">
      <w:bodyDiv w:val="1"/>
      <w:marLeft w:val="0"/>
      <w:marRight w:val="0"/>
      <w:marTop w:val="0"/>
      <w:marBottom w:val="0"/>
      <w:divBdr>
        <w:top w:val="none" w:sz="0" w:space="0" w:color="auto"/>
        <w:left w:val="none" w:sz="0" w:space="0" w:color="auto"/>
        <w:bottom w:val="none" w:sz="0" w:space="0" w:color="auto"/>
        <w:right w:val="none" w:sz="0" w:space="0" w:color="auto"/>
      </w:divBdr>
    </w:div>
    <w:div w:id="1694695975">
      <w:bodyDiv w:val="1"/>
      <w:marLeft w:val="0"/>
      <w:marRight w:val="0"/>
      <w:marTop w:val="0"/>
      <w:marBottom w:val="0"/>
      <w:divBdr>
        <w:top w:val="none" w:sz="0" w:space="0" w:color="auto"/>
        <w:left w:val="none" w:sz="0" w:space="0" w:color="auto"/>
        <w:bottom w:val="none" w:sz="0" w:space="0" w:color="auto"/>
        <w:right w:val="none" w:sz="0" w:space="0" w:color="auto"/>
      </w:divBdr>
    </w:div>
    <w:div w:id="1704672172">
      <w:bodyDiv w:val="1"/>
      <w:marLeft w:val="0"/>
      <w:marRight w:val="0"/>
      <w:marTop w:val="0"/>
      <w:marBottom w:val="0"/>
      <w:divBdr>
        <w:top w:val="none" w:sz="0" w:space="0" w:color="auto"/>
        <w:left w:val="none" w:sz="0" w:space="0" w:color="auto"/>
        <w:bottom w:val="none" w:sz="0" w:space="0" w:color="auto"/>
        <w:right w:val="none" w:sz="0" w:space="0" w:color="auto"/>
      </w:divBdr>
    </w:div>
    <w:div w:id="1708214691">
      <w:bodyDiv w:val="1"/>
      <w:marLeft w:val="0"/>
      <w:marRight w:val="0"/>
      <w:marTop w:val="0"/>
      <w:marBottom w:val="0"/>
      <w:divBdr>
        <w:top w:val="none" w:sz="0" w:space="0" w:color="auto"/>
        <w:left w:val="none" w:sz="0" w:space="0" w:color="auto"/>
        <w:bottom w:val="none" w:sz="0" w:space="0" w:color="auto"/>
        <w:right w:val="none" w:sz="0" w:space="0" w:color="auto"/>
      </w:divBdr>
      <w:divsChild>
        <w:div w:id="453909927">
          <w:marLeft w:val="0"/>
          <w:marRight w:val="0"/>
          <w:marTop w:val="0"/>
          <w:marBottom w:val="180"/>
          <w:divBdr>
            <w:top w:val="single" w:sz="12" w:space="6" w:color="000000"/>
            <w:left w:val="single" w:sz="12" w:space="6" w:color="000000"/>
            <w:bottom w:val="single" w:sz="12" w:space="6" w:color="000000"/>
            <w:right w:val="single" w:sz="12" w:space="6" w:color="000000"/>
          </w:divBdr>
        </w:div>
        <w:div w:id="407970303">
          <w:marLeft w:val="0"/>
          <w:marRight w:val="0"/>
          <w:marTop w:val="0"/>
          <w:marBottom w:val="0"/>
          <w:divBdr>
            <w:top w:val="none" w:sz="0" w:space="0" w:color="auto"/>
            <w:left w:val="none" w:sz="0" w:space="0" w:color="auto"/>
            <w:bottom w:val="none" w:sz="0" w:space="0" w:color="auto"/>
            <w:right w:val="none" w:sz="0" w:space="0" w:color="auto"/>
          </w:divBdr>
        </w:div>
      </w:divsChild>
    </w:div>
    <w:div w:id="2043093859">
      <w:bodyDiv w:val="1"/>
      <w:marLeft w:val="0"/>
      <w:marRight w:val="0"/>
      <w:marTop w:val="0"/>
      <w:marBottom w:val="0"/>
      <w:divBdr>
        <w:top w:val="none" w:sz="0" w:space="0" w:color="auto"/>
        <w:left w:val="none" w:sz="0" w:space="0" w:color="auto"/>
        <w:bottom w:val="none" w:sz="0" w:space="0" w:color="auto"/>
        <w:right w:val="none" w:sz="0" w:space="0" w:color="auto"/>
      </w:divBdr>
    </w:div>
    <w:div w:id="2131364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ec.ny.gov/lands/36183.html" TargetMode="Externa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3841</Words>
  <Characters>21898</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Minna Barrett</dc:creator>
  <cp:keywords/>
  <dc:description/>
  <cp:lastModifiedBy>Jennie D'Ambroise</cp:lastModifiedBy>
  <cp:revision>11</cp:revision>
  <cp:lastPrinted>2018-03-12T22:12:00Z</cp:lastPrinted>
  <dcterms:created xsi:type="dcterms:W3CDTF">2018-03-12T22:30:00Z</dcterms:created>
  <dcterms:modified xsi:type="dcterms:W3CDTF">2018-03-13T08:40:00Z</dcterms:modified>
</cp:coreProperties>
</file>