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STATE UNIVERSITY OF NEW YORK</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COLLEGE AT OLD WESTBURY</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SPECIAL MEETING of the Faculty Senate and Full Faculty</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Friday, December 4, 2020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12:30 p.m. - 2:30 p.m. </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Location: Zoom</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Documents for this meeting and calendar of meetings are available at:</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hyperlink r:id="rId7">
        <w:r w:rsidDel="00000000" w:rsidR="00000000" w:rsidRPr="00000000">
          <w:rPr>
            <w:rFonts w:ascii="Calibri" w:cs="Calibri" w:eastAsia="Calibri" w:hAnsi="Calibri"/>
            <w:b w:val="1"/>
            <w:color w:val="8e58b6"/>
            <w:sz w:val="24"/>
            <w:szCs w:val="24"/>
            <w:u w:val="single"/>
            <w:rtl w:val="0"/>
          </w:rPr>
          <w:t xml:space="preserve">https://sites.google.com/site/oldwestburyfacultysenate/archive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B">
      <w:pPr>
        <w:spacing w:after="240" w:line="240" w:lineRule="auto"/>
        <w:rPr>
          <w:color w:val="000000"/>
          <w:sz w:val="24"/>
          <w:szCs w:val="24"/>
        </w:rPr>
      </w:pPr>
      <w:r w:rsidDel="00000000" w:rsidR="00000000" w:rsidRPr="00000000">
        <w:rPr>
          <w:b w:val="1"/>
          <w:color w:val="000000"/>
          <w:sz w:val="24"/>
          <w:szCs w:val="24"/>
          <w:rtl w:val="0"/>
        </w:rPr>
        <w:t xml:space="preserve">Roster of Senators Present:</w:t>
      </w:r>
      <w:r w:rsidDel="00000000" w:rsidR="00000000" w:rsidRPr="00000000">
        <w:rPr>
          <w:color w:val="000000"/>
          <w:sz w:val="24"/>
          <w:szCs w:val="24"/>
          <w:rtl w:val="0"/>
        </w:rPr>
        <w:t xml:space="preserve"> Michael Kavic (Chair), Maureen Dolan (Parliamentarian), Jennie D’Ambroise (Vice-Chair, Senator-At-Large (SAS)), Dana Sinclair (Secretary/Treasurer, LI), John Estes (At-Large Member to EC, CP), Runi Mukherji (At-Large Member to EC, Senator-At-Large (SAS)), Laurette Morris (University Faculty Senator), Roger Mayer (AC), Llana Barber (AS), Christos Noutsos (BS), Blidi Stemn (CE), Lina Gilic (EE, Senator-At-Large (SOE)), Deepa Jani (EN), Laura Anker (FY), Chelsea Shields-Más (HP), Doyoung Park (MACS), Sara Williamson (MMF), Sarah Smith (PH), Erik Benau (PY), Curtis Holland (SY), Catherine Bernard (VA), Jillian Crocker (ARPT), Ryoko Yamamoto (CAP), Danielle Lee (LEC), Sheyi Oladipo (APPC), Eric Hagan (TLRC), Ali Ebrahimi (FRRC, FUAC), Jon Kleinman (Professional), Bonnie Eannone (Professional), Ana Martinez (Professional), Kalief Metellus (SGA)</w:t>
      </w:r>
    </w:p>
    <w:p w:rsidR="00000000" w:rsidDel="00000000" w:rsidP="00000000" w:rsidRDefault="00000000" w:rsidRPr="00000000" w14:paraId="0000000C">
      <w:pPr>
        <w:spacing w:after="240" w:line="240" w:lineRule="auto"/>
        <w:rPr>
          <w:color w:val="000000"/>
          <w:sz w:val="24"/>
          <w:szCs w:val="24"/>
        </w:rPr>
      </w:pPr>
      <w:r w:rsidDel="00000000" w:rsidR="00000000" w:rsidRPr="00000000">
        <w:rPr>
          <w:b w:val="1"/>
          <w:color w:val="000000"/>
          <w:sz w:val="24"/>
          <w:szCs w:val="24"/>
          <w:rtl w:val="0"/>
        </w:rPr>
        <w:t xml:space="preserve">Non-Voting Members of the Senate</w:t>
      </w:r>
      <w:r w:rsidDel="00000000" w:rsidR="00000000" w:rsidRPr="00000000">
        <w:rPr>
          <w:color w:val="000000"/>
          <w:sz w:val="24"/>
          <w:szCs w:val="24"/>
          <w:rtl w:val="0"/>
        </w:rPr>
        <w:t xml:space="preserve">: Duncan Quarless (Provost/AVP), Amanda Frisken (Dean SAS), Raj Devasagayam (Dean SOB), Diana Sukhram (Dean SOE)</w:t>
      </w:r>
    </w:p>
    <w:p w:rsidR="00000000" w:rsidDel="00000000" w:rsidP="00000000" w:rsidRDefault="00000000" w:rsidRPr="00000000" w14:paraId="0000000D">
      <w:pPr>
        <w:spacing w:after="240" w:line="240" w:lineRule="auto"/>
        <w:rPr>
          <w:color w:val="000000"/>
          <w:sz w:val="24"/>
          <w:szCs w:val="24"/>
        </w:rPr>
      </w:pPr>
      <w:r w:rsidDel="00000000" w:rsidR="00000000" w:rsidRPr="00000000">
        <w:rPr>
          <w:b w:val="1"/>
          <w:color w:val="000000"/>
          <w:sz w:val="24"/>
          <w:szCs w:val="24"/>
          <w:rtl w:val="0"/>
        </w:rPr>
        <w:t xml:space="preserve">Visitors</w:t>
      </w:r>
      <w:r w:rsidDel="00000000" w:rsidR="00000000" w:rsidRPr="00000000">
        <w:rPr>
          <w:color w:val="000000"/>
          <w:sz w:val="24"/>
          <w:szCs w:val="24"/>
          <w:rtl w:val="0"/>
        </w:rPr>
        <w:t xml:space="preserve">: </w:t>
      </w:r>
      <w:r w:rsidDel="00000000" w:rsidR="00000000" w:rsidRPr="00000000">
        <w:rPr>
          <w:sz w:val="24"/>
          <w:szCs w:val="24"/>
          <w:rtl w:val="0"/>
        </w:rPr>
        <w:t xml:space="preserve">M</w:t>
      </w:r>
      <w:r w:rsidDel="00000000" w:rsidR="00000000" w:rsidRPr="00000000">
        <w:rPr>
          <w:color w:val="000000"/>
          <w:sz w:val="24"/>
          <w:szCs w:val="24"/>
          <w:rtl w:val="0"/>
        </w:rPr>
        <w:t xml:space="preserve">alini </w:t>
      </w:r>
      <w:r w:rsidDel="00000000" w:rsidR="00000000" w:rsidRPr="00000000">
        <w:rPr>
          <w:sz w:val="24"/>
          <w:szCs w:val="24"/>
          <w:rtl w:val="0"/>
        </w:rPr>
        <w:t xml:space="preserve">K</w:t>
      </w:r>
      <w:r w:rsidDel="00000000" w:rsidR="00000000" w:rsidRPr="00000000">
        <w:rPr>
          <w:color w:val="000000"/>
          <w:sz w:val="24"/>
          <w:szCs w:val="24"/>
          <w:rtl w:val="0"/>
        </w:rPr>
        <w:t xml:space="preserve">umar, Jacob Heller, Evan Kobolakis, Jermaine Archer, Lisa Chin, Elizabeth Schmermund, Martha Livingston, Ed Bever, Jody Cardinal, Gary Levanti, Youngjoo Kim, Joanne Spadaro, Dinorah Martinez, Svetlana Jovic, Mili Makhijani, Robert Bednarczyk, Wayne Edwards, Marisa Glaser, Patty Harris, Nicole Sieben, Lenore Walsh, Samara Smith, Barbara Hillery, Cris Notaro, Anthony Barbera, Tejas Bouklas, Costas Hadjicharalambous, Kasia Platt, Renu Balyan, Frank Pizzardi Jr., Lee Blackstone, Rose Muzio, Lorenz Neuwirth, Carol Quirke, Yogesh More, Betty Berbari, Maureen Keefe, Claudia Marin Andrade, Lisa Payton, Rachel Kalish, Chris Hartmann, Fred Millan, Lourdes Guillaume</w:t>
      </w:r>
    </w:p>
    <w:p w:rsidR="00000000" w:rsidDel="00000000" w:rsidP="00000000" w:rsidRDefault="00000000" w:rsidRPr="00000000" w14:paraId="0000000E">
      <w:pPr>
        <w:spacing w:after="0" w:line="240" w:lineRule="auto"/>
        <w:rPr>
          <w:color w:val="000000"/>
          <w:sz w:val="24"/>
          <w:szCs w:val="24"/>
        </w:rPr>
      </w:pPr>
      <w:r w:rsidDel="00000000" w:rsidR="00000000" w:rsidRPr="00000000">
        <w:rPr>
          <w:b w:val="1"/>
          <w:color w:val="000000"/>
          <w:sz w:val="24"/>
          <w:szCs w:val="24"/>
          <w:rtl w:val="0"/>
        </w:rPr>
        <w:t xml:space="preserve">Roster of Senators Absent</w:t>
      </w:r>
      <w:r w:rsidDel="00000000" w:rsidR="00000000" w:rsidRPr="00000000">
        <w:rPr>
          <w:color w:val="000000"/>
          <w:sz w:val="24"/>
          <w:szCs w:val="24"/>
          <w:rtl w:val="0"/>
        </w:rPr>
        <w:t xml:space="preserve">: Xavier Marechaux (AE), Zenaida Madurka (ML), Veronika Dolar (PEL), Oluwademilade Ogunlade (SGA), Hana Elgoarany (SGA)</w:t>
      </w:r>
    </w:p>
    <w:p w:rsidR="00000000" w:rsidDel="00000000" w:rsidP="00000000" w:rsidRDefault="00000000" w:rsidRPr="00000000" w14:paraId="0000000F">
      <w:pPr>
        <w:spacing w:after="0" w:line="240" w:lineRule="auto"/>
        <w:rPr>
          <w:sz w:val="24"/>
          <w:szCs w:val="24"/>
        </w:rPr>
      </w:pPr>
      <w:r w:rsidDel="00000000" w:rsidR="00000000" w:rsidRPr="00000000">
        <w:rPr>
          <w:rtl w:val="0"/>
        </w:rPr>
      </w:r>
    </w:p>
    <w:p w:rsidR="00000000" w:rsidDel="00000000" w:rsidP="00000000" w:rsidRDefault="00000000" w:rsidRPr="00000000" w14:paraId="00000010">
      <w:pPr>
        <w:spacing w:after="0" w:line="240" w:lineRule="auto"/>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to Order</w:t>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 of Minutes for Nov 20, 2020 </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approved as amended </w:t>
      </w:r>
    </w:p>
    <w:p w:rsidR="00000000" w:rsidDel="00000000" w:rsidP="00000000" w:rsidRDefault="00000000" w:rsidRPr="00000000" w14:paraId="00000017">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Chair’s Report 15 minutes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about Credit/no credit resolution </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Impressions were given on what happened and what happens next</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 for the resolution and the events. Social justice issue. </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end, due to time constraints, it was not feasible to implement </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Pushing for more voices in faculty governance </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Voiced opinions on why this resolution did not pass in time and how it could be addressed better in the future.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Provost’s Report 15 minutes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Addressed the communication concern regarding credit/no credit. It did not reach the office of the provost until the week before Thanksgiving.</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indication in the midterm grade distribution of how necessary the need was although very strong consideration was given.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Hopes that that substantive response communicated to all,the gravity with which that resolution was managed when it came to the administration.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plan: opening up the library as an academic center. 12 things conceptualized in this idea giving students greater support.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Intensive support will be available through the end of semester and into January. Tutoring center: helping students with incompletes is an important focus.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period will be extended until next Friday.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UUP Report 10 minutes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statewide of specific issues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UUP has been deeply engaged for best practices for the spring semester. A report will be provided.</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deemed essential and must be on campus?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UUP has a number of campaigns going on, please check email.</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Wall Street Stock Transfer tax</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 vacation days for UUP members can now be saved until December 2021.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SGA Report 10 minutes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2020 we organized a Black Lives Matter March for Breonna Taylor, 200 people came.</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September, a black woman’s march, voter registration and census information as well.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 student activity fee by 25% due to the pandemic.</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Donated $12,000 to the general Scholarship Fund. Career Development line is almost finished. Of the $15,000 7500 will be for graduate exams, LSAT GRE GMAT, Old Westbury gets 50% off the cost for those tests. So SGA will be subsidizing an extra $500 per student.</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released a textbook scholarship award we signed the MRU with the College Foundation is $200 per student.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initiated the SGA engagement award for the year of 2021 or 2022. We have four winners of this year's SGA engagement award on the award is $1300 dollars for several students who are involved either academically or socially on our campus. So the four winners is Kelly chin, Don Carella, Rebecca Moldova and Austin Young.</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$25,000 for the student emergency COVID 19 line. Will possibly go to the peer to peer scholarship that SGA is fundraising for students.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a dispenser project with Katherine Lablique. She is the Student Conduct officer on getting menstrual and contraception products in the bathrooms.</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SGA has a series of events to keep the student engaged including triva night and sip and paint.</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OSSD contacted SGA in regards to a software that can take notes for students who are not able, SGA will pay for the license for another year.</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Speakers will be found for different programs such as Black History Month.</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SGA will be collaborating for commencement 2021</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want open office hours to be displayed on Syllabi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 Resolution 35 minutes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resolutions. Two micro credential policy resolutions, one new minor and two new micro credentials.</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the college has no policy about transferring credits for micro credentials.</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Looking for approval from faculty senate for the changes to this micro credential policy.</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micro credential program could range from two courses to four courses. This means that if the micro credential program consists of two courses, no transfer would be our road. If the micro credential program includes either three courses or four courses then one course can be transferred.</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courses that fulfill micro credential requirements must be taken within five years of onboarding.</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policy/ procedural resolution was passed by unanimous consent.</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resolution asks that faculty senate retroactively approve acceptance to a micro credential program to spring and summer 2020 graduates. </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procedural resolution was also passed by unanimous consent .</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Minor in Community Health, focus on social science.</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Unanimous consent was given to this minor in Community Health.</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 credential in Spanish translation, four course which was also accepted by unanimous consent.</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micro credential in Professional skills which also passed by unanimous consent.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APPC Policy Change 10 minutes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and vote on two resolutions </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recommendations to the college's probation, suspension and dismissal policy.</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change is to only ban students from participating in committees, clubs or other, you know, extracurricular activities, if their cumulative GPA falls below 2.0.</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questions which caused the vote to be pushed to a future meeting.</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changing the wording in the reinstatement procedure So it is not necessary for the registrar's office to track down APPC members to reinstate a student who observed their suspension or dismissal.</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policy change resolution was passed by unanimous consent.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OER Report 10 minutes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of what OER is was given.</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fall we had 25 courses registered.</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October faculty were asked to submit syllabi for review to be tagged.</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coursed are registered with tags for spring, 17 are repeat, the rest are new.</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committee  review licenses on course material.</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Funding given was used to fund faculty incentive programs.</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direct funding for campuses.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Hoping to do two events including one in collaboration with SGA.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update 5 minutes </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access service is now live, enabling networking capabilities allowing use to be a research institution.</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bandwidth size is increasing from 500 megabits to 10 gigabits.</w:t>
      </w:r>
    </w:p>
    <w:p w:rsidR="00000000" w:rsidDel="00000000" w:rsidP="00000000" w:rsidRDefault="00000000" w:rsidRPr="00000000" w14:paraId="000000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and faculty will now have a much faster connection.</w:t>
      </w:r>
    </w:p>
    <w:p w:rsidR="00000000" w:rsidDel="00000000" w:rsidP="00000000" w:rsidRDefault="00000000" w:rsidRPr="00000000" w14:paraId="000000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Connections to network are now much more secure.</w:t>
      </w:r>
    </w:p>
    <w:p w:rsidR="00000000" w:rsidDel="00000000" w:rsidP="00000000" w:rsidRDefault="00000000" w:rsidRPr="00000000" w14:paraId="000000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Eduroam  gives capability to students and faculty to use their credentials to go to any other campus, and utilize their resources. Partnership with other SUNY campuses.</w:t>
      </w:r>
    </w:p>
    <w:p w:rsidR="00000000" w:rsidDel="00000000" w:rsidP="00000000" w:rsidRDefault="00000000" w:rsidRPr="00000000" w14:paraId="000000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two rooms being built for faculty to come and test the technology, the date for that has been pushed back from December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further notice.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of Concerns/Announcements 5 minutes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Adjournment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3926"/>
    <w:pPr>
      <w:spacing w:after="160" w:line="259" w:lineRule="auto"/>
    </w:pPr>
    <w:rPr>
      <w:rFonts w:ascii="Calibri" w:cs="Calibri" w:eastAsia="Calibri" w:hAnsi="Calibri"/>
      <w:i w:val="0"/>
      <w:iCs w:val="0"/>
      <w:color w:val="auto"/>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markn7o8uq891" w:customStyle="1">
    <w:name w:val="markn7o8uq891"/>
    <w:basedOn w:val="DefaultParagraphFont"/>
    <w:rsid w:val="00F53926"/>
  </w:style>
  <w:style w:type="character" w:styleId="markmesegjyny" w:customStyle="1">
    <w:name w:val="markmesegjyny"/>
    <w:basedOn w:val="DefaultParagraphFont"/>
    <w:rsid w:val="00F53926"/>
  </w:style>
  <w:style w:type="paragraph" w:styleId="ListParagraph">
    <w:name w:val="List Paragraph"/>
    <w:basedOn w:val="Normal"/>
    <w:uiPriority w:val="34"/>
    <w:qFormat w:val="1"/>
    <w:rsid w:val="00F5392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HihpcBSf/FJMOxdVq5CuzpxoJA==">AMUW2mWewoDj0YDcGU3mu2GOmL8l7L6+P3jAWqwzdCN89WIWrEXBiUHV6cUd7iTWZrjKNISuTXsQpvBqV76Loy8DHAjcfQXcURzvOECpd6Tb0lRWyPDAYcc=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2021-02-10T08:05:00Z</dcterms:created>
  <dc:creator>Dana Tomlin</dc:creator>
</cp:coreProperties>
</file>