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F16C9" w14:textId="3008FFBB" w:rsidR="00DC49EB" w:rsidRPr="002E3D2B" w:rsidRDefault="00FF472D">
      <w:pPr>
        <w:rPr>
          <w:rFonts w:ascii="Times New Roman" w:hAnsi="Times New Roman" w:cs="Times New Roman"/>
          <w:b/>
        </w:rPr>
      </w:pPr>
      <w:r w:rsidRPr="002E3D2B">
        <w:rPr>
          <w:rFonts w:ascii="Times New Roman" w:hAnsi="Times New Roman" w:cs="Times New Roman"/>
          <w:b/>
        </w:rPr>
        <w:t xml:space="preserve">Resolution on Establishing </w:t>
      </w:r>
      <w:r w:rsidR="00072106">
        <w:rPr>
          <w:rFonts w:ascii="Times New Roman" w:hAnsi="Times New Roman" w:cs="Times New Roman"/>
          <w:b/>
        </w:rPr>
        <w:t xml:space="preserve">College-wide </w:t>
      </w:r>
      <w:r w:rsidRPr="002E3D2B">
        <w:rPr>
          <w:rFonts w:ascii="Times New Roman" w:hAnsi="Times New Roman" w:cs="Times New Roman"/>
          <w:b/>
        </w:rPr>
        <w:t xml:space="preserve">Limits to the Use of Credit/No Credit Toward </w:t>
      </w:r>
      <w:r w:rsidR="004A6F65" w:rsidRPr="002E3D2B">
        <w:rPr>
          <w:rFonts w:ascii="Times New Roman" w:hAnsi="Times New Roman" w:cs="Times New Roman"/>
          <w:b/>
        </w:rPr>
        <w:t xml:space="preserve">Undergraduate </w:t>
      </w:r>
      <w:r w:rsidRPr="002E3D2B">
        <w:rPr>
          <w:rFonts w:ascii="Times New Roman" w:hAnsi="Times New Roman" w:cs="Times New Roman"/>
          <w:b/>
        </w:rPr>
        <w:t>Degree Completion</w:t>
      </w:r>
    </w:p>
    <w:p w14:paraId="05688053" w14:textId="150FA1C2" w:rsidR="002E3D2B" w:rsidRDefault="002E3D2B">
      <w:pPr>
        <w:rPr>
          <w:rFonts w:ascii="Times New Roman" w:hAnsi="Times New Roman" w:cs="Times New Roman"/>
          <w:u w:val="single"/>
        </w:rPr>
      </w:pPr>
    </w:p>
    <w:p w14:paraId="13BD4C65" w14:textId="7835DBCB" w:rsidR="002E3D2B" w:rsidRDefault="002E3D2B">
      <w:pPr>
        <w:rPr>
          <w:rFonts w:ascii="Times New Roman" w:hAnsi="Times New Roman" w:cs="Times New Roman"/>
          <w:u w:val="single"/>
        </w:rPr>
      </w:pPr>
      <w:r>
        <w:rPr>
          <w:rFonts w:ascii="Times New Roman" w:hAnsi="Times New Roman" w:cs="Times New Roman"/>
          <w:u w:val="single"/>
        </w:rPr>
        <w:t>Introduction</w:t>
      </w:r>
    </w:p>
    <w:p w14:paraId="453DFA0D" w14:textId="1D6CA1F5" w:rsidR="002E3D2B" w:rsidRDefault="002E3D2B">
      <w:pPr>
        <w:rPr>
          <w:rFonts w:ascii="Times New Roman" w:hAnsi="Times New Roman" w:cs="Times New Roman"/>
          <w:u w:val="single"/>
        </w:rPr>
      </w:pPr>
    </w:p>
    <w:p w14:paraId="76F114E1" w14:textId="7BD25E21" w:rsidR="003A0064" w:rsidRDefault="002E3D2B">
      <w:pPr>
        <w:rPr>
          <w:rFonts w:ascii="Times New Roman" w:hAnsi="Times New Roman" w:cs="Times New Roman"/>
        </w:rPr>
      </w:pPr>
      <w:r>
        <w:rPr>
          <w:rFonts w:ascii="Times New Roman" w:hAnsi="Times New Roman" w:cs="Times New Roman"/>
        </w:rPr>
        <w:t>In the 2020-21 Academic Year</w:t>
      </w:r>
      <w:r w:rsidR="004E3477">
        <w:rPr>
          <w:rFonts w:ascii="Times New Roman" w:hAnsi="Times New Roman" w:cs="Times New Roman"/>
        </w:rPr>
        <w:t xml:space="preserve"> (AY)</w:t>
      </w:r>
      <w:r>
        <w:rPr>
          <w:rFonts w:ascii="Times New Roman" w:hAnsi="Times New Roman" w:cs="Times New Roman"/>
        </w:rPr>
        <w:t xml:space="preserve">, the Executive Committee </w:t>
      </w:r>
      <w:r w:rsidR="004E3477">
        <w:rPr>
          <w:rFonts w:ascii="Times New Roman" w:hAnsi="Times New Roman" w:cs="Times New Roman"/>
        </w:rPr>
        <w:t xml:space="preserve">(EC) </w:t>
      </w:r>
      <w:r w:rsidR="00503AF2">
        <w:rPr>
          <w:rFonts w:ascii="Times New Roman" w:hAnsi="Times New Roman" w:cs="Times New Roman"/>
        </w:rPr>
        <w:t>received feedback from faculty who requested that</w:t>
      </w:r>
      <w:r>
        <w:rPr>
          <w:rFonts w:ascii="Times New Roman" w:hAnsi="Times New Roman" w:cs="Times New Roman"/>
        </w:rPr>
        <w:t xml:space="preserve"> the Academic Policies and Practices Committee (APPC) </w:t>
      </w:r>
      <w:r w:rsidR="00503AF2">
        <w:rPr>
          <w:rFonts w:ascii="Times New Roman" w:hAnsi="Times New Roman" w:cs="Times New Roman"/>
        </w:rPr>
        <w:t>deliberate about</w:t>
      </w:r>
      <w:r>
        <w:rPr>
          <w:rFonts w:ascii="Times New Roman" w:hAnsi="Times New Roman" w:cs="Times New Roman"/>
        </w:rPr>
        <w:t xml:space="preserve"> draft</w:t>
      </w:r>
      <w:r w:rsidR="00503AF2">
        <w:rPr>
          <w:rFonts w:ascii="Times New Roman" w:hAnsi="Times New Roman" w:cs="Times New Roman"/>
        </w:rPr>
        <w:t>ing</w:t>
      </w:r>
      <w:r>
        <w:rPr>
          <w:rFonts w:ascii="Times New Roman" w:hAnsi="Times New Roman" w:cs="Times New Roman"/>
        </w:rPr>
        <w:t xml:space="preserve"> a resolution to establish a college-wide policy on the use of the </w:t>
      </w:r>
      <w:r w:rsidR="003A0064">
        <w:rPr>
          <w:rFonts w:ascii="Times New Roman" w:hAnsi="Times New Roman" w:cs="Times New Roman"/>
        </w:rPr>
        <w:t>Credit/No Credit (</w:t>
      </w:r>
      <w:r>
        <w:rPr>
          <w:rFonts w:ascii="Times New Roman" w:hAnsi="Times New Roman" w:cs="Times New Roman"/>
        </w:rPr>
        <w:t>CR/NC</w:t>
      </w:r>
      <w:r w:rsidR="003A0064">
        <w:rPr>
          <w:rFonts w:ascii="Times New Roman" w:hAnsi="Times New Roman" w:cs="Times New Roman"/>
        </w:rPr>
        <w:t>)</w:t>
      </w:r>
      <w:r>
        <w:rPr>
          <w:rFonts w:ascii="Times New Roman" w:hAnsi="Times New Roman" w:cs="Times New Roman"/>
        </w:rPr>
        <w:t xml:space="preserve"> grading system. In spring 2021, APPC presented a resolution, which was rejected by the Faculty Senate. In the subsequent months, APPC discuss</w:t>
      </w:r>
      <w:r w:rsidR="004E3477">
        <w:rPr>
          <w:rFonts w:ascii="Times New Roman" w:hAnsi="Times New Roman" w:cs="Times New Roman"/>
        </w:rPr>
        <w:t>ed</w:t>
      </w:r>
      <w:r>
        <w:rPr>
          <w:rFonts w:ascii="Times New Roman" w:hAnsi="Times New Roman" w:cs="Times New Roman"/>
        </w:rPr>
        <w:t xml:space="preserve"> the concerns raised by faculty and staff. After discussing the issue amongst ourselves, as well as </w:t>
      </w:r>
      <w:r w:rsidR="003A0064">
        <w:rPr>
          <w:rFonts w:ascii="Times New Roman" w:hAnsi="Times New Roman" w:cs="Times New Roman"/>
        </w:rPr>
        <w:t xml:space="preserve">with </w:t>
      </w:r>
      <w:r>
        <w:rPr>
          <w:rFonts w:ascii="Times New Roman" w:hAnsi="Times New Roman" w:cs="Times New Roman"/>
        </w:rPr>
        <w:t>colleagues in our departments, it seemed that many faculty support</w:t>
      </w:r>
      <w:r w:rsidR="004E3477">
        <w:rPr>
          <w:rFonts w:ascii="Times New Roman" w:hAnsi="Times New Roman" w:cs="Times New Roman"/>
        </w:rPr>
        <w:t>ed</w:t>
      </w:r>
      <w:r>
        <w:rPr>
          <w:rFonts w:ascii="Times New Roman" w:hAnsi="Times New Roman" w:cs="Times New Roman"/>
        </w:rPr>
        <w:t xml:space="preserve"> a</w:t>
      </w:r>
      <w:r w:rsidR="004E3477">
        <w:rPr>
          <w:rFonts w:ascii="Times New Roman" w:hAnsi="Times New Roman" w:cs="Times New Roman"/>
        </w:rPr>
        <w:t xml:space="preserve"> college-wide</w:t>
      </w:r>
      <w:r>
        <w:rPr>
          <w:rFonts w:ascii="Times New Roman" w:hAnsi="Times New Roman" w:cs="Times New Roman"/>
        </w:rPr>
        <w:t xml:space="preserve"> limitation on the use of CR/NC</w:t>
      </w:r>
      <w:r w:rsidR="003A0064">
        <w:rPr>
          <w:rFonts w:ascii="Times New Roman" w:hAnsi="Times New Roman" w:cs="Times New Roman"/>
        </w:rPr>
        <w:t>, even though it was not voiced in Faculty Senate</w:t>
      </w:r>
      <w:r w:rsidR="004E3477">
        <w:rPr>
          <w:rFonts w:ascii="Times New Roman" w:hAnsi="Times New Roman" w:cs="Times New Roman"/>
        </w:rPr>
        <w:t xml:space="preserve">. In the 2021-2022 AY, APPC, with </w:t>
      </w:r>
      <w:r w:rsidR="003A0064">
        <w:rPr>
          <w:rFonts w:ascii="Times New Roman" w:hAnsi="Times New Roman" w:cs="Times New Roman"/>
        </w:rPr>
        <w:t xml:space="preserve">support from </w:t>
      </w:r>
      <w:r w:rsidR="004E3477">
        <w:rPr>
          <w:rFonts w:ascii="Times New Roman" w:hAnsi="Times New Roman" w:cs="Times New Roman"/>
        </w:rPr>
        <w:t xml:space="preserve">the EC, sent out a brief survey to Faculty Senators about the views of their respective departments concerning the amount of credits earned from the CR/NC option they thought was appropriate to allow toward students’ degree completion. Nine senators responded to the survey, the majority </w:t>
      </w:r>
      <w:r w:rsidR="003A0064">
        <w:rPr>
          <w:rFonts w:ascii="Times New Roman" w:hAnsi="Times New Roman" w:cs="Times New Roman"/>
        </w:rPr>
        <w:t xml:space="preserve">(six) </w:t>
      </w:r>
      <w:r w:rsidR="004E3477">
        <w:rPr>
          <w:rFonts w:ascii="Times New Roman" w:hAnsi="Times New Roman" w:cs="Times New Roman"/>
        </w:rPr>
        <w:t xml:space="preserve">of whom indicated that 16 credits (or four courses) was an appropriate number. </w:t>
      </w:r>
      <w:r w:rsidR="003A0064">
        <w:rPr>
          <w:rFonts w:ascii="Times New Roman" w:hAnsi="Times New Roman" w:cs="Times New Roman"/>
        </w:rPr>
        <w:t>(One respondent indicated that 12 was a better number; and two recommended a number higher than 16.</w:t>
      </w:r>
      <w:r w:rsidR="004777A6">
        <w:rPr>
          <w:rFonts w:ascii="Times New Roman" w:hAnsi="Times New Roman" w:cs="Times New Roman"/>
        </w:rPr>
        <w:t xml:space="preserve"> </w:t>
      </w:r>
      <w:r w:rsidR="004E3477">
        <w:rPr>
          <w:rFonts w:ascii="Times New Roman" w:hAnsi="Times New Roman" w:cs="Times New Roman"/>
        </w:rPr>
        <w:t xml:space="preserve">Most also indicated that </w:t>
      </w:r>
      <w:r w:rsidR="00164578">
        <w:rPr>
          <w:rFonts w:ascii="Times New Roman" w:hAnsi="Times New Roman" w:cs="Times New Roman"/>
        </w:rPr>
        <w:t xml:space="preserve">the current policy deadline of </w:t>
      </w:r>
      <w:r w:rsidR="004E3477">
        <w:rPr>
          <w:rFonts w:ascii="Times New Roman" w:hAnsi="Times New Roman" w:cs="Times New Roman"/>
        </w:rPr>
        <w:t xml:space="preserve">7 weeks was an appropriate period of time in which students may select the CR/NC option.) </w:t>
      </w:r>
    </w:p>
    <w:p w14:paraId="31E50664" w14:textId="77777777" w:rsidR="003A0064" w:rsidRDefault="003A0064">
      <w:pPr>
        <w:rPr>
          <w:rFonts w:ascii="Times New Roman" w:hAnsi="Times New Roman" w:cs="Times New Roman"/>
        </w:rPr>
      </w:pPr>
    </w:p>
    <w:p w14:paraId="58288181" w14:textId="2888A23B" w:rsidR="006976FB" w:rsidRDefault="006976FB">
      <w:pPr>
        <w:rPr>
          <w:rFonts w:ascii="Times New Roman" w:hAnsi="Times New Roman" w:cs="Times New Roman"/>
        </w:rPr>
      </w:pPr>
      <w:r>
        <w:rPr>
          <w:rFonts w:ascii="Times New Roman" w:hAnsi="Times New Roman" w:cs="Times New Roman"/>
        </w:rPr>
        <w:t xml:space="preserve">During the presentation of the first draft of the resolution to the Faculty Senate, it was noted by one senator that the 16 credit option was “arbitrary.” However, any number of credits chosen could be labeled “arbitrary,” as there is no algorithm used to arrive at an acceptable number. This number was decided upon </w:t>
      </w:r>
      <w:r w:rsidR="003A0064">
        <w:rPr>
          <w:rFonts w:ascii="Times New Roman" w:hAnsi="Times New Roman" w:cs="Times New Roman"/>
        </w:rPr>
        <w:t xml:space="preserve">once again </w:t>
      </w:r>
      <w:r>
        <w:rPr>
          <w:rFonts w:ascii="Times New Roman" w:hAnsi="Times New Roman" w:cs="Times New Roman"/>
        </w:rPr>
        <w:t xml:space="preserve">after thorough discussion as well as review of the policies of other SUNY colleges (see below). Essentially, it was determined, through the democratic methods available to us, that limiting the use of CR/NC to three courses was too restrictive, but that allowing more than 16—except in cases in which the CR/NC option is used to grade students in courses required for </w:t>
      </w:r>
      <w:r w:rsidR="00622E40">
        <w:rPr>
          <w:rFonts w:ascii="Times New Roman" w:hAnsi="Times New Roman" w:cs="Times New Roman"/>
        </w:rPr>
        <w:t>a</w:t>
      </w:r>
      <w:r>
        <w:rPr>
          <w:rFonts w:ascii="Times New Roman" w:hAnsi="Times New Roman" w:cs="Times New Roman"/>
        </w:rPr>
        <w:t xml:space="preserve"> major—was not restrictive enough, especially considering that most other SUNY colleges that have polic</w:t>
      </w:r>
      <w:r w:rsidR="004B68F7">
        <w:rPr>
          <w:rFonts w:ascii="Times New Roman" w:hAnsi="Times New Roman" w:cs="Times New Roman"/>
        </w:rPr>
        <w:t>ies</w:t>
      </w:r>
      <w:r>
        <w:rPr>
          <w:rFonts w:ascii="Times New Roman" w:hAnsi="Times New Roman" w:cs="Times New Roman"/>
        </w:rPr>
        <w:t xml:space="preserve"> restricting the use of CR/NC limit this option to four courses. Moreover, because general education requirements, proficiency requirements, and all program required courses in most departments do not allow the use of CR/NC to complete those requirements, </w:t>
      </w:r>
      <w:r w:rsidR="004B68F7">
        <w:rPr>
          <w:rFonts w:ascii="Times New Roman" w:hAnsi="Times New Roman" w:cs="Times New Roman"/>
        </w:rPr>
        <w:t xml:space="preserve">we believe </w:t>
      </w:r>
      <w:r>
        <w:rPr>
          <w:rFonts w:ascii="Times New Roman" w:hAnsi="Times New Roman" w:cs="Times New Roman"/>
        </w:rPr>
        <w:t xml:space="preserve">the policy proposed here is quite reasonable. </w:t>
      </w:r>
      <w:r w:rsidR="004B68F7">
        <w:rPr>
          <w:rFonts w:ascii="Times New Roman" w:hAnsi="Times New Roman" w:cs="Times New Roman"/>
        </w:rPr>
        <w:t xml:space="preserve">Of particular concern to APPC is the potential problem that could arise for students who select the CR/NC option for several courses during their undergraduate studies, decide in their senior year that they wanted to pursue graduate school, and then have difficulty getting accepted into good programs due to the large amounts of “CR” grades on their transcript. As stated in our first presentation to the Faculty Senate, moreover, we (and many other faculty we have spoken with) believe that excessive use of the CR/NC option may hinder students from developing the intellectual resiliency skills they will need to succeed in their professional endeavors post-graduation (though this is not an issue unique to OW).  </w:t>
      </w:r>
    </w:p>
    <w:p w14:paraId="15E635EB" w14:textId="3BAF2375" w:rsidR="004B68F7" w:rsidRDefault="004B68F7">
      <w:pPr>
        <w:rPr>
          <w:rFonts w:ascii="Times New Roman" w:hAnsi="Times New Roman" w:cs="Times New Roman"/>
        </w:rPr>
      </w:pPr>
    </w:p>
    <w:p w14:paraId="48F003FD" w14:textId="570843E7" w:rsidR="004B68F7" w:rsidRDefault="003A0064">
      <w:pPr>
        <w:rPr>
          <w:rFonts w:ascii="Times New Roman" w:hAnsi="Times New Roman" w:cs="Times New Roman"/>
        </w:rPr>
      </w:pPr>
      <w:r>
        <w:rPr>
          <w:rFonts w:ascii="Times New Roman" w:hAnsi="Times New Roman" w:cs="Times New Roman"/>
        </w:rPr>
        <w:t xml:space="preserve">For these reasons, in addition to others, we offer the following resolution to establish restrictions on the use of CR/NC college-wide: </w:t>
      </w:r>
    </w:p>
    <w:p w14:paraId="39528821" w14:textId="2E3D3088" w:rsidR="004B68F7" w:rsidRDefault="004B68F7">
      <w:pPr>
        <w:rPr>
          <w:rFonts w:ascii="Times New Roman" w:hAnsi="Times New Roman" w:cs="Times New Roman"/>
        </w:rPr>
      </w:pPr>
    </w:p>
    <w:p w14:paraId="5DBDDA17" w14:textId="57647DE5" w:rsidR="004B68F7" w:rsidRDefault="004B68F7">
      <w:pPr>
        <w:rPr>
          <w:rFonts w:ascii="Times New Roman" w:hAnsi="Times New Roman" w:cs="Times New Roman"/>
        </w:rPr>
      </w:pPr>
    </w:p>
    <w:p w14:paraId="453E965A" w14:textId="02A8FD74" w:rsidR="004B68F7" w:rsidRPr="004B68F7" w:rsidRDefault="004B68F7">
      <w:pPr>
        <w:rPr>
          <w:rFonts w:ascii="Times New Roman" w:hAnsi="Times New Roman" w:cs="Times New Roman"/>
          <w:u w:val="single"/>
        </w:rPr>
      </w:pPr>
      <w:r w:rsidRPr="004B68F7">
        <w:rPr>
          <w:rFonts w:ascii="Times New Roman" w:hAnsi="Times New Roman" w:cs="Times New Roman"/>
          <w:u w:val="single"/>
        </w:rPr>
        <w:lastRenderedPageBreak/>
        <w:t xml:space="preserve">The </w:t>
      </w:r>
      <w:r w:rsidR="00F56A55" w:rsidRPr="00F56A55">
        <w:rPr>
          <w:rFonts w:ascii="Times New Roman" w:hAnsi="Times New Roman" w:cs="Times New Roman"/>
          <w:color w:val="00B050"/>
          <w:u w:val="single"/>
        </w:rPr>
        <w:t>R</w:t>
      </w:r>
      <w:r w:rsidRPr="004B68F7">
        <w:rPr>
          <w:rFonts w:ascii="Times New Roman" w:hAnsi="Times New Roman" w:cs="Times New Roman"/>
          <w:u w:val="single"/>
        </w:rPr>
        <w:t>esolution</w:t>
      </w:r>
    </w:p>
    <w:p w14:paraId="375A02B3" w14:textId="77777777" w:rsidR="00FF472D" w:rsidRPr="002412A5" w:rsidRDefault="00FF472D">
      <w:pPr>
        <w:rPr>
          <w:rFonts w:ascii="Times New Roman" w:hAnsi="Times New Roman" w:cs="Times New Roman"/>
          <w:i/>
        </w:rPr>
      </w:pPr>
    </w:p>
    <w:p w14:paraId="1326532A" w14:textId="280FF421" w:rsidR="00FF472D" w:rsidRPr="002412A5" w:rsidRDefault="00FF472D">
      <w:pPr>
        <w:rPr>
          <w:rFonts w:ascii="Times New Roman" w:hAnsi="Times New Roman" w:cs="Times New Roman"/>
        </w:rPr>
      </w:pPr>
      <w:r w:rsidRPr="002412A5">
        <w:rPr>
          <w:rFonts w:ascii="Times New Roman" w:hAnsi="Times New Roman" w:cs="Times New Roman"/>
          <w:i/>
        </w:rPr>
        <w:t>Whereas</w:t>
      </w:r>
      <w:r w:rsidR="00F56A55">
        <w:rPr>
          <w:rFonts w:ascii="Times New Roman" w:hAnsi="Times New Roman" w:cs="Times New Roman"/>
          <w:i/>
        </w:rPr>
        <w:t>,</w:t>
      </w:r>
      <w:r w:rsidRPr="002412A5">
        <w:rPr>
          <w:rFonts w:ascii="Times New Roman" w:hAnsi="Times New Roman" w:cs="Times New Roman"/>
        </w:rPr>
        <w:t xml:space="preserve"> there is currently no specified limit on the number of Credit/No Credit (CR/NC) courses that can be used toward students’ </w:t>
      </w:r>
      <w:r w:rsidR="004A6F65" w:rsidRPr="002412A5">
        <w:rPr>
          <w:rFonts w:ascii="Times New Roman" w:hAnsi="Times New Roman" w:cs="Times New Roman"/>
        </w:rPr>
        <w:t xml:space="preserve">undergraduate </w:t>
      </w:r>
      <w:r w:rsidRPr="002412A5">
        <w:rPr>
          <w:rFonts w:ascii="Times New Roman" w:hAnsi="Times New Roman" w:cs="Times New Roman"/>
        </w:rPr>
        <w:t>degree</w:t>
      </w:r>
      <w:r w:rsidR="004A6F65" w:rsidRPr="002412A5">
        <w:rPr>
          <w:rFonts w:ascii="Times New Roman" w:hAnsi="Times New Roman" w:cs="Times New Roman"/>
        </w:rPr>
        <w:t>s</w:t>
      </w:r>
      <w:r w:rsidRPr="002412A5">
        <w:rPr>
          <w:rFonts w:ascii="Times New Roman" w:hAnsi="Times New Roman" w:cs="Times New Roman"/>
        </w:rPr>
        <w:t xml:space="preserve"> at SUNY College at Old Westbury (OW); and</w:t>
      </w:r>
    </w:p>
    <w:p w14:paraId="40512655" w14:textId="77777777" w:rsidR="00FF472D" w:rsidRPr="002412A5" w:rsidRDefault="00FF472D">
      <w:pPr>
        <w:rPr>
          <w:rFonts w:ascii="Times New Roman" w:hAnsi="Times New Roman" w:cs="Times New Roman"/>
        </w:rPr>
      </w:pPr>
    </w:p>
    <w:p w14:paraId="04386DF0" w14:textId="0715572F" w:rsidR="00FF472D" w:rsidRPr="002412A5" w:rsidRDefault="00FF472D">
      <w:pPr>
        <w:rPr>
          <w:rFonts w:ascii="Times New Roman" w:hAnsi="Times New Roman" w:cs="Times New Roman"/>
        </w:rPr>
      </w:pPr>
      <w:r w:rsidRPr="002412A5">
        <w:rPr>
          <w:rFonts w:ascii="Times New Roman" w:hAnsi="Times New Roman" w:cs="Times New Roman"/>
          <w:i/>
        </w:rPr>
        <w:t>Whereas</w:t>
      </w:r>
      <w:bookmarkStart w:id="0" w:name="_GoBack"/>
      <w:bookmarkEnd w:id="0"/>
      <w:r w:rsidR="00F56A55">
        <w:rPr>
          <w:rFonts w:ascii="Times New Roman" w:hAnsi="Times New Roman" w:cs="Times New Roman"/>
          <w:i/>
        </w:rPr>
        <w:t>,</w:t>
      </w:r>
      <w:r w:rsidRPr="002412A5">
        <w:rPr>
          <w:rFonts w:ascii="Times New Roman" w:hAnsi="Times New Roman" w:cs="Times New Roman"/>
          <w:i/>
        </w:rPr>
        <w:t xml:space="preserve"> </w:t>
      </w:r>
      <w:r w:rsidRPr="002412A5">
        <w:rPr>
          <w:rFonts w:ascii="Times New Roman" w:hAnsi="Times New Roman" w:cs="Times New Roman"/>
        </w:rPr>
        <w:t>other SUNY-affiliated colleges have set limits to the number of credits that can be fulfilled by a CR/NC option</w:t>
      </w:r>
      <w:r w:rsidR="004A6F65" w:rsidRPr="002412A5">
        <w:rPr>
          <w:rFonts w:ascii="Times New Roman" w:hAnsi="Times New Roman" w:cs="Times New Roman"/>
        </w:rPr>
        <w:t>, typically allowing no more than four courses for which this option is selected to be counted towards an undergraduate degree,</w:t>
      </w:r>
      <w:r w:rsidRPr="002412A5">
        <w:rPr>
          <w:rStyle w:val="FootnoteReference"/>
          <w:rFonts w:ascii="Times New Roman" w:hAnsi="Times New Roman" w:cs="Times New Roman"/>
        </w:rPr>
        <w:footnoteReference w:id="1"/>
      </w:r>
      <w:r w:rsidRPr="002412A5">
        <w:rPr>
          <w:rFonts w:ascii="Times New Roman" w:hAnsi="Times New Roman" w:cs="Times New Roman"/>
        </w:rPr>
        <w:t xml:space="preserve"> </w:t>
      </w:r>
      <w:r w:rsidR="004A6F65" w:rsidRPr="002412A5">
        <w:rPr>
          <w:rFonts w:ascii="Times New Roman" w:hAnsi="Times New Roman" w:cs="Times New Roman"/>
        </w:rPr>
        <w:t>and limiting this option to one course per semester</w:t>
      </w:r>
      <w:r w:rsidR="004A6F65" w:rsidRPr="002412A5">
        <w:rPr>
          <w:rStyle w:val="FootnoteReference"/>
          <w:rFonts w:ascii="Times New Roman" w:hAnsi="Times New Roman" w:cs="Times New Roman"/>
        </w:rPr>
        <w:footnoteReference w:id="2"/>
      </w:r>
      <w:r w:rsidR="004A6F65" w:rsidRPr="002412A5">
        <w:rPr>
          <w:rFonts w:ascii="Times New Roman" w:hAnsi="Times New Roman" w:cs="Times New Roman"/>
        </w:rPr>
        <w:t xml:space="preserve">; </w:t>
      </w:r>
      <w:r w:rsidRPr="002412A5">
        <w:rPr>
          <w:rFonts w:ascii="Times New Roman" w:hAnsi="Times New Roman" w:cs="Times New Roman"/>
        </w:rPr>
        <w:t>and</w:t>
      </w:r>
    </w:p>
    <w:p w14:paraId="33497C23" w14:textId="77777777" w:rsidR="00FF472D" w:rsidRPr="002412A5" w:rsidRDefault="00FF472D">
      <w:pPr>
        <w:rPr>
          <w:rFonts w:ascii="Times New Roman" w:hAnsi="Times New Roman" w:cs="Times New Roman"/>
        </w:rPr>
      </w:pPr>
    </w:p>
    <w:p w14:paraId="25BA8458" w14:textId="58BE4B3D" w:rsidR="00FF472D" w:rsidRPr="002412A5" w:rsidRDefault="00D37345">
      <w:pPr>
        <w:rPr>
          <w:rFonts w:ascii="Times New Roman" w:hAnsi="Times New Roman" w:cs="Times New Roman"/>
        </w:rPr>
      </w:pPr>
      <w:r w:rsidRPr="00A73365">
        <w:rPr>
          <w:rFonts w:ascii="Times New Roman" w:hAnsi="Times New Roman" w:cs="Times New Roman"/>
          <w:i/>
        </w:rPr>
        <w:t>Whereas</w:t>
      </w:r>
      <w:r w:rsidR="00F56A55">
        <w:rPr>
          <w:rFonts w:ascii="Times New Roman" w:hAnsi="Times New Roman" w:cs="Times New Roman"/>
          <w:i/>
        </w:rPr>
        <w:t>,</w:t>
      </w:r>
      <w:r w:rsidRPr="002412A5">
        <w:rPr>
          <w:rFonts w:ascii="Times New Roman" w:hAnsi="Times New Roman" w:cs="Times New Roman"/>
        </w:rPr>
        <w:t xml:space="preserve"> other</w:t>
      </w:r>
      <w:r w:rsidR="002412A5">
        <w:rPr>
          <w:rFonts w:ascii="Times New Roman" w:hAnsi="Times New Roman" w:cs="Times New Roman"/>
        </w:rPr>
        <w:t xml:space="preserve"> SUNY</w:t>
      </w:r>
      <w:r w:rsidRPr="002412A5">
        <w:rPr>
          <w:rFonts w:ascii="Times New Roman" w:hAnsi="Times New Roman" w:cs="Times New Roman"/>
        </w:rPr>
        <w:t xml:space="preserve"> colleges emphasize that the CR/NC grading option is intended to “encourage juniors and seniors to enroll in challenging courses outside their major or minor, adding breadth to their academic work while not incurring the penalty of a low grade”</w:t>
      </w:r>
      <w:r w:rsidRPr="002412A5">
        <w:rPr>
          <w:rStyle w:val="FootnoteReference"/>
          <w:rFonts w:ascii="Times New Roman" w:hAnsi="Times New Roman" w:cs="Times New Roman"/>
        </w:rPr>
        <w:footnoteReference w:id="3"/>
      </w:r>
      <w:r w:rsidRPr="002412A5">
        <w:rPr>
          <w:rFonts w:ascii="Times New Roman" w:hAnsi="Times New Roman" w:cs="Times New Roman"/>
        </w:rPr>
        <w:t>; and,</w:t>
      </w:r>
    </w:p>
    <w:p w14:paraId="6A27DF30" w14:textId="77777777" w:rsidR="00D37345" w:rsidRPr="002412A5" w:rsidRDefault="00D37345">
      <w:pPr>
        <w:rPr>
          <w:rFonts w:ascii="Times New Roman" w:hAnsi="Times New Roman" w:cs="Times New Roman"/>
        </w:rPr>
      </w:pPr>
    </w:p>
    <w:p w14:paraId="7F73ED5C" w14:textId="17594099" w:rsidR="00FF472D" w:rsidRPr="002412A5" w:rsidRDefault="00FF472D">
      <w:pPr>
        <w:rPr>
          <w:rFonts w:ascii="Times New Roman" w:hAnsi="Times New Roman" w:cs="Times New Roman"/>
        </w:rPr>
      </w:pPr>
      <w:r w:rsidRPr="002412A5">
        <w:rPr>
          <w:rFonts w:ascii="Times New Roman" w:hAnsi="Times New Roman" w:cs="Times New Roman"/>
          <w:i/>
        </w:rPr>
        <w:t>Whereas</w:t>
      </w:r>
      <w:r w:rsidR="00F56A55">
        <w:rPr>
          <w:rFonts w:ascii="Times New Roman" w:hAnsi="Times New Roman" w:cs="Times New Roman"/>
          <w:i/>
        </w:rPr>
        <w:t>,</w:t>
      </w:r>
      <w:r w:rsidRPr="002412A5">
        <w:rPr>
          <w:rFonts w:ascii="Times New Roman" w:hAnsi="Times New Roman" w:cs="Times New Roman"/>
        </w:rPr>
        <w:t xml:space="preserve"> providing </w:t>
      </w:r>
      <w:r w:rsidR="00D37345" w:rsidRPr="002412A5">
        <w:rPr>
          <w:rFonts w:ascii="Times New Roman" w:hAnsi="Times New Roman" w:cs="Times New Roman"/>
        </w:rPr>
        <w:t xml:space="preserve">a </w:t>
      </w:r>
      <w:r w:rsidR="004F4695">
        <w:rPr>
          <w:rFonts w:ascii="Times New Roman" w:hAnsi="Times New Roman" w:cs="Times New Roman"/>
        </w:rPr>
        <w:t>(</w:t>
      </w:r>
      <w:r w:rsidRPr="002412A5">
        <w:rPr>
          <w:rFonts w:ascii="Times New Roman" w:hAnsi="Times New Roman" w:cs="Times New Roman"/>
        </w:rPr>
        <w:t>limited</w:t>
      </w:r>
      <w:r w:rsidR="004F4695">
        <w:rPr>
          <w:rFonts w:ascii="Times New Roman" w:hAnsi="Times New Roman" w:cs="Times New Roman"/>
        </w:rPr>
        <w:t>)</w:t>
      </w:r>
      <w:r w:rsidRPr="002412A5">
        <w:rPr>
          <w:rFonts w:ascii="Times New Roman" w:hAnsi="Times New Roman" w:cs="Times New Roman"/>
        </w:rPr>
        <w:t xml:space="preserve"> degree of academic flexibility to students to help them overcome barriers to degree</w:t>
      </w:r>
      <w:r w:rsidR="002412A5">
        <w:rPr>
          <w:rFonts w:ascii="Times New Roman" w:hAnsi="Times New Roman" w:cs="Times New Roman"/>
        </w:rPr>
        <w:t xml:space="preserve"> completion</w:t>
      </w:r>
      <w:r w:rsidRPr="002412A5">
        <w:rPr>
          <w:rFonts w:ascii="Times New Roman" w:hAnsi="Times New Roman" w:cs="Times New Roman"/>
        </w:rPr>
        <w:t xml:space="preserve"> is consistent with the social justice mission of the college</w:t>
      </w:r>
      <w:r w:rsidR="004F4695">
        <w:rPr>
          <w:rFonts w:ascii="Times New Roman" w:hAnsi="Times New Roman" w:cs="Times New Roman"/>
        </w:rPr>
        <w:t>, considering OW students disproportionately face socio-structural challenges</w:t>
      </w:r>
      <w:r w:rsidRPr="002412A5">
        <w:rPr>
          <w:rFonts w:ascii="Times New Roman" w:hAnsi="Times New Roman" w:cs="Times New Roman"/>
        </w:rPr>
        <w:t>; and</w:t>
      </w:r>
    </w:p>
    <w:p w14:paraId="1D65CC43" w14:textId="77777777" w:rsidR="00FF472D" w:rsidRPr="002412A5" w:rsidRDefault="00FF472D">
      <w:pPr>
        <w:rPr>
          <w:rFonts w:ascii="Times New Roman" w:hAnsi="Times New Roman" w:cs="Times New Roman"/>
        </w:rPr>
      </w:pPr>
    </w:p>
    <w:p w14:paraId="574F2123" w14:textId="560FF477" w:rsidR="002412A5" w:rsidRDefault="00FF472D">
      <w:pPr>
        <w:rPr>
          <w:rFonts w:ascii="Times New Roman" w:hAnsi="Times New Roman" w:cs="Times New Roman"/>
        </w:rPr>
      </w:pPr>
      <w:r w:rsidRPr="002412A5">
        <w:rPr>
          <w:rFonts w:ascii="Times New Roman" w:hAnsi="Times New Roman" w:cs="Times New Roman"/>
          <w:i/>
        </w:rPr>
        <w:t>Whereas</w:t>
      </w:r>
      <w:r w:rsidR="00F56A55">
        <w:rPr>
          <w:rFonts w:ascii="Times New Roman" w:hAnsi="Times New Roman" w:cs="Times New Roman"/>
          <w:i/>
        </w:rPr>
        <w:t>,</w:t>
      </w:r>
      <w:r w:rsidRPr="002412A5">
        <w:rPr>
          <w:rFonts w:ascii="Times New Roman" w:hAnsi="Times New Roman" w:cs="Times New Roman"/>
        </w:rPr>
        <w:t xml:space="preserve"> it is also imperative that OW maintains high academic standards to facilitate the intellectual and professional growth of its students</w:t>
      </w:r>
      <w:r w:rsidR="00A73365">
        <w:rPr>
          <w:rFonts w:ascii="Times New Roman" w:hAnsi="Times New Roman" w:cs="Times New Roman"/>
        </w:rPr>
        <w:t xml:space="preserve"> and prepare them for the next stage of their academic or professional lives—</w:t>
      </w:r>
      <w:r w:rsidR="002412A5">
        <w:rPr>
          <w:rFonts w:ascii="Times New Roman" w:hAnsi="Times New Roman" w:cs="Times New Roman"/>
        </w:rPr>
        <w:t xml:space="preserve">also consistent with its social justice mission; </w:t>
      </w:r>
      <w:r w:rsidR="00D37345" w:rsidRPr="002412A5">
        <w:rPr>
          <w:rFonts w:ascii="Times New Roman" w:hAnsi="Times New Roman" w:cs="Times New Roman"/>
        </w:rPr>
        <w:t xml:space="preserve">and </w:t>
      </w:r>
    </w:p>
    <w:p w14:paraId="37E538B5" w14:textId="77777777" w:rsidR="002412A5" w:rsidRDefault="002412A5">
      <w:pPr>
        <w:rPr>
          <w:rFonts w:ascii="Times New Roman" w:hAnsi="Times New Roman" w:cs="Times New Roman"/>
        </w:rPr>
      </w:pPr>
    </w:p>
    <w:p w14:paraId="6559DC83" w14:textId="3D0912EC" w:rsidR="00FF472D" w:rsidRDefault="002412A5">
      <w:pPr>
        <w:rPr>
          <w:rFonts w:ascii="Times New Roman" w:hAnsi="Times New Roman" w:cs="Times New Roman"/>
        </w:rPr>
      </w:pPr>
      <w:r w:rsidRPr="00A73365">
        <w:rPr>
          <w:rFonts w:ascii="Times New Roman" w:hAnsi="Times New Roman" w:cs="Times New Roman"/>
          <w:i/>
        </w:rPr>
        <w:t>Whereas</w:t>
      </w:r>
      <w:r w:rsidR="00F56A55">
        <w:rPr>
          <w:rFonts w:ascii="Times New Roman" w:hAnsi="Times New Roman" w:cs="Times New Roman"/>
          <w:i/>
        </w:rPr>
        <w:t xml:space="preserve">, </w:t>
      </w:r>
      <w:r>
        <w:rPr>
          <w:rFonts w:ascii="Times New Roman" w:hAnsi="Times New Roman" w:cs="Times New Roman"/>
        </w:rPr>
        <w:t xml:space="preserve">it is imperative that OW </w:t>
      </w:r>
      <w:r w:rsidR="006C6B5B" w:rsidRPr="002412A5">
        <w:rPr>
          <w:rFonts w:ascii="Times New Roman" w:hAnsi="Times New Roman" w:cs="Times New Roman"/>
        </w:rPr>
        <w:t>further develop</w:t>
      </w:r>
      <w:r>
        <w:rPr>
          <w:rFonts w:ascii="Times New Roman" w:hAnsi="Times New Roman" w:cs="Times New Roman"/>
        </w:rPr>
        <w:t>s</w:t>
      </w:r>
      <w:r w:rsidR="006C6B5B" w:rsidRPr="002412A5">
        <w:rPr>
          <w:rFonts w:ascii="Times New Roman" w:hAnsi="Times New Roman" w:cs="Times New Roman"/>
        </w:rPr>
        <w:t xml:space="preserve"> </w:t>
      </w:r>
      <w:r w:rsidR="00D37345" w:rsidRPr="002412A5">
        <w:rPr>
          <w:rFonts w:ascii="Times New Roman" w:hAnsi="Times New Roman" w:cs="Times New Roman"/>
        </w:rPr>
        <w:t xml:space="preserve">its reputation </w:t>
      </w:r>
      <w:r w:rsidR="006C6B5B" w:rsidRPr="002412A5">
        <w:rPr>
          <w:rFonts w:ascii="Times New Roman" w:hAnsi="Times New Roman" w:cs="Times New Roman"/>
        </w:rPr>
        <w:t>as an academically rigorous institution</w:t>
      </w:r>
      <w:r w:rsidR="00FF472D" w:rsidRPr="002412A5">
        <w:rPr>
          <w:rFonts w:ascii="Times New Roman" w:hAnsi="Times New Roman" w:cs="Times New Roman"/>
        </w:rPr>
        <w:t xml:space="preserve">; and </w:t>
      </w:r>
    </w:p>
    <w:p w14:paraId="4E5AFC13" w14:textId="13853501" w:rsidR="00A73365" w:rsidRDefault="00A73365">
      <w:pPr>
        <w:rPr>
          <w:rFonts w:ascii="Times New Roman" w:hAnsi="Times New Roman" w:cs="Times New Roman"/>
        </w:rPr>
      </w:pPr>
    </w:p>
    <w:p w14:paraId="784F2181" w14:textId="76C7E9F0" w:rsidR="00A73365" w:rsidRPr="002412A5" w:rsidRDefault="00A73365">
      <w:pPr>
        <w:rPr>
          <w:rFonts w:ascii="Times New Roman" w:hAnsi="Times New Roman" w:cs="Times New Roman"/>
        </w:rPr>
      </w:pPr>
      <w:r w:rsidRPr="00A73365">
        <w:rPr>
          <w:rFonts w:ascii="Times New Roman" w:hAnsi="Times New Roman" w:cs="Times New Roman"/>
          <w:i/>
        </w:rPr>
        <w:t>Whereas</w:t>
      </w:r>
      <w:r w:rsidR="00F56A55">
        <w:rPr>
          <w:rFonts w:ascii="Times New Roman" w:hAnsi="Times New Roman" w:cs="Times New Roman"/>
          <w:i/>
        </w:rPr>
        <w:t>,</w:t>
      </w:r>
      <w:r w:rsidRPr="00A73365">
        <w:rPr>
          <w:rFonts w:ascii="Times New Roman" w:hAnsi="Times New Roman" w:cs="Times New Roman"/>
          <w:i/>
        </w:rPr>
        <w:t xml:space="preserve"> </w:t>
      </w:r>
      <w:r>
        <w:rPr>
          <w:rFonts w:ascii="Times New Roman" w:hAnsi="Times New Roman" w:cs="Times New Roman"/>
        </w:rPr>
        <w:t>excessive use of the CR/NC option may impede the ability of professional staff to evaluate the relative progress made by students on academic probation</w:t>
      </w:r>
      <w:r w:rsidR="004F4695">
        <w:rPr>
          <w:rFonts w:ascii="Times New Roman" w:hAnsi="Times New Roman" w:cs="Times New Roman"/>
        </w:rPr>
        <w:t xml:space="preserve"> or returning from suspension</w:t>
      </w:r>
      <w:r>
        <w:rPr>
          <w:rFonts w:ascii="Times New Roman" w:hAnsi="Times New Roman" w:cs="Times New Roman"/>
        </w:rPr>
        <w:t>; and</w:t>
      </w:r>
    </w:p>
    <w:p w14:paraId="4D180BFB" w14:textId="77777777" w:rsidR="00FF472D" w:rsidRPr="002412A5" w:rsidRDefault="00FF472D">
      <w:pPr>
        <w:rPr>
          <w:rFonts w:ascii="Times New Roman" w:hAnsi="Times New Roman" w:cs="Times New Roman"/>
        </w:rPr>
      </w:pPr>
    </w:p>
    <w:p w14:paraId="240A70F6" w14:textId="7984CD61" w:rsidR="002412A5" w:rsidRDefault="00FF472D">
      <w:pPr>
        <w:rPr>
          <w:rFonts w:ascii="Times New Roman" w:hAnsi="Times New Roman" w:cs="Times New Roman"/>
        </w:rPr>
      </w:pPr>
      <w:r w:rsidRPr="002412A5">
        <w:rPr>
          <w:rFonts w:ascii="Times New Roman" w:hAnsi="Times New Roman" w:cs="Times New Roman"/>
          <w:i/>
        </w:rPr>
        <w:t>Whereas</w:t>
      </w:r>
      <w:r w:rsidR="00F56A55">
        <w:rPr>
          <w:rFonts w:ascii="Times New Roman" w:hAnsi="Times New Roman" w:cs="Times New Roman"/>
          <w:i/>
        </w:rPr>
        <w:t>,</w:t>
      </w:r>
      <w:r w:rsidRPr="002412A5">
        <w:rPr>
          <w:rFonts w:ascii="Times New Roman" w:hAnsi="Times New Roman" w:cs="Times New Roman"/>
        </w:rPr>
        <w:t xml:space="preserve"> excessive use of the CR/NC option may </w:t>
      </w:r>
      <w:r w:rsidR="00D37345" w:rsidRPr="002412A5">
        <w:rPr>
          <w:rFonts w:ascii="Times New Roman" w:hAnsi="Times New Roman" w:cs="Times New Roman"/>
        </w:rPr>
        <w:t xml:space="preserve">undermine </w:t>
      </w:r>
      <w:r w:rsidR="004F4695">
        <w:rPr>
          <w:rFonts w:ascii="Times New Roman" w:hAnsi="Times New Roman" w:cs="Times New Roman"/>
        </w:rPr>
        <w:t>students’</w:t>
      </w:r>
      <w:r w:rsidR="00D37345" w:rsidRPr="002412A5">
        <w:rPr>
          <w:rFonts w:ascii="Times New Roman" w:hAnsi="Times New Roman" w:cs="Times New Roman"/>
        </w:rPr>
        <w:t xml:space="preserve"> </w:t>
      </w:r>
      <w:r w:rsidR="002E3D2B">
        <w:rPr>
          <w:rFonts w:ascii="Times New Roman" w:hAnsi="Times New Roman" w:cs="Times New Roman"/>
        </w:rPr>
        <w:t xml:space="preserve">likelihood of enrolling </w:t>
      </w:r>
      <w:r w:rsidR="00D37345" w:rsidRPr="002412A5">
        <w:rPr>
          <w:rFonts w:ascii="Times New Roman" w:hAnsi="Times New Roman" w:cs="Times New Roman"/>
        </w:rPr>
        <w:t xml:space="preserve">into </w:t>
      </w:r>
      <w:r w:rsidR="004F4695">
        <w:rPr>
          <w:rFonts w:ascii="Times New Roman" w:hAnsi="Times New Roman" w:cs="Times New Roman"/>
        </w:rPr>
        <w:t xml:space="preserve">good </w:t>
      </w:r>
      <w:r w:rsidR="002E3D2B">
        <w:rPr>
          <w:rFonts w:ascii="Times New Roman" w:hAnsi="Times New Roman" w:cs="Times New Roman"/>
        </w:rPr>
        <w:t>post-</w:t>
      </w:r>
      <w:r w:rsidR="00D37345" w:rsidRPr="002412A5">
        <w:rPr>
          <w:rFonts w:ascii="Times New Roman" w:hAnsi="Times New Roman" w:cs="Times New Roman"/>
        </w:rPr>
        <w:t>graduate programs later on</w:t>
      </w:r>
      <w:r w:rsidR="002412A5" w:rsidRPr="002412A5">
        <w:rPr>
          <w:rStyle w:val="FootnoteReference"/>
          <w:rFonts w:ascii="Times New Roman" w:hAnsi="Times New Roman" w:cs="Times New Roman"/>
        </w:rPr>
        <w:footnoteReference w:id="4"/>
      </w:r>
      <w:r w:rsidRPr="002412A5">
        <w:rPr>
          <w:rFonts w:ascii="Times New Roman" w:hAnsi="Times New Roman" w:cs="Times New Roman"/>
        </w:rPr>
        <w:t>;</w:t>
      </w:r>
      <w:r w:rsidR="002412A5">
        <w:rPr>
          <w:rFonts w:ascii="Times New Roman" w:hAnsi="Times New Roman" w:cs="Times New Roman"/>
        </w:rPr>
        <w:t xml:space="preserve"> </w:t>
      </w:r>
      <w:r w:rsidR="00BC738C">
        <w:rPr>
          <w:rFonts w:ascii="Times New Roman" w:hAnsi="Times New Roman" w:cs="Times New Roman"/>
        </w:rPr>
        <w:t xml:space="preserve">and </w:t>
      </w:r>
    </w:p>
    <w:p w14:paraId="7A27DF1B" w14:textId="4D5B397A" w:rsidR="004F4695" w:rsidRDefault="004F4695">
      <w:pPr>
        <w:rPr>
          <w:rFonts w:ascii="Times New Roman" w:hAnsi="Times New Roman" w:cs="Times New Roman"/>
        </w:rPr>
      </w:pPr>
    </w:p>
    <w:p w14:paraId="3FB8CF38" w14:textId="227EE786" w:rsidR="004F4695" w:rsidRDefault="004F4695">
      <w:pPr>
        <w:rPr>
          <w:rFonts w:ascii="Times New Roman" w:hAnsi="Times New Roman" w:cs="Times New Roman"/>
        </w:rPr>
      </w:pPr>
      <w:r w:rsidRPr="004F4695">
        <w:rPr>
          <w:rFonts w:ascii="Times New Roman" w:hAnsi="Times New Roman" w:cs="Times New Roman"/>
          <w:i/>
        </w:rPr>
        <w:t>Whereas</w:t>
      </w:r>
      <w:r w:rsidR="00F56A55">
        <w:rPr>
          <w:rFonts w:ascii="Times New Roman" w:hAnsi="Times New Roman" w:cs="Times New Roman"/>
          <w:i/>
        </w:rPr>
        <w:t>,</w:t>
      </w:r>
      <w:r>
        <w:rPr>
          <w:rFonts w:ascii="Times New Roman" w:hAnsi="Times New Roman" w:cs="Times New Roman"/>
        </w:rPr>
        <w:t xml:space="preserve"> a small number of undergraduate programs contain one required course in which students are evaluated using a CR/NC grading system; and</w:t>
      </w:r>
    </w:p>
    <w:p w14:paraId="77C770F1" w14:textId="2866B802" w:rsidR="00BC738C" w:rsidRDefault="00BC738C">
      <w:pPr>
        <w:rPr>
          <w:rFonts w:ascii="Times New Roman" w:hAnsi="Times New Roman" w:cs="Times New Roman"/>
        </w:rPr>
      </w:pPr>
    </w:p>
    <w:p w14:paraId="07ADFF3E" w14:textId="6E668502" w:rsidR="00BC738C" w:rsidRPr="00210EBD" w:rsidRDefault="00BC738C">
      <w:pPr>
        <w:rPr>
          <w:rFonts w:ascii="Times New Roman" w:hAnsi="Times New Roman" w:cs="Times New Roman"/>
          <w:color w:val="00B050"/>
        </w:rPr>
      </w:pPr>
      <w:r w:rsidRPr="00BC738C">
        <w:rPr>
          <w:rFonts w:ascii="Times New Roman" w:hAnsi="Times New Roman" w:cs="Times New Roman"/>
          <w:i/>
        </w:rPr>
        <w:lastRenderedPageBreak/>
        <w:t>Whereas</w:t>
      </w:r>
      <w:r w:rsidR="00F56A55">
        <w:rPr>
          <w:rFonts w:ascii="Times New Roman" w:hAnsi="Times New Roman" w:cs="Times New Roman"/>
          <w:i/>
        </w:rPr>
        <w:t>,</w:t>
      </w:r>
      <w:r>
        <w:rPr>
          <w:rFonts w:ascii="Times New Roman" w:hAnsi="Times New Roman" w:cs="Times New Roman"/>
        </w:rPr>
        <w:t xml:space="preserve"> most </w:t>
      </w:r>
      <w:r w:rsidR="00913036" w:rsidRPr="00913036">
        <w:rPr>
          <w:rFonts w:ascii="Times New Roman" w:hAnsi="Times New Roman" w:cs="Times New Roman"/>
          <w:color w:val="00B050"/>
        </w:rPr>
        <w:t>F</w:t>
      </w:r>
      <w:r>
        <w:rPr>
          <w:rFonts w:ascii="Times New Roman" w:hAnsi="Times New Roman" w:cs="Times New Roman"/>
        </w:rPr>
        <w:t xml:space="preserve">aculty </w:t>
      </w:r>
      <w:r w:rsidR="00913036" w:rsidRPr="00913036">
        <w:rPr>
          <w:rFonts w:ascii="Times New Roman" w:hAnsi="Times New Roman" w:cs="Times New Roman"/>
          <w:color w:val="00B050"/>
        </w:rPr>
        <w:t>S</w:t>
      </w:r>
      <w:r>
        <w:rPr>
          <w:rFonts w:ascii="Times New Roman" w:hAnsi="Times New Roman" w:cs="Times New Roman"/>
        </w:rPr>
        <w:t>enators</w:t>
      </w:r>
      <w:r w:rsidR="00503AF2">
        <w:rPr>
          <w:rFonts w:ascii="Times New Roman" w:hAnsi="Times New Roman" w:cs="Times New Roman"/>
        </w:rPr>
        <w:t xml:space="preserve"> </w:t>
      </w:r>
      <w:r>
        <w:rPr>
          <w:rFonts w:ascii="Times New Roman" w:hAnsi="Times New Roman" w:cs="Times New Roman"/>
        </w:rPr>
        <w:t>who responded to the survey administered by APPC on this issue</w:t>
      </w:r>
      <w:r w:rsidR="00503AF2">
        <w:rPr>
          <w:rFonts w:ascii="Times New Roman" w:hAnsi="Times New Roman" w:cs="Times New Roman"/>
        </w:rPr>
        <w:t>, with the consensus of their departments,</w:t>
      </w:r>
      <w:r>
        <w:rPr>
          <w:rFonts w:ascii="Times New Roman" w:hAnsi="Times New Roman" w:cs="Times New Roman"/>
        </w:rPr>
        <w:t xml:space="preserve"> indicated that 16 credits allocated toward a degree from courses for which students select to be evaluated on the basis of the CR/NC grading system, was sufficient; </w:t>
      </w:r>
      <w:r w:rsidR="006A5B18" w:rsidRPr="00210EBD">
        <w:rPr>
          <w:rFonts w:ascii="Times New Roman" w:hAnsi="Times New Roman" w:cs="Times New Roman"/>
          <w:color w:val="00B050"/>
        </w:rPr>
        <w:t>therefore,</w:t>
      </w:r>
    </w:p>
    <w:p w14:paraId="78EF801F" w14:textId="77777777" w:rsidR="00FF472D" w:rsidRPr="002412A5" w:rsidRDefault="00FF472D">
      <w:pPr>
        <w:rPr>
          <w:rFonts w:ascii="Times New Roman" w:hAnsi="Times New Roman" w:cs="Times New Roman"/>
        </w:rPr>
      </w:pPr>
    </w:p>
    <w:p w14:paraId="17132338" w14:textId="58F9CECE" w:rsidR="00FF472D" w:rsidRPr="00210EBD" w:rsidRDefault="00FF472D">
      <w:pPr>
        <w:rPr>
          <w:rFonts w:ascii="Times New Roman" w:hAnsi="Times New Roman" w:cs="Times New Roman"/>
          <w:color w:val="00B050"/>
        </w:rPr>
      </w:pPr>
      <w:r w:rsidRPr="002412A5">
        <w:rPr>
          <w:rFonts w:ascii="Times New Roman" w:hAnsi="Times New Roman" w:cs="Times New Roman"/>
          <w:i/>
        </w:rPr>
        <w:t xml:space="preserve">Be </w:t>
      </w:r>
      <w:r w:rsidR="00F56A55" w:rsidRPr="00F56A55">
        <w:rPr>
          <w:rFonts w:ascii="Times New Roman" w:hAnsi="Times New Roman" w:cs="Times New Roman"/>
          <w:i/>
          <w:color w:val="00B050"/>
        </w:rPr>
        <w:t>I</w:t>
      </w:r>
      <w:r w:rsidRPr="002412A5">
        <w:rPr>
          <w:rFonts w:ascii="Times New Roman" w:hAnsi="Times New Roman" w:cs="Times New Roman"/>
          <w:i/>
        </w:rPr>
        <w:t xml:space="preserve">t </w:t>
      </w:r>
      <w:r w:rsidR="00F56A55" w:rsidRPr="00F56A55">
        <w:rPr>
          <w:rFonts w:ascii="Times New Roman" w:hAnsi="Times New Roman" w:cs="Times New Roman"/>
          <w:i/>
          <w:color w:val="00B050"/>
        </w:rPr>
        <w:t>R</w:t>
      </w:r>
      <w:r w:rsidRPr="002412A5">
        <w:rPr>
          <w:rFonts w:ascii="Times New Roman" w:hAnsi="Times New Roman" w:cs="Times New Roman"/>
          <w:i/>
        </w:rPr>
        <w:t>esolved</w:t>
      </w:r>
      <w:r w:rsidRPr="002412A5">
        <w:rPr>
          <w:rFonts w:ascii="Times New Roman" w:hAnsi="Times New Roman" w:cs="Times New Roman"/>
        </w:rPr>
        <w:t xml:space="preserve">, that </w:t>
      </w:r>
      <w:r w:rsidR="00EE0F2F" w:rsidRPr="00EE0F2F">
        <w:rPr>
          <w:rFonts w:ascii="Times New Roman" w:hAnsi="Times New Roman" w:cs="Times New Roman"/>
          <w:color w:val="00B050"/>
        </w:rPr>
        <w:t xml:space="preserve">the SUNY Old Westbury Faculty Senate supports a change in academic policy to </w:t>
      </w:r>
      <w:r w:rsidR="00EE0F2F">
        <w:rPr>
          <w:rFonts w:ascii="Times New Roman" w:hAnsi="Times New Roman" w:cs="Times New Roman"/>
        </w:rPr>
        <w:t>l</w:t>
      </w:r>
      <w:r w:rsidRPr="002412A5">
        <w:rPr>
          <w:rFonts w:ascii="Times New Roman" w:hAnsi="Times New Roman" w:cs="Times New Roman"/>
        </w:rPr>
        <w:t>imit the number of credits that can count towards a student’s degree from courses for which the CR/NC option is selected to 16; that no more than 8 credits earned from CR/NC courses can count towards degree completion per one academic year</w:t>
      </w:r>
      <w:r w:rsidR="006C6B5B" w:rsidRPr="002412A5">
        <w:rPr>
          <w:rFonts w:ascii="Times New Roman" w:hAnsi="Times New Roman" w:cs="Times New Roman"/>
        </w:rPr>
        <w:t xml:space="preserve">, and no more than 4 credits may be earned </w:t>
      </w:r>
      <w:r w:rsidR="004A6F65" w:rsidRPr="002412A5">
        <w:rPr>
          <w:rFonts w:ascii="Times New Roman" w:hAnsi="Times New Roman" w:cs="Times New Roman"/>
        </w:rPr>
        <w:t>through the CR/NC option per semester;</w:t>
      </w:r>
      <w:r w:rsidRPr="002412A5">
        <w:rPr>
          <w:rFonts w:ascii="Times New Roman" w:hAnsi="Times New Roman" w:cs="Times New Roman"/>
        </w:rPr>
        <w:t xml:space="preserve"> </w:t>
      </w:r>
      <w:r w:rsidR="006A5B18" w:rsidRPr="00210EBD">
        <w:rPr>
          <w:rFonts w:ascii="Times New Roman" w:hAnsi="Times New Roman" w:cs="Times New Roman"/>
          <w:color w:val="00B050"/>
        </w:rPr>
        <w:t>and</w:t>
      </w:r>
    </w:p>
    <w:p w14:paraId="7574AEA3" w14:textId="185C9422" w:rsidR="001E418C" w:rsidRDefault="001E418C"/>
    <w:p w14:paraId="32ABAC00" w14:textId="54E3D3C6" w:rsidR="001E418C" w:rsidRPr="002E3D2B" w:rsidRDefault="001E418C">
      <w:pPr>
        <w:rPr>
          <w:rFonts w:ascii="Times New Roman" w:hAnsi="Times New Roman" w:cs="Times New Roman"/>
        </w:rPr>
      </w:pPr>
      <w:r w:rsidRPr="002E3D2B">
        <w:rPr>
          <w:rFonts w:ascii="Times New Roman" w:hAnsi="Times New Roman" w:cs="Times New Roman"/>
          <w:i/>
        </w:rPr>
        <w:t xml:space="preserve">Be </w:t>
      </w:r>
      <w:r w:rsidR="00F56A55" w:rsidRPr="00F56A55">
        <w:rPr>
          <w:rFonts w:ascii="Times New Roman" w:hAnsi="Times New Roman" w:cs="Times New Roman"/>
          <w:i/>
          <w:color w:val="00B050"/>
        </w:rPr>
        <w:t>I</w:t>
      </w:r>
      <w:r w:rsidRPr="002E3D2B">
        <w:rPr>
          <w:rFonts w:ascii="Times New Roman" w:hAnsi="Times New Roman" w:cs="Times New Roman"/>
          <w:i/>
        </w:rPr>
        <w:t xml:space="preserve">t </w:t>
      </w:r>
      <w:r w:rsidR="00F56A55">
        <w:rPr>
          <w:rFonts w:ascii="Times New Roman" w:hAnsi="Times New Roman" w:cs="Times New Roman"/>
          <w:i/>
          <w:color w:val="00B050"/>
        </w:rPr>
        <w:t>F</w:t>
      </w:r>
      <w:r w:rsidR="006A5B18" w:rsidRPr="00210EBD">
        <w:rPr>
          <w:rFonts w:ascii="Times New Roman" w:hAnsi="Times New Roman" w:cs="Times New Roman"/>
          <w:i/>
          <w:color w:val="00B050"/>
        </w:rPr>
        <w:t xml:space="preserve">urther </w:t>
      </w:r>
      <w:r w:rsidR="00F56A55">
        <w:rPr>
          <w:rFonts w:ascii="Times New Roman" w:hAnsi="Times New Roman" w:cs="Times New Roman"/>
          <w:i/>
          <w:color w:val="00B050"/>
        </w:rPr>
        <w:t>R</w:t>
      </w:r>
      <w:r w:rsidRPr="002E3D2B">
        <w:rPr>
          <w:rFonts w:ascii="Times New Roman" w:hAnsi="Times New Roman" w:cs="Times New Roman"/>
          <w:i/>
        </w:rPr>
        <w:t>esolved</w:t>
      </w:r>
      <w:r w:rsidR="006A5B18">
        <w:rPr>
          <w:rFonts w:ascii="Times New Roman" w:hAnsi="Times New Roman" w:cs="Times New Roman"/>
          <w:i/>
        </w:rPr>
        <w:t>,</w:t>
      </w:r>
      <w:r w:rsidRPr="002E3D2B">
        <w:rPr>
          <w:rFonts w:ascii="Times New Roman" w:hAnsi="Times New Roman" w:cs="Times New Roman"/>
          <w:i/>
        </w:rPr>
        <w:t xml:space="preserve"> </w:t>
      </w:r>
      <w:r w:rsidRPr="006A5B18">
        <w:rPr>
          <w:rFonts w:ascii="Times New Roman" w:hAnsi="Times New Roman" w:cs="Times New Roman"/>
        </w:rPr>
        <w:t>that</w:t>
      </w:r>
      <w:r w:rsidRPr="002E3D2B">
        <w:rPr>
          <w:rFonts w:ascii="Times New Roman" w:hAnsi="Times New Roman" w:cs="Times New Roman"/>
        </w:rPr>
        <w:t xml:space="preserve"> in cases where an academic program evaluates students’ senior theses</w:t>
      </w:r>
      <w:r w:rsidR="006976FB">
        <w:rPr>
          <w:rFonts w:ascii="Times New Roman" w:hAnsi="Times New Roman" w:cs="Times New Roman"/>
        </w:rPr>
        <w:t>,</w:t>
      </w:r>
      <w:r w:rsidRPr="002E3D2B">
        <w:rPr>
          <w:rFonts w:ascii="Times New Roman" w:hAnsi="Times New Roman" w:cs="Times New Roman"/>
        </w:rPr>
        <w:t xml:space="preserve"> capstone project</w:t>
      </w:r>
      <w:r w:rsidR="006976FB">
        <w:rPr>
          <w:rFonts w:ascii="Times New Roman" w:hAnsi="Times New Roman" w:cs="Times New Roman"/>
        </w:rPr>
        <w:t>, or other program requirement</w:t>
      </w:r>
      <w:r w:rsidRPr="002E3D2B">
        <w:rPr>
          <w:rFonts w:ascii="Times New Roman" w:hAnsi="Times New Roman" w:cs="Times New Roman"/>
        </w:rPr>
        <w:t xml:space="preserve"> on a </w:t>
      </w:r>
      <w:r w:rsidR="004F4695">
        <w:rPr>
          <w:rFonts w:ascii="Times New Roman" w:hAnsi="Times New Roman" w:cs="Times New Roman"/>
        </w:rPr>
        <w:t>CR/NC</w:t>
      </w:r>
      <w:r w:rsidRPr="002E3D2B">
        <w:rPr>
          <w:rFonts w:ascii="Times New Roman" w:hAnsi="Times New Roman" w:cs="Times New Roman"/>
        </w:rPr>
        <w:t xml:space="preserve"> basis, </w:t>
      </w:r>
      <w:r w:rsidR="00210EBD">
        <w:rPr>
          <w:rFonts w:ascii="Times New Roman" w:hAnsi="Times New Roman" w:cs="Times New Roman"/>
        </w:rPr>
        <w:t xml:space="preserve">the </w:t>
      </w:r>
      <w:r w:rsidR="00210EBD" w:rsidRPr="00210EBD">
        <w:rPr>
          <w:rFonts w:ascii="Times New Roman" w:hAnsi="Times New Roman" w:cs="Times New Roman"/>
          <w:color w:val="00B050"/>
        </w:rPr>
        <w:t>Faculty Senate recommends</w:t>
      </w:r>
      <w:r w:rsidR="00210EBD">
        <w:rPr>
          <w:rFonts w:ascii="Times New Roman" w:hAnsi="Times New Roman" w:cs="Times New Roman"/>
        </w:rPr>
        <w:t xml:space="preserve"> that </w:t>
      </w:r>
      <w:r w:rsidRPr="002E3D2B">
        <w:rPr>
          <w:rFonts w:ascii="Times New Roman" w:hAnsi="Times New Roman" w:cs="Times New Roman"/>
        </w:rPr>
        <w:t xml:space="preserve">students in these programs </w:t>
      </w:r>
      <w:r w:rsidR="004F4695">
        <w:rPr>
          <w:rFonts w:ascii="Times New Roman" w:hAnsi="Times New Roman" w:cs="Times New Roman"/>
        </w:rPr>
        <w:t xml:space="preserve">only </w:t>
      </w:r>
      <w:r w:rsidRPr="002E3D2B">
        <w:rPr>
          <w:rFonts w:ascii="Times New Roman" w:hAnsi="Times New Roman" w:cs="Times New Roman"/>
        </w:rPr>
        <w:t>will be allowed to earn a total of 20 credits toward their degrees from courses in which the CR/NC option is selected; and</w:t>
      </w:r>
    </w:p>
    <w:p w14:paraId="543ADBDB" w14:textId="77777777" w:rsidR="00FF472D" w:rsidRPr="002E3D2B" w:rsidRDefault="00FF472D">
      <w:pPr>
        <w:rPr>
          <w:rFonts w:ascii="Times New Roman" w:hAnsi="Times New Roman" w:cs="Times New Roman"/>
        </w:rPr>
      </w:pPr>
    </w:p>
    <w:p w14:paraId="71114975" w14:textId="43289659" w:rsidR="00FF472D" w:rsidRPr="002E3D2B" w:rsidRDefault="00FF472D">
      <w:pPr>
        <w:rPr>
          <w:rFonts w:ascii="Times New Roman" w:hAnsi="Times New Roman" w:cs="Times New Roman"/>
        </w:rPr>
      </w:pPr>
      <w:r w:rsidRPr="002E3D2B">
        <w:rPr>
          <w:rFonts w:ascii="Times New Roman" w:hAnsi="Times New Roman" w:cs="Times New Roman"/>
          <w:i/>
        </w:rPr>
        <w:t xml:space="preserve">Be </w:t>
      </w:r>
      <w:r w:rsidR="00F56A55" w:rsidRPr="00F56A55">
        <w:rPr>
          <w:rFonts w:ascii="Times New Roman" w:hAnsi="Times New Roman" w:cs="Times New Roman"/>
          <w:i/>
          <w:color w:val="00B050"/>
        </w:rPr>
        <w:t>I</w:t>
      </w:r>
      <w:r w:rsidRPr="002E3D2B">
        <w:rPr>
          <w:rFonts w:ascii="Times New Roman" w:hAnsi="Times New Roman" w:cs="Times New Roman"/>
          <w:i/>
        </w:rPr>
        <w:t xml:space="preserve">t </w:t>
      </w:r>
      <w:r w:rsidR="00F56A55">
        <w:rPr>
          <w:rFonts w:ascii="Times New Roman" w:hAnsi="Times New Roman" w:cs="Times New Roman"/>
          <w:i/>
          <w:color w:val="00B050"/>
        </w:rPr>
        <w:t>F</w:t>
      </w:r>
      <w:r w:rsidR="006A5B18" w:rsidRPr="00210EBD">
        <w:rPr>
          <w:rFonts w:ascii="Times New Roman" w:hAnsi="Times New Roman" w:cs="Times New Roman"/>
          <w:i/>
          <w:color w:val="00B050"/>
        </w:rPr>
        <w:t>urther</w:t>
      </w:r>
      <w:r w:rsidR="006A5B18">
        <w:rPr>
          <w:rFonts w:ascii="Times New Roman" w:hAnsi="Times New Roman" w:cs="Times New Roman"/>
          <w:i/>
        </w:rPr>
        <w:t xml:space="preserve"> </w:t>
      </w:r>
      <w:r w:rsidR="00F56A55" w:rsidRPr="00F56A55">
        <w:rPr>
          <w:rFonts w:ascii="Times New Roman" w:hAnsi="Times New Roman" w:cs="Times New Roman"/>
          <w:i/>
          <w:color w:val="00B050"/>
        </w:rPr>
        <w:t>R</w:t>
      </w:r>
      <w:r w:rsidRPr="002E3D2B">
        <w:rPr>
          <w:rFonts w:ascii="Times New Roman" w:hAnsi="Times New Roman" w:cs="Times New Roman"/>
          <w:i/>
        </w:rPr>
        <w:t>esolved</w:t>
      </w:r>
      <w:r w:rsidR="006A5B18">
        <w:rPr>
          <w:rFonts w:ascii="Times New Roman" w:hAnsi="Times New Roman" w:cs="Times New Roman"/>
          <w:i/>
        </w:rPr>
        <w:t>,</w:t>
      </w:r>
      <w:r w:rsidRPr="002E3D2B">
        <w:rPr>
          <w:rFonts w:ascii="Times New Roman" w:hAnsi="Times New Roman" w:cs="Times New Roman"/>
        </w:rPr>
        <w:t xml:space="preserve"> that </w:t>
      </w:r>
      <w:r w:rsidR="00EE0F2F" w:rsidRPr="00E03599">
        <w:rPr>
          <w:rFonts w:ascii="Times New Roman" w:hAnsi="Times New Roman" w:cs="Times New Roman"/>
          <w:color w:val="00B050"/>
        </w:rPr>
        <w:t xml:space="preserve">the Faculty Senate </w:t>
      </w:r>
      <w:r w:rsidR="00E03599" w:rsidRPr="00E03599">
        <w:rPr>
          <w:rFonts w:ascii="Times New Roman" w:hAnsi="Times New Roman" w:cs="Times New Roman"/>
          <w:color w:val="00B050"/>
        </w:rPr>
        <w:t xml:space="preserve">recommends that </w:t>
      </w:r>
      <w:r w:rsidR="00E03599">
        <w:rPr>
          <w:rFonts w:ascii="Times New Roman" w:hAnsi="Times New Roman" w:cs="Times New Roman"/>
        </w:rPr>
        <w:t>S</w:t>
      </w:r>
      <w:r w:rsidRPr="002E3D2B">
        <w:rPr>
          <w:rFonts w:ascii="Times New Roman" w:hAnsi="Times New Roman" w:cs="Times New Roman"/>
        </w:rPr>
        <w:t xml:space="preserve">chools and Departments have flexibility to establish additional restrictions on the selection of the CR/NC option among students in their programs; and </w:t>
      </w:r>
    </w:p>
    <w:p w14:paraId="3F3BF2BB" w14:textId="77777777" w:rsidR="00FF472D" w:rsidRPr="002E3D2B" w:rsidRDefault="00FF472D">
      <w:pPr>
        <w:rPr>
          <w:rFonts w:ascii="Times New Roman" w:hAnsi="Times New Roman" w:cs="Times New Roman"/>
        </w:rPr>
      </w:pPr>
    </w:p>
    <w:p w14:paraId="79DBD90E" w14:textId="6622B2FA" w:rsidR="00FF472D" w:rsidRPr="006A5B18" w:rsidRDefault="00FF472D">
      <w:pPr>
        <w:rPr>
          <w:rFonts w:ascii="Times New Roman" w:hAnsi="Times New Roman" w:cs="Times New Roman"/>
        </w:rPr>
      </w:pPr>
      <w:r w:rsidRPr="002E3D2B">
        <w:rPr>
          <w:rFonts w:ascii="Times New Roman" w:hAnsi="Times New Roman" w:cs="Times New Roman"/>
          <w:i/>
        </w:rPr>
        <w:t>Be</w:t>
      </w:r>
      <w:r w:rsidRPr="00F56A55">
        <w:rPr>
          <w:rFonts w:ascii="Times New Roman" w:hAnsi="Times New Roman" w:cs="Times New Roman"/>
          <w:i/>
          <w:color w:val="00B050"/>
        </w:rPr>
        <w:t xml:space="preserve"> </w:t>
      </w:r>
      <w:r w:rsidR="00F56A55" w:rsidRPr="00F56A55">
        <w:rPr>
          <w:rFonts w:ascii="Times New Roman" w:hAnsi="Times New Roman" w:cs="Times New Roman"/>
          <w:i/>
          <w:color w:val="00B050"/>
        </w:rPr>
        <w:t>I</w:t>
      </w:r>
      <w:r w:rsidRPr="002E3D2B">
        <w:rPr>
          <w:rFonts w:ascii="Times New Roman" w:hAnsi="Times New Roman" w:cs="Times New Roman"/>
          <w:i/>
        </w:rPr>
        <w:t xml:space="preserve">t </w:t>
      </w:r>
      <w:r w:rsidR="00F56A55">
        <w:rPr>
          <w:rFonts w:ascii="Times New Roman" w:hAnsi="Times New Roman" w:cs="Times New Roman"/>
          <w:i/>
          <w:color w:val="00B050"/>
        </w:rPr>
        <w:t>F</w:t>
      </w:r>
      <w:r w:rsidR="006A5B18" w:rsidRPr="00210EBD">
        <w:rPr>
          <w:rFonts w:ascii="Times New Roman" w:hAnsi="Times New Roman" w:cs="Times New Roman"/>
          <w:i/>
          <w:color w:val="00B050"/>
        </w:rPr>
        <w:t>urther</w:t>
      </w:r>
      <w:r w:rsidR="006A5B18">
        <w:rPr>
          <w:rFonts w:ascii="Times New Roman" w:hAnsi="Times New Roman" w:cs="Times New Roman"/>
          <w:i/>
        </w:rPr>
        <w:t xml:space="preserve"> </w:t>
      </w:r>
      <w:r w:rsidR="00F56A55" w:rsidRPr="00F56A55">
        <w:rPr>
          <w:rFonts w:ascii="Times New Roman" w:hAnsi="Times New Roman" w:cs="Times New Roman"/>
          <w:i/>
          <w:color w:val="00B050"/>
        </w:rPr>
        <w:t>R</w:t>
      </w:r>
      <w:r w:rsidRPr="002E3D2B">
        <w:rPr>
          <w:rFonts w:ascii="Times New Roman" w:hAnsi="Times New Roman" w:cs="Times New Roman"/>
          <w:i/>
        </w:rPr>
        <w:t>esolved</w:t>
      </w:r>
      <w:r w:rsidR="006A5B18">
        <w:rPr>
          <w:rFonts w:ascii="Times New Roman" w:hAnsi="Times New Roman" w:cs="Times New Roman"/>
          <w:i/>
        </w:rPr>
        <w:t>,</w:t>
      </w:r>
      <w:r w:rsidRPr="002E3D2B">
        <w:rPr>
          <w:rFonts w:ascii="Times New Roman" w:hAnsi="Times New Roman" w:cs="Times New Roman"/>
        </w:rPr>
        <w:t xml:space="preserve"> that students be strongly encouraged to consult with an advis</w:t>
      </w:r>
      <w:r w:rsidR="00503AF2">
        <w:rPr>
          <w:rFonts w:ascii="Times New Roman" w:hAnsi="Times New Roman" w:cs="Times New Roman"/>
        </w:rPr>
        <w:t>o</w:t>
      </w:r>
      <w:r w:rsidRPr="002E3D2B">
        <w:rPr>
          <w:rFonts w:ascii="Times New Roman" w:hAnsi="Times New Roman" w:cs="Times New Roman"/>
        </w:rPr>
        <w:t>r from their School or Department before selecting CR/NC for any course</w:t>
      </w:r>
      <w:r w:rsidR="00EA4BC9">
        <w:rPr>
          <w:rFonts w:ascii="Times New Roman" w:hAnsi="Times New Roman" w:cs="Times New Roman"/>
        </w:rPr>
        <w:t xml:space="preserve">; </w:t>
      </w:r>
      <w:r w:rsidR="00EA4BC9" w:rsidRPr="006A5B18">
        <w:rPr>
          <w:rFonts w:ascii="Times New Roman" w:hAnsi="Times New Roman" w:cs="Times New Roman"/>
        </w:rPr>
        <w:t xml:space="preserve">and, finally, </w:t>
      </w:r>
    </w:p>
    <w:p w14:paraId="07B3E499" w14:textId="1B558459" w:rsidR="00EA4BC9" w:rsidRPr="006A5B18" w:rsidRDefault="00EA4BC9">
      <w:pPr>
        <w:rPr>
          <w:rFonts w:ascii="Times New Roman" w:hAnsi="Times New Roman" w:cs="Times New Roman"/>
        </w:rPr>
      </w:pPr>
    </w:p>
    <w:p w14:paraId="3AC2F7BD" w14:textId="38417086" w:rsidR="00EA4BC9" w:rsidRPr="006A5B18" w:rsidRDefault="00EA4BC9">
      <w:pPr>
        <w:rPr>
          <w:rFonts w:ascii="Times New Roman" w:hAnsi="Times New Roman" w:cs="Times New Roman"/>
        </w:rPr>
      </w:pPr>
      <w:r w:rsidRPr="006A5B18">
        <w:rPr>
          <w:rFonts w:ascii="Times New Roman" w:hAnsi="Times New Roman" w:cs="Times New Roman"/>
          <w:i/>
        </w:rPr>
        <w:t xml:space="preserve">Be </w:t>
      </w:r>
      <w:r w:rsidR="00F56A55" w:rsidRPr="00F56A55">
        <w:rPr>
          <w:rFonts w:ascii="Times New Roman" w:hAnsi="Times New Roman" w:cs="Times New Roman"/>
          <w:i/>
          <w:color w:val="00B050"/>
        </w:rPr>
        <w:t>I</w:t>
      </w:r>
      <w:r w:rsidRPr="006A5B18">
        <w:rPr>
          <w:rFonts w:ascii="Times New Roman" w:hAnsi="Times New Roman" w:cs="Times New Roman"/>
          <w:i/>
        </w:rPr>
        <w:t xml:space="preserve">t </w:t>
      </w:r>
      <w:r w:rsidR="006A5B18" w:rsidRPr="00210EBD">
        <w:rPr>
          <w:rFonts w:ascii="Times New Roman" w:hAnsi="Times New Roman" w:cs="Times New Roman"/>
          <w:i/>
          <w:color w:val="00B050"/>
        </w:rPr>
        <w:t>further</w:t>
      </w:r>
      <w:r w:rsidR="006A5B18">
        <w:rPr>
          <w:rFonts w:ascii="Times New Roman" w:hAnsi="Times New Roman" w:cs="Times New Roman"/>
          <w:i/>
        </w:rPr>
        <w:t xml:space="preserve"> </w:t>
      </w:r>
      <w:r w:rsidR="00F56A55" w:rsidRPr="00F56A55">
        <w:rPr>
          <w:rFonts w:ascii="Times New Roman" w:hAnsi="Times New Roman" w:cs="Times New Roman"/>
          <w:i/>
          <w:color w:val="00B050"/>
        </w:rPr>
        <w:t>R</w:t>
      </w:r>
      <w:r w:rsidRPr="006A5B18">
        <w:rPr>
          <w:rFonts w:ascii="Times New Roman" w:hAnsi="Times New Roman" w:cs="Times New Roman"/>
          <w:i/>
        </w:rPr>
        <w:t>esolved</w:t>
      </w:r>
      <w:r w:rsidR="00210EBD">
        <w:rPr>
          <w:rFonts w:ascii="Times New Roman" w:hAnsi="Times New Roman" w:cs="Times New Roman"/>
          <w:i/>
        </w:rPr>
        <w:t>,</w:t>
      </w:r>
      <w:r w:rsidRPr="006A5B18">
        <w:rPr>
          <w:rFonts w:ascii="Times New Roman" w:hAnsi="Times New Roman" w:cs="Times New Roman"/>
        </w:rPr>
        <w:t xml:space="preserve"> that the aforementioned college-wide restriction on the use of CR/NC only apply to students who enroll at OW for the first time in Fall 2022 or later. </w:t>
      </w:r>
    </w:p>
    <w:p w14:paraId="24228594" w14:textId="77777777" w:rsidR="00FF472D" w:rsidRPr="006A5B18" w:rsidRDefault="00FF472D">
      <w:pPr>
        <w:rPr>
          <w:rFonts w:ascii="Times New Roman" w:hAnsi="Times New Roman" w:cs="Times New Roman"/>
        </w:rPr>
      </w:pPr>
    </w:p>
    <w:p w14:paraId="5B6B3D68" w14:textId="77777777" w:rsidR="00FF472D" w:rsidRPr="002E3D2B" w:rsidRDefault="00FF472D">
      <w:pPr>
        <w:rPr>
          <w:rFonts w:ascii="Times New Roman" w:hAnsi="Times New Roman" w:cs="Times New Roman"/>
        </w:rPr>
      </w:pPr>
      <w:r w:rsidRPr="002E3D2B">
        <w:rPr>
          <w:rFonts w:ascii="Times New Roman" w:hAnsi="Times New Roman" w:cs="Times New Roman"/>
          <w:u w:val="single"/>
        </w:rPr>
        <w:t>Sponsored by</w:t>
      </w:r>
    </w:p>
    <w:p w14:paraId="43B43048" w14:textId="72AD00AA" w:rsidR="00072106" w:rsidRPr="002E3D2B" w:rsidRDefault="00FF472D">
      <w:pPr>
        <w:rPr>
          <w:rFonts w:ascii="Times New Roman" w:hAnsi="Times New Roman" w:cs="Times New Roman"/>
        </w:rPr>
      </w:pPr>
      <w:r w:rsidRPr="002E3D2B">
        <w:rPr>
          <w:rFonts w:ascii="Times New Roman" w:hAnsi="Times New Roman" w:cs="Times New Roman"/>
        </w:rPr>
        <w:t>Academic Policies and Practices Committee</w:t>
      </w:r>
    </w:p>
    <w:p w14:paraId="22546744" w14:textId="1D228445" w:rsidR="00FF472D" w:rsidRPr="002E3D2B" w:rsidRDefault="00EA4BC9">
      <w:pPr>
        <w:rPr>
          <w:rFonts w:ascii="Times New Roman" w:hAnsi="Times New Roman" w:cs="Times New Roman"/>
        </w:rPr>
      </w:pPr>
      <w:r>
        <w:rPr>
          <w:rFonts w:ascii="Times New Roman" w:hAnsi="Times New Roman" w:cs="Times New Roman"/>
        </w:rPr>
        <w:t>May 5</w:t>
      </w:r>
      <w:r w:rsidR="00FF472D" w:rsidRPr="002E3D2B">
        <w:rPr>
          <w:rFonts w:ascii="Times New Roman" w:hAnsi="Times New Roman" w:cs="Times New Roman"/>
        </w:rPr>
        <w:t>, 202</w:t>
      </w:r>
      <w:r w:rsidR="001E418C" w:rsidRPr="002E3D2B">
        <w:rPr>
          <w:rFonts w:ascii="Times New Roman" w:hAnsi="Times New Roman" w:cs="Times New Roman"/>
        </w:rPr>
        <w:t>2</w:t>
      </w:r>
    </w:p>
    <w:sectPr w:rsidR="00FF472D" w:rsidRPr="002E3D2B" w:rsidSect="00C77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1BDB9" w14:textId="77777777" w:rsidR="00AD4595" w:rsidRDefault="00AD4595" w:rsidP="00FF472D">
      <w:r>
        <w:separator/>
      </w:r>
    </w:p>
  </w:endnote>
  <w:endnote w:type="continuationSeparator" w:id="0">
    <w:p w14:paraId="46CCB8C6" w14:textId="77777777" w:rsidR="00AD4595" w:rsidRDefault="00AD4595" w:rsidP="00FF4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200FC" w14:textId="77777777" w:rsidR="00AD4595" w:rsidRDefault="00AD4595" w:rsidP="00FF472D">
      <w:r>
        <w:separator/>
      </w:r>
    </w:p>
  </w:footnote>
  <w:footnote w:type="continuationSeparator" w:id="0">
    <w:p w14:paraId="0CEFCA81" w14:textId="77777777" w:rsidR="00AD4595" w:rsidRDefault="00AD4595" w:rsidP="00FF472D">
      <w:r>
        <w:continuationSeparator/>
      </w:r>
    </w:p>
  </w:footnote>
  <w:footnote w:id="1">
    <w:p w14:paraId="70B43B3E" w14:textId="04AF9A20" w:rsidR="00FF472D" w:rsidRPr="002412A5" w:rsidRDefault="00FF472D">
      <w:pPr>
        <w:pStyle w:val="FootnoteText"/>
        <w:rPr>
          <w:rFonts w:ascii="Times New Roman" w:hAnsi="Times New Roman" w:cs="Times New Roman"/>
        </w:rPr>
      </w:pPr>
      <w:r w:rsidRPr="002412A5">
        <w:rPr>
          <w:rStyle w:val="FootnoteReference"/>
          <w:rFonts w:ascii="Times New Roman" w:hAnsi="Times New Roman" w:cs="Times New Roman"/>
        </w:rPr>
        <w:footnoteRef/>
      </w:r>
      <w:r w:rsidRPr="002412A5">
        <w:rPr>
          <w:rFonts w:ascii="Times New Roman" w:hAnsi="Times New Roman" w:cs="Times New Roman"/>
        </w:rPr>
        <w:t xml:space="preserve"> For example, see the policies of SUNY</w:t>
      </w:r>
      <w:r w:rsidR="002412A5" w:rsidRPr="002412A5">
        <w:rPr>
          <w:rFonts w:ascii="Times New Roman" w:hAnsi="Times New Roman" w:cs="Times New Roman"/>
        </w:rPr>
        <w:t xml:space="preserve"> at </w:t>
      </w:r>
      <w:r w:rsidRPr="002412A5">
        <w:rPr>
          <w:rFonts w:ascii="Times New Roman" w:hAnsi="Times New Roman" w:cs="Times New Roman"/>
        </w:rPr>
        <w:t>New Paltz (</w:t>
      </w:r>
      <w:hyperlink r:id="rId1" w:history="1">
        <w:r w:rsidRPr="002412A5">
          <w:rPr>
            <w:rStyle w:val="Hyperlink"/>
            <w:rFonts w:ascii="Times New Roman" w:hAnsi="Times New Roman" w:cs="Times New Roman"/>
          </w:rPr>
          <w:t>https://www.newpaltz.edu/ugc/policies/policies_su.html</w:t>
        </w:r>
      </w:hyperlink>
      <w:r w:rsidRPr="002412A5">
        <w:rPr>
          <w:rFonts w:ascii="Times New Roman" w:hAnsi="Times New Roman" w:cs="Times New Roman"/>
        </w:rPr>
        <w:t>)</w:t>
      </w:r>
      <w:r w:rsidR="004A6F65" w:rsidRPr="002412A5">
        <w:rPr>
          <w:rFonts w:ascii="Times New Roman" w:hAnsi="Times New Roman" w:cs="Times New Roman"/>
        </w:rPr>
        <w:t>;</w:t>
      </w:r>
      <w:r w:rsidR="00D37345" w:rsidRPr="002412A5">
        <w:rPr>
          <w:rFonts w:ascii="Times New Roman" w:hAnsi="Times New Roman" w:cs="Times New Roman"/>
        </w:rPr>
        <w:t xml:space="preserve"> </w:t>
      </w:r>
      <w:r w:rsidR="004A6F65" w:rsidRPr="002412A5">
        <w:rPr>
          <w:rFonts w:ascii="Times New Roman" w:hAnsi="Times New Roman" w:cs="Times New Roman"/>
        </w:rPr>
        <w:t xml:space="preserve">and </w:t>
      </w:r>
      <w:r w:rsidR="00D37345" w:rsidRPr="002412A5">
        <w:rPr>
          <w:rFonts w:ascii="Times New Roman" w:hAnsi="Times New Roman" w:cs="Times New Roman"/>
        </w:rPr>
        <w:t>SUNY at Cortland (</w:t>
      </w:r>
      <w:hyperlink r:id="rId2" w:history="1">
        <w:r w:rsidR="00D37345" w:rsidRPr="002412A5">
          <w:rPr>
            <w:rStyle w:val="Hyperlink"/>
            <w:rFonts w:ascii="Times New Roman" w:hAnsi="Times New Roman" w:cs="Times New Roman"/>
          </w:rPr>
          <w:t>https://www2.cortland.edu/offices/srrs/forms-and-pdfs/passnocredit.pdf</w:t>
        </w:r>
      </w:hyperlink>
      <w:r w:rsidR="00D37345" w:rsidRPr="002412A5">
        <w:rPr>
          <w:rFonts w:ascii="Times New Roman" w:hAnsi="Times New Roman" w:cs="Times New Roman"/>
        </w:rPr>
        <w:t>)</w:t>
      </w:r>
    </w:p>
  </w:footnote>
  <w:footnote w:id="2">
    <w:p w14:paraId="4D13B17A" w14:textId="41F1A2F4" w:rsidR="004A6F65" w:rsidRPr="002412A5" w:rsidRDefault="004A6F65" w:rsidP="004A6F65">
      <w:pPr>
        <w:pStyle w:val="FootnoteText"/>
        <w:rPr>
          <w:rFonts w:ascii="Times New Roman" w:hAnsi="Times New Roman" w:cs="Times New Roman"/>
        </w:rPr>
      </w:pPr>
      <w:r w:rsidRPr="002412A5">
        <w:rPr>
          <w:rStyle w:val="FootnoteReference"/>
          <w:rFonts w:ascii="Times New Roman" w:hAnsi="Times New Roman" w:cs="Times New Roman"/>
        </w:rPr>
        <w:footnoteRef/>
      </w:r>
      <w:r w:rsidRPr="002412A5">
        <w:rPr>
          <w:rFonts w:ascii="Times New Roman" w:hAnsi="Times New Roman" w:cs="Times New Roman"/>
        </w:rPr>
        <w:t xml:space="preserve"> See, for example, the SUNY</w:t>
      </w:r>
      <w:r w:rsidR="002412A5" w:rsidRPr="002412A5">
        <w:rPr>
          <w:rFonts w:ascii="Times New Roman" w:hAnsi="Times New Roman" w:cs="Times New Roman"/>
        </w:rPr>
        <w:t>-</w:t>
      </w:r>
      <w:r w:rsidRPr="002412A5">
        <w:rPr>
          <w:rFonts w:ascii="Times New Roman" w:hAnsi="Times New Roman" w:cs="Times New Roman"/>
        </w:rPr>
        <w:t xml:space="preserve">Stony Brook policy: </w:t>
      </w:r>
      <w:hyperlink r:id="rId3" w:history="1">
        <w:r w:rsidRPr="002412A5">
          <w:rPr>
            <w:rStyle w:val="Hyperlink"/>
            <w:rFonts w:ascii="Times New Roman" w:hAnsi="Times New Roman" w:cs="Times New Roman"/>
          </w:rPr>
          <w:t>https://www.stonybrook.edu/sb/bulletin/current/policiesandregulations/records_registration/grading_system.php</w:t>
        </w:r>
      </w:hyperlink>
      <w:r w:rsidRPr="002412A5">
        <w:rPr>
          <w:rFonts w:ascii="Times New Roman" w:hAnsi="Times New Roman" w:cs="Times New Roman"/>
        </w:rPr>
        <w:t xml:space="preserve">. The same policy applies at SUNY-New Paltz and SUNY-Cortland (among others).  </w:t>
      </w:r>
    </w:p>
  </w:footnote>
  <w:footnote w:id="3">
    <w:p w14:paraId="0E4C508A" w14:textId="12991227" w:rsidR="00D37345" w:rsidRPr="002412A5" w:rsidRDefault="00D37345">
      <w:pPr>
        <w:pStyle w:val="FootnoteText"/>
        <w:rPr>
          <w:rFonts w:ascii="Times New Roman" w:hAnsi="Times New Roman" w:cs="Times New Roman"/>
        </w:rPr>
      </w:pPr>
      <w:r w:rsidRPr="002412A5">
        <w:rPr>
          <w:rStyle w:val="FootnoteReference"/>
          <w:rFonts w:ascii="Times New Roman" w:hAnsi="Times New Roman" w:cs="Times New Roman"/>
        </w:rPr>
        <w:footnoteRef/>
      </w:r>
      <w:r w:rsidRPr="002412A5">
        <w:rPr>
          <w:rFonts w:ascii="Times New Roman" w:hAnsi="Times New Roman" w:cs="Times New Roman"/>
        </w:rPr>
        <w:t xml:space="preserve"> This statement is quoted from the SUNY-Cortland website: </w:t>
      </w:r>
      <w:hyperlink r:id="rId4" w:history="1">
        <w:r w:rsidRPr="002412A5">
          <w:rPr>
            <w:rStyle w:val="Hyperlink"/>
            <w:rFonts w:ascii="Times New Roman" w:hAnsi="Times New Roman" w:cs="Times New Roman"/>
          </w:rPr>
          <w:t>https://www2.cortland.edu/offices/srrs/forms-and-pdfs/passnocredit.pdf</w:t>
        </w:r>
      </w:hyperlink>
      <w:r w:rsidRPr="002412A5">
        <w:rPr>
          <w:rFonts w:ascii="Times New Roman" w:hAnsi="Times New Roman" w:cs="Times New Roman"/>
        </w:rPr>
        <w:t xml:space="preserve"> </w:t>
      </w:r>
    </w:p>
  </w:footnote>
  <w:footnote w:id="4">
    <w:p w14:paraId="2785E0D0" w14:textId="32E89730" w:rsidR="002412A5" w:rsidRPr="002412A5" w:rsidRDefault="002412A5" w:rsidP="002412A5">
      <w:pPr>
        <w:rPr>
          <w:rFonts w:ascii="Times New Roman" w:eastAsia="Times New Roman" w:hAnsi="Times New Roman" w:cs="Times New Roman"/>
          <w:sz w:val="20"/>
          <w:szCs w:val="20"/>
        </w:rPr>
      </w:pPr>
      <w:r w:rsidRPr="002412A5">
        <w:rPr>
          <w:rStyle w:val="FootnoteReference"/>
          <w:rFonts w:ascii="Times New Roman" w:hAnsi="Times New Roman" w:cs="Times New Roman"/>
          <w:sz w:val="20"/>
          <w:szCs w:val="20"/>
        </w:rPr>
        <w:footnoteRef/>
      </w:r>
      <w:r w:rsidRPr="002412A5">
        <w:rPr>
          <w:rFonts w:ascii="Times New Roman" w:hAnsi="Times New Roman" w:cs="Times New Roman"/>
          <w:sz w:val="20"/>
          <w:szCs w:val="20"/>
        </w:rPr>
        <w:t xml:space="preserve"> </w:t>
      </w:r>
      <w:r w:rsidRPr="002412A5">
        <w:rPr>
          <w:rFonts w:ascii="Times New Roman" w:eastAsia="Times New Roman" w:hAnsi="Times New Roman" w:cs="Times New Roman"/>
          <w:color w:val="000000"/>
          <w:sz w:val="20"/>
          <w:szCs w:val="20"/>
          <w:shd w:val="clear" w:color="auto" w:fill="FFFFFF"/>
        </w:rPr>
        <w:t xml:space="preserve">As indicated in the SUNY-Stony Brook policy, “Post graduate and professional schools require that prerequisite courses be taken for a letter grade and many can interpret NC grades as being equivalent to a grade of F, and a grade of P as equivalent to a D.” </w:t>
      </w:r>
    </w:p>
    <w:p w14:paraId="4C49EF19" w14:textId="368E68A5" w:rsidR="002412A5" w:rsidRDefault="002412A5">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2D"/>
    <w:rsid w:val="00072106"/>
    <w:rsid w:val="00115547"/>
    <w:rsid w:val="00140062"/>
    <w:rsid w:val="001634B2"/>
    <w:rsid w:val="00164578"/>
    <w:rsid w:val="001A76BC"/>
    <w:rsid w:val="001E418C"/>
    <w:rsid w:val="00210EBD"/>
    <w:rsid w:val="00230354"/>
    <w:rsid w:val="002412A5"/>
    <w:rsid w:val="00242C38"/>
    <w:rsid w:val="002E3D2B"/>
    <w:rsid w:val="003A0064"/>
    <w:rsid w:val="00474C69"/>
    <w:rsid w:val="004777A6"/>
    <w:rsid w:val="00492D57"/>
    <w:rsid w:val="004A6F65"/>
    <w:rsid w:val="004B68F7"/>
    <w:rsid w:val="004E3477"/>
    <w:rsid w:val="004F4695"/>
    <w:rsid w:val="00503AF2"/>
    <w:rsid w:val="00522384"/>
    <w:rsid w:val="00622E40"/>
    <w:rsid w:val="006976FB"/>
    <w:rsid w:val="006A5B18"/>
    <w:rsid w:val="006B225C"/>
    <w:rsid w:val="006C6B5B"/>
    <w:rsid w:val="007E0226"/>
    <w:rsid w:val="008370B3"/>
    <w:rsid w:val="00854088"/>
    <w:rsid w:val="00913036"/>
    <w:rsid w:val="00990C34"/>
    <w:rsid w:val="00A73365"/>
    <w:rsid w:val="00AD4595"/>
    <w:rsid w:val="00BC738C"/>
    <w:rsid w:val="00BE6650"/>
    <w:rsid w:val="00C74211"/>
    <w:rsid w:val="00C77EFB"/>
    <w:rsid w:val="00D37345"/>
    <w:rsid w:val="00D959B0"/>
    <w:rsid w:val="00DC49EB"/>
    <w:rsid w:val="00DF5320"/>
    <w:rsid w:val="00E03599"/>
    <w:rsid w:val="00EA4BC9"/>
    <w:rsid w:val="00EE0F2F"/>
    <w:rsid w:val="00F56A55"/>
    <w:rsid w:val="00F7261B"/>
    <w:rsid w:val="00FD5688"/>
    <w:rsid w:val="00FF4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7147"/>
  <w15:chartTrackingRefBased/>
  <w15:docId w15:val="{39B50A91-3E75-DB44-A6D3-C51296A2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472D"/>
    <w:rPr>
      <w:sz w:val="20"/>
      <w:szCs w:val="20"/>
    </w:rPr>
  </w:style>
  <w:style w:type="character" w:customStyle="1" w:styleId="FootnoteTextChar">
    <w:name w:val="Footnote Text Char"/>
    <w:basedOn w:val="DefaultParagraphFont"/>
    <w:link w:val="FootnoteText"/>
    <w:uiPriority w:val="99"/>
    <w:semiHidden/>
    <w:rsid w:val="00FF472D"/>
    <w:rPr>
      <w:sz w:val="20"/>
      <w:szCs w:val="20"/>
    </w:rPr>
  </w:style>
  <w:style w:type="character" w:styleId="FootnoteReference">
    <w:name w:val="footnote reference"/>
    <w:basedOn w:val="DefaultParagraphFont"/>
    <w:uiPriority w:val="99"/>
    <w:semiHidden/>
    <w:unhideWhenUsed/>
    <w:rsid w:val="00FF472D"/>
    <w:rPr>
      <w:vertAlign w:val="superscript"/>
    </w:rPr>
  </w:style>
  <w:style w:type="character" w:styleId="Hyperlink">
    <w:name w:val="Hyperlink"/>
    <w:basedOn w:val="DefaultParagraphFont"/>
    <w:uiPriority w:val="99"/>
    <w:unhideWhenUsed/>
    <w:rsid w:val="00FF472D"/>
    <w:rPr>
      <w:color w:val="0563C1" w:themeColor="hyperlink"/>
      <w:u w:val="single"/>
    </w:rPr>
  </w:style>
  <w:style w:type="character" w:customStyle="1" w:styleId="UnresolvedMention">
    <w:name w:val="Unresolved Mention"/>
    <w:basedOn w:val="DefaultParagraphFont"/>
    <w:uiPriority w:val="99"/>
    <w:semiHidden/>
    <w:unhideWhenUsed/>
    <w:rsid w:val="00FF472D"/>
    <w:rPr>
      <w:color w:val="605E5C"/>
      <w:shd w:val="clear" w:color="auto" w:fill="E1DFDD"/>
    </w:rPr>
  </w:style>
  <w:style w:type="character" w:styleId="FollowedHyperlink">
    <w:name w:val="FollowedHyperlink"/>
    <w:basedOn w:val="DefaultParagraphFont"/>
    <w:uiPriority w:val="99"/>
    <w:semiHidden/>
    <w:unhideWhenUsed/>
    <w:rsid w:val="001E418C"/>
    <w:rPr>
      <w:color w:val="954F72" w:themeColor="followedHyperlink"/>
      <w:u w:val="single"/>
    </w:rPr>
  </w:style>
  <w:style w:type="paragraph" w:styleId="BalloonText">
    <w:name w:val="Balloon Text"/>
    <w:basedOn w:val="Normal"/>
    <w:link w:val="BalloonTextChar"/>
    <w:uiPriority w:val="99"/>
    <w:semiHidden/>
    <w:unhideWhenUsed/>
    <w:rsid w:val="00492D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D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stonybrook.edu/sb/bulletin/current/policiesandregulations/records_registration/grading_system.php" TargetMode="External"/><Relationship Id="rId2" Type="http://schemas.openxmlformats.org/officeDocument/2006/relationships/hyperlink" Target="https://www2.cortland.edu/offices/srrs/forms-and-pdfs/passnocredit.pdf" TargetMode="External"/><Relationship Id="rId1" Type="http://schemas.openxmlformats.org/officeDocument/2006/relationships/hyperlink" Target="https://www.newpaltz.edu/ugc/policies/policies_su.html" TargetMode="External"/><Relationship Id="rId4" Type="http://schemas.openxmlformats.org/officeDocument/2006/relationships/hyperlink" Target="https://www2.cortland.edu/offices/srrs/forms-and-pdfs/passnocred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44286-E658-4C73-B3A7-676AAF382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George Murray</cp:lastModifiedBy>
  <cp:revision>6</cp:revision>
  <cp:lastPrinted>2022-05-13T19:25:00Z</cp:lastPrinted>
  <dcterms:created xsi:type="dcterms:W3CDTF">2022-05-13T18:18:00Z</dcterms:created>
  <dcterms:modified xsi:type="dcterms:W3CDTF">2022-05-13T19:39:00Z</dcterms:modified>
</cp:coreProperties>
</file>