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09C1D" w14:textId="2653C013" w:rsidR="00B91349" w:rsidRPr="00730B2B" w:rsidRDefault="00B91349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730B2B">
        <w:rPr>
          <w:rFonts w:ascii="Times New Roman" w:hAnsi="Times New Roman" w:cs="Times New Roman"/>
          <w:b/>
          <w:sz w:val="22"/>
          <w:szCs w:val="22"/>
        </w:rPr>
        <w:t>Annual Report of the Senate Chair (academic year 2013-14)</w:t>
      </w:r>
      <w:r w:rsidR="00ED5871" w:rsidRPr="00730B2B">
        <w:rPr>
          <w:rFonts w:ascii="Times New Roman" w:hAnsi="Times New Roman" w:cs="Times New Roman"/>
          <w:b/>
          <w:sz w:val="22"/>
          <w:szCs w:val="22"/>
        </w:rPr>
        <w:t>:</w:t>
      </w:r>
      <w:r w:rsidR="00ED5871" w:rsidRPr="00730B2B">
        <w:rPr>
          <w:rFonts w:ascii="Times New Roman" w:hAnsi="Times New Roman" w:cs="Times New Roman"/>
          <w:sz w:val="22"/>
          <w:szCs w:val="22"/>
        </w:rPr>
        <w:t xml:space="preserve">  </w:t>
      </w:r>
      <w:r w:rsidRPr="00730B2B">
        <w:rPr>
          <w:rFonts w:ascii="Times New Roman" w:hAnsi="Times New Roman" w:cs="Times New Roman"/>
          <w:sz w:val="22"/>
          <w:szCs w:val="22"/>
        </w:rPr>
        <w:t>submi</w:t>
      </w:r>
      <w:r w:rsidR="00C65078">
        <w:rPr>
          <w:rFonts w:ascii="Times New Roman" w:hAnsi="Times New Roman" w:cs="Times New Roman"/>
          <w:sz w:val="22"/>
          <w:szCs w:val="22"/>
        </w:rPr>
        <w:t>tted by Duncan Quarless, June 23</w:t>
      </w:r>
      <w:r w:rsidRPr="00730B2B">
        <w:rPr>
          <w:rFonts w:ascii="Times New Roman" w:hAnsi="Times New Roman" w:cs="Times New Roman"/>
          <w:sz w:val="22"/>
          <w:szCs w:val="22"/>
        </w:rPr>
        <w:t>, 2014</w:t>
      </w:r>
      <w:r w:rsidR="00ED5871" w:rsidRPr="00730B2B">
        <w:rPr>
          <w:rFonts w:ascii="Times New Roman" w:hAnsi="Times New Roman" w:cs="Times New Roman"/>
          <w:sz w:val="22"/>
          <w:szCs w:val="22"/>
        </w:rPr>
        <w:t xml:space="preserve"> (any potential addenda for summer will be added later</w:t>
      </w:r>
      <w:r w:rsidR="00142208" w:rsidRPr="00730B2B">
        <w:rPr>
          <w:rFonts w:ascii="Times New Roman" w:hAnsi="Times New Roman" w:cs="Times New Roman"/>
          <w:sz w:val="22"/>
          <w:szCs w:val="22"/>
        </w:rPr>
        <w:t>)</w:t>
      </w:r>
      <w:r w:rsidR="00ED5871" w:rsidRPr="00730B2B">
        <w:rPr>
          <w:rFonts w:ascii="Times New Roman" w:hAnsi="Times New Roman" w:cs="Times New Roman"/>
          <w:sz w:val="22"/>
          <w:szCs w:val="22"/>
        </w:rPr>
        <w:t>.</w:t>
      </w:r>
      <w:r w:rsidR="00142208" w:rsidRPr="00730B2B">
        <w:rPr>
          <w:rFonts w:ascii="Times New Roman" w:hAnsi="Times New Roman" w:cs="Times New Roman"/>
          <w:sz w:val="22"/>
          <w:szCs w:val="22"/>
        </w:rPr>
        <w:t xml:space="preserve">  </w:t>
      </w:r>
      <w:r w:rsidR="00142208" w:rsidRPr="00730B2B">
        <w:rPr>
          <w:rFonts w:ascii="Times New Roman" w:hAnsi="Times New Roman" w:cs="Times New Roman"/>
          <w:b/>
          <w:sz w:val="22"/>
          <w:szCs w:val="22"/>
        </w:rPr>
        <w:t xml:space="preserve">The Faculty Senate </w:t>
      </w:r>
      <w:r w:rsidR="00C65078">
        <w:rPr>
          <w:rFonts w:ascii="Times New Roman" w:hAnsi="Times New Roman" w:cs="Times New Roman"/>
          <w:b/>
          <w:sz w:val="22"/>
          <w:szCs w:val="22"/>
        </w:rPr>
        <w:t xml:space="preserve">Office </w:t>
      </w:r>
      <w:r w:rsidR="00142208" w:rsidRPr="00730B2B">
        <w:rPr>
          <w:rFonts w:ascii="Times New Roman" w:hAnsi="Times New Roman" w:cs="Times New Roman"/>
          <w:b/>
          <w:sz w:val="22"/>
          <w:szCs w:val="22"/>
        </w:rPr>
        <w:t>has not received any nominations for the chair position thus far.</w:t>
      </w:r>
      <w:r w:rsidR="00E15BC8">
        <w:rPr>
          <w:rFonts w:ascii="Times New Roman" w:hAnsi="Times New Roman" w:cs="Times New Roman"/>
          <w:b/>
          <w:sz w:val="22"/>
          <w:szCs w:val="22"/>
        </w:rPr>
        <w:t xml:space="preserve">  Recommend that bylaws include chair</w:t>
      </w:r>
      <w:r w:rsidR="00C65078">
        <w:rPr>
          <w:rFonts w:ascii="Times New Roman" w:hAnsi="Times New Roman" w:cs="Times New Roman"/>
          <w:b/>
          <w:sz w:val="22"/>
          <w:szCs w:val="22"/>
        </w:rPr>
        <w:t xml:space="preserve"> (and all the other officers of the Senate – Executive Committee)</w:t>
      </w:r>
      <w:r w:rsidR="00E15BC8">
        <w:rPr>
          <w:rFonts w:ascii="Times New Roman" w:hAnsi="Times New Roman" w:cs="Times New Roman"/>
          <w:b/>
          <w:sz w:val="22"/>
          <w:szCs w:val="22"/>
        </w:rPr>
        <w:t xml:space="preserve"> in the committee election process.</w:t>
      </w:r>
    </w:p>
    <w:p w14:paraId="349CC5BE" w14:textId="77777777" w:rsidR="00B91349" w:rsidRPr="00730B2B" w:rsidRDefault="00B91349">
      <w:pPr>
        <w:rPr>
          <w:rFonts w:ascii="Times New Roman" w:hAnsi="Times New Roman" w:cs="Times New Roman"/>
          <w:sz w:val="22"/>
          <w:szCs w:val="22"/>
        </w:rPr>
      </w:pPr>
    </w:p>
    <w:p w14:paraId="2220EFC1" w14:textId="03967125" w:rsidR="00172E9A" w:rsidRPr="00730B2B" w:rsidRDefault="00B91349" w:rsidP="00172E9A">
      <w:pPr>
        <w:rPr>
          <w:rFonts w:ascii="Times New Roman" w:hAnsi="Times New Roman" w:cs="Times New Roman"/>
          <w:b/>
          <w:sz w:val="22"/>
          <w:szCs w:val="22"/>
        </w:rPr>
        <w:sectPr w:rsidR="00172E9A" w:rsidRPr="00730B2B" w:rsidSect="00BA6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1080" w:bottom="1152" w:left="1080" w:header="720" w:footer="720" w:gutter="0"/>
          <w:cols w:space="720"/>
          <w:docGrid w:linePitch="360"/>
        </w:sectPr>
      </w:pPr>
      <w:r w:rsidRPr="00730B2B">
        <w:rPr>
          <w:rFonts w:ascii="Times New Roman" w:hAnsi="Times New Roman" w:cs="Times New Roman"/>
          <w:b/>
          <w:sz w:val="22"/>
          <w:szCs w:val="22"/>
        </w:rPr>
        <w:t>Meeting Dates of the Senate (including Full Faculty and Special Meetings):</w:t>
      </w:r>
      <w:r w:rsidR="00172E9A"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</w:r>
    </w:p>
    <w:p w14:paraId="649A7DFA" w14:textId="77777777" w:rsidR="00172E9A" w:rsidRPr="00730B2B" w:rsidRDefault="00172E9A" w:rsidP="00172E9A">
      <w:pPr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</w:pP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lastRenderedPageBreak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Fall 2013</w:t>
      </w:r>
    </w:p>
    <w:p w14:paraId="15DFC8DF" w14:textId="356A8D83" w:rsidR="00172E9A" w:rsidRPr="00730B2B" w:rsidRDefault="00172E9A" w:rsidP="00172E9A">
      <w:pPr>
        <w:rPr>
          <w:rFonts w:ascii="Times New Roman" w:eastAsia="Times New Roman" w:hAnsi="Times New Roman" w:cs="Times New Roman"/>
          <w:sz w:val="22"/>
          <w:szCs w:val="22"/>
        </w:rPr>
      </w:pP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Sept. 20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r w:rsidRPr="00730B2B">
        <w:rPr>
          <w:rFonts w:ascii="Times New Roman" w:eastAsia="Times New Roman" w:hAnsi="Times New Roman" w:cs="Times New Roman"/>
          <w:b/>
          <w:color w:val="000090"/>
          <w:sz w:val="22"/>
          <w:szCs w:val="22"/>
          <w:shd w:val="clear" w:color="auto" w:fill="FFFFFF"/>
        </w:rPr>
        <w:t>Full Faculty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(F. Nieto, interim chair presiding/D. Quarless, elected)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Oct. 4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 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Oct. 18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Nov. 1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Nov. 15</w:t>
      </w:r>
      <w:r w:rsidR="00BF7F52"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– Senate 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Dec. 6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</w:p>
    <w:p w14:paraId="4529DFD0" w14:textId="77777777" w:rsidR="00B91349" w:rsidRPr="00730B2B" w:rsidRDefault="00172E9A" w:rsidP="00B91349">
      <w:pPr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</w:pPr>
      <w:r w:rsidRPr="00730B2B">
        <w:rPr>
          <w:rFonts w:ascii="Times New Roman" w:eastAsia="Times New Roman" w:hAnsi="Times New Roman" w:cs="Times New Roman"/>
          <w:b/>
          <w:sz w:val="22"/>
          <w:szCs w:val="22"/>
          <w:shd w:val="clear" w:color="auto" w:fill="FFFFFF"/>
        </w:rPr>
        <w:lastRenderedPageBreak/>
        <w:t>Spring 2014</w:t>
      </w:r>
    </w:p>
    <w:p w14:paraId="727C0F5E" w14:textId="77777777" w:rsidR="00B91349" w:rsidRPr="00730B2B" w:rsidRDefault="00B91349" w:rsidP="00B91349">
      <w:pPr>
        <w:rPr>
          <w:rFonts w:ascii="Times New Roman" w:eastAsia="Times New Roman" w:hAnsi="Times New Roman" w:cs="Times New Roman"/>
          <w:sz w:val="22"/>
          <w:szCs w:val="22"/>
        </w:rPr>
      </w:pPr>
      <w:r w:rsidRPr="00730B2B">
        <w:rPr>
          <w:rFonts w:ascii="Times New Roman" w:eastAsia="Times New Roman" w:hAnsi="Times New Roman" w:cs="Times New Roman"/>
          <w:b/>
          <w:color w:val="990000"/>
          <w:sz w:val="22"/>
          <w:szCs w:val="22"/>
          <w:shd w:val="clear" w:color="auto" w:fill="FFFFFF"/>
        </w:rPr>
        <w:t>Jan. 17</w:t>
      </w:r>
      <w:r w:rsidRPr="00730B2B">
        <w:rPr>
          <w:rFonts w:ascii="Times New Roman" w:eastAsia="Times New Roman" w:hAnsi="Times New Roman" w:cs="Times New Roman"/>
          <w:color w:val="990000"/>
          <w:sz w:val="22"/>
          <w:szCs w:val="22"/>
          <w:shd w:val="clear" w:color="auto" w:fill="FFFFFF"/>
        </w:rPr>
        <w:t xml:space="preserve"> - Special Senate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 Feb. 7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r w:rsidRPr="00730B2B">
        <w:rPr>
          <w:rFonts w:ascii="Times New Roman" w:eastAsia="Times New Roman" w:hAnsi="Times New Roman" w:cs="Times New Roman"/>
          <w:b/>
          <w:color w:val="000090"/>
          <w:sz w:val="22"/>
          <w:szCs w:val="22"/>
          <w:shd w:val="clear" w:color="auto" w:fill="FFFFFF"/>
        </w:rPr>
        <w:t>Full Faculty Meeting</w:t>
      </w:r>
      <w:r w:rsidRPr="00730B2B">
        <w:rPr>
          <w:rFonts w:ascii="Times New Roman" w:eastAsia="Times New Roman" w:hAnsi="Times New Roman" w:cs="Times New Roman"/>
          <w:b/>
          <w:color w:val="000090"/>
          <w:sz w:val="22"/>
          <w:szCs w:val="22"/>
          <w:shd w:val="clear" w:color="auto" w:fill="FFFFFF"/>
        </w:rPr>
        <w:br/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 xml:space="preserve">Feb. 28 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- Senate Meeting 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Mar. 28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Apr. 18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May 9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</w:t>
      </w:r>
      <w:r w:rsidRPr="00730B2B">
        <w:rPr>
          <w:rFonts w:ascii="Times New Roman" w:eastAsia="Times New Roman" w:hAnsi="Times New Roman" w:cs="Times New Roman"/>
          <w:b/>
          <w:color w:val="000090"/>
          <w:sz w:val="22"/>
          <w:szCs w:val="22"/>
          <w:shd w:val="clear" w:color="auto" w:fill="FFFFFF"/>
        </w:rPr>
        <w:t>Full Faculty Meeting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br/>
        <w:t> </w:t>
      </w:r>
      <w:r w:rsidRPr="00730B2B">
        <w:rPr>
          <w:rFonts w:ascii="Times New Roman" w:eastAsia="Times New Roman" w:hAnsi="Times New Roman" w:cs="Times New Roman"/>
          <w:b/>
          <w:color w:val="333333"/>
          <w:sz w:val="22"/>
          <w:szCs w:val="22"/>
          <w:shd w:val="clear" w:color="auto" w:fill="FFFFFF"/>
        </w:rPr>
        <w:t>May 23</w:t>
      </w:r>
      <w:r w:rsidRPr="00730B2B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- Senate Meeting</w:t>
      </w:r>
    </w:p>
    <w:p w14:paraId="1C667D11" w14:textId="77777777" w:rsidR="00172E9A" w:rsidRPr="00730B2B" w:rsidRDefault="00172E9A">
      <w:pPr>
        <w:rPr>
          <w:rFonts w:ascii="Times New Roman" w:hAnsi="Times New Roman" w:cs="Times New Roman"/>
          <w:sz w:val="22"/>
          <w:szCs w:val="22"/>
        </w:rPr>
        <w:sectPr w:rsidR="00172E9A" w:rsidRPr="00730B2B" w:rsidSect="00BA632E">
          <w:type w:val="continuous"/>
          <w:pgSz w:w="12240" w:h="15840"/>
          <w:pgMar w:top="1152" w:right="1080" w:bottom="1152" w:left="1080" w:header="720" w:footer="720" w:gutter="0"/>
          <w:cols w:num="2" w:space="720"/>
          <w:docGrid w:linePitch="360"/>
        </w:sectPr>
      </w:pPr>
    </w:p>
    <w:p w14:paraId="22D8A8A7" w14:textId="77777777" w:rsidR="00B91349" w:rsidRPr="00730B2B" w:rsidRDefault="00B91349">
      <w:pPr>
        <w:rPr>
          <w:rFonts w:ascii="Times New Roman" w:hAnsi="Times New Roman" w:cs="Times New Roman"/>
          <w:sz w:val="22"/>
          <w:szCs w:val="22"/>
        </w:rPr>
      </w:pPr>
    </w:p>
    <w:p w14:paraId="6CCAE056" w14:textId="60760F84" w:rsidR="005D4E81" w:rsidRPr="00730B2B" w:rsidRDefault="005D4E81">
      <w:p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 xml:space="preserve">Outstanding </w:t>
      </w:r>
      <w:r w:rsidR="002A6E43" w:rsidRPr="00730B2B">
        <w:rPr>
          <w:rFonts w:ascii="Times New Roman" w:hAnsi="Times New Roman" w:cs="Times New Roman"/>
          <w:b/>
          <w:sz w:val="22"/>
          <w:szCs w:val="22"/>
        </w:rPr>
        <w:t>Business of the Senate from 2012</w:t>
      </w:r>
      <w:r w:rsidRPr="00730B2B">
        <w:rPr>
          <w:rFonts w:ascii="Times New Roman" w:hAnsi="Times New Roman" w:cs="Times New Roman"/>
          <w:b/>
          <w:sz w:val="22"/>
          <w:szCs w:val="22"/>
        </w:rPr>
        <w:t>-13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 xml:space="preserve"> (undertaken in 2013-14)</w:t>
      </w:r>
      <w:r w:rsidRPr="00730B2B">
        <w:rPr>
          <w:rFonts w:ascii="Times New Roman" w:hAnsi="Times New Roman" w:cs="Times New Roman"/>
          <w:b/>
          <w:sz w:val="22"/>
          <w:szCs w:val="22"/>
        </w:rPr>
        <w:t>:</w:t>
      </w:r>
    </w:p>
    <w:p w14:paraId="3E0D42FF" w14:textId="6E77377C" w:rsidR="005D4E81" w:rsidRPr="00730B2B" w:rsidRDefault="004B4798">
      <w:pPr>
        <w:rPr>
          <w:rFonts w:ascii="Times New Roman" w:hAnsi="Times New Roman" w:cs="Times New Roman"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There were several items</w:t>
      </w:r>
      <w:r w:rsidR="002A6E43" w:rsidRPr="00730B2B">
        <w:rPr>
          <w:rFonts w:ascii="Times New Roman" w:hAnsi="Times New Roman" w:cs="Times New Roman"/>
          <w:sz w:val="22"/>
          <w:szCs w:val="22"/>
        </w:rPr>
        <w:t xml:space="preserve"> from 2012-13</w:t>
      </w:r>
      <w:r w:rsidRPr="00730B2B">
        <w:rPr>
          <w:rFonts w:ascii="Times New Roman" w:hAnsi="Times New Roman" w:cs="Times New Roman"/>
          <w:sz w:val="22"/>
          <w:szCs w:val="22"/>
        </w:rPr>
        <w:t xml:space="preserve"> which required follow-up actions d</w:t>
      </w:r>
      <w:r w:rsidR="002A6E43" w:rsidRPr="00730B2B">
        <w:rPr>
          <w:rFonts w:ascii="Times New Roman" w:hAnsi="Times New Roman" w:cs="Times New Roman"/>
          <w:sz w:val="22"/>
          <w:szCs w:val="22"/>
        </w:rPr>
        <w:t>uring this past year</w:t>
      </w:r>
      <w:r w:rsidRPr="00730B2B">
        <w:rPr>
          <w:rFonts w:ascii="Times New Roman" w:hAnsi="Times New Roman" w:cs="Times New Roman"/>
          <w:sz w:val="22"/>
          <w:szCs w:val="22"/>
        </w:rPr>
        <w:t>:</w:t>
      </w:r>
    </w:p>
    <w:p w14:paraId="1DCFFEF0" w14:textId="3EE5B58A" w:rsidR="004B4798" w:rsidRPr="00730B2B" w:rsidRDefault="004B4798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Vote on bylaws amendm</w:t>
      </w:r>
      <w:r w:rsidR="00334882" w:rsidRPr="00730B2B">
        <w:rPr>
          <w:rFonts w:ascii="Times New Roman" w:hAnsi="Times New Roman" w:cs="Times New Roman"/>
          <w:sz w:val="22"/>
          <w:szCs w:val="22"/>
        </w:rPr>
        <w:t xml:space="preserve">ents (Article I and Article VI) 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>(ballot passed</w:t>
      </w:r>
      <w:r w:rsidR="00142208" w:rsidRPr="00730B2B">
        <w:rPr>
          <w:rFonts w:ascii="Times New Roman" w:hAnsi="Times New Roman" w:cs="Times New Roman"/>
          <w:b/>
          <w:sz w:val="22"/>
          <w:szCs w:val="22"/>
        </w:rPr>
        <w:t xml:space="preserve"> ref. W. Sbaschnik, 6-6-14, </w:t>
      </w:r>
      <w:r w:rsidR="00071F5F" w:rsidRPr="00730B2B">
        <w:rPr>
          <w:rFonts w:ascii="Times New Roman" w:hAnsi="Times New Roman" w:cs="Times New Roman"/>
          <w:b/>
          <w:sz w:val="22"/>
          <w:szCs w:val="22"/>
        </w:rPr>
        <w:t>for Article I, 97 yes, 3 no, 0 abs.; for Article VI, 94 yes, 3 no, 0 abs.)</w:t>
      </w:r>
    </w:p>
    <w:p w14:paraId="4F740FE8" w14:textId="38AA394E" w:rsidR="004B4798" w:rsidRPr="00730B2B" w:rsidRDefault="004B4798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Report on ot</w:t>
      </w:r>
      <w:r w:rsidR="00334882" w:rsidRPr="00730B2B">
        <w:rPr>
          <w:rFonts w:ascii="Times New Roman" w:hAnsi="Times New Roman" w:cs="Times New Roman"/>
          <w:sz w:val="22"/>
          <w:szCs w:val="22"/>
        </w:rPr>
        <w:t xml:space="preserve">her potential bylaws revisions 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>(presented to Senate, May 23, 2014 – accepted 6-3-14)</w:t>
      </w:r>
    </w:p>
    <w:p w14:paraId="32932580" w14:textId="7CDD20C6" w:rsidR="004B4798" w:rsidRPr="00730B2B" w:rsidRDefault="004B4798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 xml:space="preserve">Follow-up review on Seamless </w:t>
      </w:r>
      <w:r w:rsidR="00282C15" w:rsidRPr="00730B2B">
        <w:rPr>
          <w:rFonts w:ascii="Times New Roman" w:hAnsi="Times New Roman" w:cs="Times New Roman"/>
          <w:sz w:val="22"/>
          <w:szCs w:val="22"/>
        </w:rPr>
        <w:t xml:space="preserve">Transfer implementation </w:t>
      </w:r>
      <w:r w:rsidR="00334882" w:rsidRPr="00730B2B">
        <w:rPr>
          <w:rFonts w:ascii="Times New Roman" w:hAnsi="Times New Roman" w:cs="Times New Roman"/>
          <w:sz w:val="22"/>
          <w:szCs w:val="22"/>
        </w:rPr>
        <w:t>process (GE and transfer paths)</w:t>
      </w:r>
      <w:r w:rsidR="008C2C9C"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>(Final Report presented to Senate, May 23, 2014 – accepted 6-3-14)</w:t>
      </w:r>
    </w:p>
    <w:p w14:paraId="53C3A478" w14:textId="25CEDF11" w:rsidR="00BF7F52" w:rsidRPr="00730B2B" w:rsidRDefault="00DB1A5E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Address faculty responsibility in terms of the culture for shared governance and the administrative responsibility for the institutiona</w:t>
      </w:r>
      <w:r w:rsidR="00334882" w:rsidRPr="00730B2B">
        <w:rPr>
          <w:rFonts w:ascii="Times New Roman" w:hAnsi="Times New Roman" w:cs="Times New Roman"/>
          <w:sz w:val="22"/>
          <w:szCs w:val="22"/>
        </w:rPr>
        <w:t xml:space="preserve">l climate for shared governance 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 xml:space="preserve">(resolutions were crafted, presented and approved by Senate 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–</w:t>
      </w:r>
      <w:r w:rsidR="00334882"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2-28-14 and 6-3-14</w:t>
      </w:r>
      <w:r w:rsidR="00E15BC8">
        <w:rPr>
          <w:rFonts w:ascii="Times New Roman" w:hAnsi="Times New Roman" w:cs="Times New Roman"/>
          <w:b/>
          <w:sz w:val="22"/>
          <w:szCs w:val="22"/>
        </w:rPr>
        <w:t>, respectively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).</w:t>
      </w:r>
      <w:r w:rsidR="00B962ED" w:rsidRPr="00730B2B">
        <w:rPr>
          <w:rFonts w:ascii="Times New Roman" w:hAnsi="Times New Roman" w:cs="Times New Roman"/>
          <w:b/>
          <w:sz w:val="22"/>
          <w:szCs w:val="22"/>
        </w:rPr>
        <w:t xml:space="preserve">  There were </w:t>
      </w:r>
      <w:r w:rsidR="00ED5871" w:rsidRPr="00730B2B">
        <w:rPr>
          <w:rFonts w:ascii="Times New Roman" w:hAnsi="Times New Roman" w:cs="Times New Roman"/>
          <w:b/>
          <w:sz w:val="22"/>
          <w:szCs w:val="22"/>
        </w:rPr>
        <w:t>three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 xml:space="preserve"> other related proposed item</w:t>
      </w:r>
      <w:r w:rsidR="00E15BC8">
        <w:rPr>
          <w:rFonts w:ascii="Times New Roman" w:hAnsi="Times New Roman" w:cs="Times New Roman"/>
          <w:b/>
          <w:sz w:val="22"/>
          <w:szCs w:val="22"/>
        </w:rPr>
        <w:t xml:space="preserve">s from 2012-13: post-tenure &amp; 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>360 reviews</w:t>
      </w:r>
      <w:r w:rsidR="00E15BC8">
        <w:rPr>
          <w:rFonts w:ascii="Times New Roman" w:hAnsi="Times New Roman" w:cs="Times New Roman"/>
          <w:b/>
          <w:sz w:val="22"/>
          <w:szCs w:val="22"/>
        </w:rPr>
        <w:t>,</w:t>
      </w:r>
      <w:r w:rsidR="00C65078">
        <w:rPr>
          <w:rFonts w:ascii="Times New Roman" w:hAnsi="Times New Roman" w:cs="Times New Roman"/>
          <w:b/>
          <w:sz w:val="22"/>
          <w:szCs w:val="22"/>
        </w:rPr>
        <w:t xml:space="preserve"> and </w:t>
      </w:r>
      <w:r w:rsidR="00ED5871" w:rsidRPr="00730B2B">
        <w:rPr>
          <w:rFonts w:ascii="Times New Roman" w:hAnsi="Times New Roman" w:cs="Times New Roman"/>
          <w:b/>
          <w:sz w:val="22"/>
          <w:szCs w:val="22"/>
        </w:rPr>
        <w:t>attendance in the Senate</w:t>
      </w:r>
      <w:r w:rsidR="00142208" w:rsidRPr="00730B2B">
        <w:rPr>
          <w:rFonts w:ascii="Times New Roman" w:hAnsi="Times New Roman" w:cs="Times New Roman"/>
          <w:b/>
          <w:sz w:val="22"/>
          <w:szCs w:val="22"/>
        </w:rPr>
        <w:t xml:space="preserve"> to be included in the Chair’s annual report</w:t>
      </w:r>
      <w:r w:rsidR="00C65078">
        <w:rPr>
          <w:rFonts w:ascii="Times New Roman" w:hAnsi="Times New Roman" w:cs="Times New Roman"/>
          <w:b/>
          <w:sz w:val="22"/>
          <w:szCs w:val="22"/>
        </w:rPr>
        <w:t xml:space="preserve"> and reported regular to Senate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>.</w:t>
      </w:r>
      <w:r w:rsidR="003D7570" w:rsidRPr="00730B2B">
        <w:rPr>
          <w:rFonts w:ascii="Times New Roman" w:hAnsi="Times New Roman" w:cs="Times New Roman"/>
          <w:b/>
          <w:sz w:val="22"/>
          <w:szCs w:val="22"/>
        </w:rPr>
        <w:t xml:space="preserve">  The executive committee also felt that some type of “State of the Senate” summary for the year be reported in writing.</w:t>
      </w:r>
    </w:p>
    <w:p w14:paraId="6459F8A3" w14:textId="64827656" w:rsidR="008C2C9C" w:rsidRPr="00730B2B" w:rsidRDefault="00C65078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Continue work to improve</w:t>
      </w:r>
      <w:r w:rsidR="00BF7F52" w:rsidRPr="00730B2B">
        <w:rPr>
          <w:rFonts w:ascii="Times New Roman" w:hAnsi="Times New Roman" w:cs="Times New Roman"/>
          <w:sz w:val="22"/>
          <w:szCs w:val="22"/>
        </w:rPr>
        <w:t xml:space="preserve"> transparency and communication in intersecting areas of governance </w:t>
      </w:r>
      <w:r w:rsidR="00BF7F52" w:rsidRPr="00730B2B">
        <w:rPr>
          <w:rFonts w:ascii="Times New Roman" w:hAnsi="Times New Roman" w:cs="Times New Roman"/>
          <w:b/>
          <w:sz w:val="22"/>
          <w:szCs w:val="22"/>
        </w:rPr>
        <w:t xml:space="preserve">(e.g. student life issues that impact academics – </w:t>
      </w:r>
      <w:r w:rsidR="002A6E43" w:rsidRPr="00730B2B">
        <w:rPr>
          <w:rFonts w:ascii="Times New Roman" w:hAnsi="Times New Roman" w:cs="Times New Roman"/>
          <w:b/>
          <w:sz w:val="22"/>
          <w:szCs w:val="22"/>
        </w:rPr>
        <w:t xml:space="preserve">financial cancellation, </w:t>
      </w:r>
      <w:r w:rsidR="00BF7F52" w:rsidRPr="00730B2B">
        <w:rPr>
          <w:rFonts w:ascii="Times New Roman" w:hAnsi="Times New Roman" w:cs="Times New Roman"/>
          <w:b/>
          <w:sz w:val="22"/>
          <w:szCs w:val="22"/>
        </w:rPr>
        <w:t xml:space="preserve">food services, </w:t>
      </w:r>
      <w:r w:rsidR="002A6E43" w:rsidRPr="00730B2B">
        <w:rPr>
          <w:rFonts w:ascii="Times New Roman" w:hAnsi="Times New Roman" w:cs="Times New Roman"/>
          <w:b/>
          <w:sz w:val="22"/>
          <w:szCs w:val="22"/>
        </w:rPr>
        <w:t xml:space="preserve">parking/transportation services, </w:t>
      </w:r>
      <w:r w:rsidR="00BF7F52" w:rsidRPr="00730B2B">
        <w:rPr>
          <w:rFonts w:ascii="Times New Roman" w:hAnsi="Times New Roman" w:cs="Times New Roman"/>
          <w:b/>
          <w:sz w:val="22"/>
          <w:szCs w:val="22"/>
        </w:rPr>
        <w:t>sexual harassment)</w:t>
      </w:r>
    </w:p>
    <w:p w14:paraId="521280C2" w14:textId="3E251CEB" w:rsidR="00282C15" w:rsidRPr="001C58D7" w:rsidRDefault="008C2C9C" w:rsidP="00A232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F</w:t>
      </w:r>
      <w:r w:rsidR="00D86ADA" w:rsidRPr="00730B2B">
        <w:rPr>
          <w:rFonts w:ascii="Times New Roman" w:hAnsi="Times New Roman" w:cs="Times New Roman"/>
          <w:sz w:val="22"/>
          <w:szCs w:val="22"/>
        </w:rPr>
        <w:t xml:space="preserve">eature the work of the </w:t>
      </w:r>
      <w:r w:rsidRPr="00730B2B">
        <w:rPr>
          <w:rFonts w:ascii="Times New Roman" w:hAnsi="Times New Roman" w:cs="Times New Roman"/>
          <w:sz w:val="22"/>
          <w:szCs w:val="22"/>
        </w:rPr>
        <w:t xml:space="preserve">committees of the faculty to the Senate (present annual reports) </w:t>
      </w:r>
      <w:r w:rsidRPr="00730B2B">
        <w:rPr>
          <w:rFonts w:ascii="Times New Roman" w:hAnsi="Times New Roman" w:cs="Times New Roman"/>
          <w:b/>
          <w:sz w:val="22"/>
          <w:szCs w:val="22"/>
        </w:rPr>
        <w:t>(all of the Standing Committees</w:t>
      </w:r>
      <w:r w:rsidR="00D86ADA" w:rsidRPr="00730B2B">
        <w:rPr>
          <w:rFonts w:ascii="Times New Roman" w:hAnsi="Times New Roman" w:cs="Times New Roman"/>
          <w:b/>
          <w:sz w:val="22"/>
          <w:szCs w:val="22"/>
        </w:rPr>
        <w:t xml:space="preserve">, Article VII, </w:t>
      </w:r>
      <w:r w:rsidRPr="00730B2B">
        <w:rPr>
          <w:rFonts w:ascii="Times New Roman" w:hAnsi="Times New Roman" w:cs="Times New Roman"/>
          <w:b/>
          <w:sz w:val="22"/>
          <w:szCs w:val="22"/>
        </w:rPr>
        <w:t>and most of the College-wide Committees</w:t>
      </w:r>
      <w:r w:rsidR="00D86ADA" w:rsidRPr="00730B2B">
        <w:rPr>
          <w:rFonts w:ascii="Times New Roman" w:hAnsi="Times New Roman" w:cs="Times New Roman"/>
          <w:b/>
          <w:sz w:val="22"/>
          <w:szCs w:val="22"/>
        </w:rPr>
        <w:t>, Appendix I,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 reported to the Senate</w:t>
      </w:r>
      <w:r w:rsidR="00D86ADA" w:rsidRPr="00730B2B">
        <w:rPr>
          <w:rFonts w:ascii="Times New Roman" w:hAnsi="Times New Roman" w:cs="Times New Roman"/>
          <w:b/>
          <w:sz w:val="22"/>
          <w:szCs w:val="22"/>
        </w:rPr>
        <w:t xml:space="preserve"> 2013-14).</w:t>
      </w:r>
      <w:r w:rsidR="001C58D7">
        <w:rPr>
          <w:rFonts w:ascii="Times New Roman" w:hAnsi="Times New Roman" w:cs="Times New Roman"/>
          <w:sz w:val="22"/>
          <w:szCs w:val="22"/>
        </w:rPr>
        <w:t xml:space="preserve">  </w:t>
      </w:r>
      <w:r w:rsidR="001C58D7" w:rsidRPr="001C58D7">
        <w:rPr>
          <w:rFonts w:ascii="Times New Roman" w:hAnsi="Times New Roman" w:cs="Times New Roman"/>
          <w:b/>
          <w:sz w:val="22"/>
          <w:szCs w:val="22"/>
        </w:rPr>
        <w:t>TLRC proposal was approved during 2012-13 without further action.</w:t>
      </w:r>
    </w:p>
    <w:p w14:paraId="2AE2637A" w14:textId="77777777" w:rsidR="005D4E81" w:rsidRPr="00730B2B" w:rsidRDefault="005D4E81">
      <w:pPr>
        <w:rPr>
          <w:rFonts w:ascii="Times New Roman" w:hAnsi="Times New Roman" w:cs="Times New Roman"/>
          <w:b/>
          <w:sz w:val="22"/>
          <w:szCs w:val="22"/>
        </w:rPr>
      </w:pPr>
    </w:p>
    <w:p w14:paraId="71FF8640" w14:textId="2DD3186A" w:rsidR="00D86ADA" w:rsidRPr="00730B2B" w:rsidRDefault="00D86ADA" w:rsidP="00D86ADA">
      <w:p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>Actionable items – Outstanding Business of the Senate from 2013-14</w:t>
      </w:r>
      <w:r w:rsidR="003D7570" w:rsidRPr="00730B2B">
        <w:rPr>
          <w:rFonts w:ascii="Times New Roman" w:hAnsi="Times New Roman" w:cs="Times New Roman"/>
          <w:b/>
          <w:sz w:val="22"/>
          <w:szCs w:val="22"/>
        </w:rPr>
        <w:t xml:space="preserve"> (a type of “State of the Senate” summary)</w:t>
      </w:r>
      <w:r w:rsidRPr="00730B2B">
        <w:rPr>
          <w:rFonts w:ascii="Times New Roman" w:hAnsi="Times New Roman" w:cs="Times New Roman"/>
          <w:b/>
          <w:sz w:val="22"/>
          <w:szCs w:val="22"/>
        </w:rPr>
        <w:t>:</w:t>
      </w:r>
    </w:p>
    <w:p w14:paraId="1EFDA2BE" w14:textId="3EB0B13B" w:rsidR="00A2320B" w:rsidRPr="00730B2B" w:rsidRDefault="00A2320B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 xml:space="preserve">With respect to item 1 from 2012-13, </w:t>
      </w:r>
      <w:r w:rsidR="006853EE" w:rsidRPr="00730B2B">
        <w:rPr>
          <w:rFonts w:ascii="Times New Roman" w:hAnsi="Times New Roman" w:cs="Times New Roman"/>
          <w:sz w:val="22"/>
          <w:szCs w:val="22"/>
        </w:rPr>
        <w:t xml:space="preserve">as this ballot has passed, 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the Senate must decide on the means by which electronic voting </w:t>
      </w:r>
      <w:r w:rsidR="006853EE" w:rsidRPr="00730B2B">
        <w:rPr>
          <w:rFonts w:ascii="Times New Roman" w:hAnsi="Times New Roman" w:cs="Times New Roman"/>
          <w:b/>
          <w:sz w:val="22"/>
          <w:szCs w:val="22"/>
        </w:rPr>
        <w:t xml:space="preserve">especially 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for committee elections will be conducted.  </w:t>
      </w:r>
    </w:p>
    <w:p w14:paraId="3E755D30" w14:textId="6A95DBD0" w:rsidR="00A2320B" w:rsidRPr="00730B2B" w:rsidRDefault="00A2320B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With respect to item 2 from 2012-13,</w:t>
      </w:r>
      <w:r w:rsidR="006853EE" w:rsidRPr="00730B2B">
        <w:rPr>
          <w:rFonts w:ascii="Times New Roman" w:hAnsi="Times New Roman" w:cs="Times New Roman"/>
          <w:sz w:val="22"/>
          <w:szCs w:val="22"/>
        </w:rPr>
        <w:t xml:space="preserve"> most of the standing and college-wide committees of the faculty reviewed their respective sections of the bylaws and made recommendations where applicable for potential bylaws’ revisions.  These committee reports were included in </w:t>
      </w:r>
      <w:r w:rsidRPr="00730B2B">
        <w:rPr>
          <w:rFonts w:ascii="Times New Roman" w:hAnsi="Times New Roman" w:cs="Times New Roman"/>
          <w:sz w:val="22"/>
          <w:szCs w:val="22"/>
        </w:rPr>
        <w:t>the bylaws report produced in 2013-14</w:t>
      </w:r>
      <w:r w:rsidR="006853EE" w:rsidRPr="00730B2B">
        <w:rPr>
          <w:rFonts w:ascii="Times New Roman" w:hAnsi="Times New Roman" w:cs="Times New Roman"/>
          <w:sz w:val="22"/>
          <w:szCs w:val="22"/>
        </w:rPr>
        <w:t>.</w:t>
      </w:r>
      <w:r w:rsidR="006853EE" w:rsidRPr="00730B2B">
        <w:rPr>
          <w:rFonts w:ascii="Times New Roman" w:hAnsi="Times New Roman" w:cs="Times New Roman"/>
          <w:b/>
          <w:sz w:val="22"/>
          <w:szCs w:val="22"/>
        </w:rPr>
        <w:t xml:space="preserve">  The bylaws report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 should be taken under consideration by the Faculty Rights and Responsibilit</w:t>
      </w:r>
      <w:r w:rsidR="006853EE" w:rsidRPr="00730B2B">
        <w:rPr>
          <w:rFonts w:ascii="Times New Roman" w:hAnsi="Times New Roman" w:cs="Times New Roman"/>
          <w:b/>
          <w:sz w:val="22"/>
          <w:szCs w:val="22"/>
        </w:rPr>
        <w:t>ies Committee during AY 2014-15 as part of a more comprehensive effort.</w:t>
      </w:r>
    </w:p>
    <w:p w14:paraId="78BBC1D3" w14:textId="2FB7B985" w:rsidR="00882135" w:rsidRPr="00730B2B" w:rsidRDefault="00A2320B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With respect to item 3 from 2012-13, the Seamless Transfer report included s</w:t>
      </w:r>
      <w:r w:rsidR="00B962ED" w:rsidRPr="00730B2B">
        <w:rPr>
          <w:rFonts w:ascii="Times New Roman" w:hAnsi="Times New Roman" w:cs="Times New Roman"/>
          <w:sz w:val="22"/>
          <w:szCs w:val="22"/>
        </w:rPr>
        <w:t xml:space="preserve">ome fundamental findings on </w:t>
      </w:r>
      <w:r w:rsidRPr="00730B2B">
        <w:rPr>
          <w:rFonts w:ascii="Times New Roman" w:hAnsi="Times New Roman" w:cs="Times New Roman"/>
          <w:sz w:val="22"/>
          <w:szCs w:val="22"/>
        </w:rPr>
        <w:t xml:space="preserve">our current curricula across the campus (GE and within majors).  </w:t>
      </w:r>
      <w:r w:rsidRPr="00730B2B">
        <w:rPr>
          <w:rFonts w:ascii="Times New Roman" w:hAnsi="Times New Roman" w:cs="Times New Roman"/>
          <w:b/>
          <w:sz w:val="22"/>
          <w:szCs w:val="22"/>
        </w:rPr>
        <w:t>There are opportunities to use these fi</w:t>
      </w:r>
      <w:r w:rsidR="00882135" w:rsidRPr="00730B2B">
        <w:rPr>
          <w:rFonts w:ascii="Times New Roman" w:hAnsi="Times New Roman" w:cs="Times New Roman"/>
          <w:b/>
          <w:sz w:val="22"/>
          <w:szCs w:val="22"/>
        </w:rPr>
        <w:t>ndings in a proactive way.  For example:</w:t>
      </w:r>
    </w:p>
    <w:p w14:paraId="728D0EE7" w14:textId="77777777" w:rsidR="00882135" w:rsidRPr="00730B2B" w:rsidRDefault="00A2320B" w:rsidP="008821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>propose transfer paths for majors where such do not currently exist</w:t>
      </w:r>
      <w:r w:rsidR="00882135"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938AFBA" w14:textId="2881B313" w:rsidR="00A2320B" w:rsidRPr="00730B2B" w:rsidRDefault="00882135" w:rsidP="008821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>continue our review of curricula that can become more responsive to student needs through contemporary pedagogical content revisions</w:t>
      </w:r>
    </w:p>
    <w:p w14:paraId="12BF9CD2" w14:textId="2D594FAD" w:rsidR="00882135" w:rsidRPr="00730B2B" w:rsidRDefault="00882135" w:rsidP="008821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 xml:space="preserve">continue our development of the GE program (disaggregating </w:t>
      </w:r>
      <w:r w:rsidR="00140391" w:rsidRPr="00730B2B">
        <w:rPr>
          <w:rFonts w:ascii="Times New Roman" w:hAnsi="Times New Roman" w:cs="Times New Roman"/>
          <w:b/>
          <w:sz w:val="22"/>
          <w:szCs w:val="22"/>
        </w:rPr>
        <w:t xml:space="preserve">requirements, goals and learning outcomes: </w:t>
      </w:r>
      <w:r w:rsidRPr="00730B2B">
        <w:rPr>
          <w:rFonts w:ascii="Times New Roman" w:hAnsi="Times New Roman" w:cs="Times New Roman"/>
          <w:b/>
          <w:sz w:val="22"/>
          <w:szCs w:val="22"/>
        </w:rPr>
        <w:t>G</w:t>
      </w:r>
      <w:r w:rsidR="00140391" w:rsidRPr="00730B2B">
        <w:rPr>
          <w:rFonts w:ascii="Times New Roman" w:hAnsi="Times New Roman" w:cs="Times New Roman"/>
          <w:b/>
          <w:sz w:val="22"/>
          <w:szCs w:val="22"/>
        </w:rPr>
        <w:t>E from institutional ones)</w:t>
      </w:r>
    </w:p>
    <w:p w14:paraId="565266F4" w14:textId="4864C959" w:rsidR="00140391" w:rsidRPr="00730B2B" w:rsidRDefault="00140391" w:rsidP="008821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>build on existing curricula to produce new curricula</w:t>
      </w:r>
    </w:p>
    <w:p w14:paraId="7515D96D" w14:textId="0BE75C16" w:rsidR="004C328C" w:rsidRPr="00730B2B" w:rsidRDefault="00882135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lastRenderedPageBreak/>
        <w:t xml:space="preserve">With </w:t>
      </w:r>
      <w:r w:rsidR="009C5651" w:rsidRPr="00730B2B">
        <w:rPr>
          <w:rFonts w:ascii="Times New Roman" w:hAnsi="Times New Roman" w:cs="Times New Roman"/>
          <w:sz w:val="22"/>
          <w:szCs w:val="22"/>
        </w:rPr>
        <w:t>respect to item 4 from 2012-13,</w:t>
      </w:r>
      <w:r w:rsidR="00140391" w:rsidRPr="00730B2B">
        <w:rPr>
          <w:rFonts w:ascii="Times New Roman" w:hAnsi="Times New Roman" w:cs="Times New Roman"/>
          <w:sz w:val="22"/>
          <w:szCs w:val="22"/>
        </w:rPr>
        <w:t xml:space="preserve"> </w:t>
      </w:r>
      <w:r w:rsidR="009C5651" w:rsidRPr="00730B2B">
        <w:rPr>
          <w:rFonts w:ascii="Times New Roman" w:hAnsi="Times New Roman" w:cs="Times New Roman"/>
          <w:sz w:val="22"/>
          <w:szCs w:val="22"/>
        </w:rPr>
        <w:t xml:space="preserve">two resolutions were passed by the Senate 2013-14.  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>T</w:t>
      </w:r>
      <w:r w:rsidR="00140391" w:rsidRPr="00730B2B">
        <w:rPr>
          <w:rFonts w:ascii="Times New Roman" w:hAnsi="Times New Roman" w:cs="Times New Roman"/>
          <w:b/>
          <w:sz w:val="22"/>
          <w:szCs w:val="22"/>
        </w:rPr>
        <w:t xml:space="preserve">he Culture resolution </w:t>
      </w:r>
      <w:r w:rsidR="00F2220D" w:rsidRPr="00730B2B">
        <w:rPr>
          <w:rFonts w:ascii="Times New Roman" w:hAnsi="Times New Roman" w:cs="Times New Roman"/>
          <w:b/>
          <w:sz w:val="22"/>
          <w:szCs w:val="22"/>
        </w:rPr>
        <w:t>subsequently promp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>ted a couple potential actions – the</w:t>
      </w:r>
      <w:r w:rsidR="00F2220D"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>proposal to develop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2220D" w:rsidRPr="00730B2B">
        <w:rPr>
          <w:rFonts w:ascii="Times New Roman" w:hAnsi="Times New Roman" w:cs="Times New Roman"/>
          <w:b/>
          <w:sz w:val="22"/>
          <w:szCs w:val="22"/>
        </w:rPr>
        <w:t xml:space="preserve">Faculty Senate Service Awards, and a 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 xml:space="preserve">recommendation for a review of the bylaws’ </w:t>
      </w:r>
      <w:r w:rsidR="004C328C" w:rsidRPr="00730B2B">
        <w:rPr>
          <w:rFonts w:ascii="Times New Roman" w:hAnsi="Times New Roman" w:cs="Times New Roman"/>
          <w:b/>
          <w:sz w:val="22"/>
          <w:szCs w:val="22"/>
        </w:rPr>
        <w:t xml:space="preserve">provisions 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 xml:space="preserve">in </w:t>
      </w:r>
      <w:r w:rsidR="003A3D78">
        <w:rPr>
          <w:rFonts w:ascii="Times New Roman" w:hAnsi="Times New Roman" w:cs="Times New Roman"/>
          <w:b/>
          <w:sz w:val="22"/>
          <w:szCs w:val="22"/>
        </w:rPr>
        <w:t>prompting/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>compelling greater participation by tenured faculty</w:t>
      </w:r>
      <w:r w:rsidR="00676D40" w:rsidRPr="00730B2B">
        <w:rPr>
          <w:rFonts w:ascii="Times New Roman" w:hAnsi="Times New Roman" w:cs="Times New Roman"/>
          <w:b/>
          <w:sz w:val="22"/>
          <w:szCs w:val="22"/>
        </w:rPr>
        <w:t xml:space="preserve"> (e.g. faculty senate exec should be a tenured group?)</w:t>
      </w:r>
      <w:r w:rsidR="009C5651" w:rsidRPr="00730B2B">
        <w:rPr>
          <w:rFonts w:ascii="Times New Roman" w:hAnsi="Times New Roman" w:cs="Times New Roman"/>
          <w:b/>
          <w:sz w:val="22"/>
          <w:szCs w:val="22"/>
        </w:rPr>
        <w:t>; the Climate resolution was passed at the end of the academic year and thus needs some practical</w:t>
      </w:r>
      <w:r w:rsidR="004C328C" w:rsidRPr="00730B2B">
        <w:rPr>
          <w:rFonts w:ascii="Times New Roman" w:hAnsi="Times New Roman" w:cs="Times New Roman"/>
          <w:b/>
          <w:sz w:val="22"/>
          <w:szCs w:val="22"/>
        </w:rPr>
        <w:t xml:space="preserve"> follow-up actions.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 xml:space="preserve">  The FRR committee may want to undertake a process to operationalize post-tenure and 3</w:t>
      </w:r>
      <w:r w:rsidR="00C65078">
        <w:rPr>
          <w:rFonts w:ascii="Times New Roman" w:hAnsi="Times New Roman" w:cs="Times New Roman"/>
          <w:b/>
          <w:sz w:val="22"/>
          <w:szCs w:val="22"/>
        </w:rPr>
        <w:t xml:space="preserve">60 reviews (i.e. create them as </w:t>
      </w:r>
      <w:r w:rsidR="009C2CD1" w:rsidRPr="00730B2B">
        <w:rPr>
          <w:rFonts w:ascii="Times New Roman" w:hAnsi="Times New Roman" w:cs="Times New Roman"/>
          <w:b/>
          <w:sz w:val="22"/>
          <w:szCs w:val="22"/>
        </w:rPr>
        <w:t>sub-committees of the FRRC?)</w:t>
      </w:r>
      <w:r w:rsidR="00ED5871" w:rsidRPr="00730B2B">
        <w:rPr>
          <w:rFonts w:ascii="Times New Roman" w:hAnsi="Times New Roman" w:cs="Times New Roman"/>
          <w:b/>
          <w:sz w:val="22"/>
          <w:szCs w:val="22"/>
        </w:rPr>
        <w:t>.  Still attempting to organize/establish/maintain accurate attendance</w:t>
      </w:r>
      <w:r w:rsidR="00142208" w:rsidRPr="00730B2B">
        <w:rPr>
          <w:rFonts w:ascii="Times New Roman" w:hAnsi="Times New Roman" w:cs="Times New Roman"/>
          <w:b/>
          <w:sz w:val="22"/>
          <w:szCs w:val="22"/>
        </w:rPr>
        <w:t xml:space="preserve"> spreadsheet in order to include such in report.</w:t>
      </w:r>
    </w:p>
    <w:p w14:paraId="5EF373A4" w14:textId="45C47ECD" w:rsidR="00882135" w:rsidRPr="00730B2B" w:rsidRDefault="004C328C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With respect to item 5 from 2012-13, several developments were noted in 2013-14: the Presidential Task Force on Financial Cancellation</w:t>
      </w:r>
      <w:r w:rsidR="00CF0E6B" w:rsidRPr="00730B2B">
        <w:rPr>
          <w:rFonts w:ascii="Times New Roman" w:hAnsi="Times New Roman" w:cs="Times New Roman"/>
          <w:sz w:val="22"/>
          <w:szCs w:val="22"/>
        </w:rPr>
        <w:t xml:space="preserve"> (TFFC)</w:t>
      </w:r>
      <w:r w:rsidRPr="00730B2B">
        <w:rPr>
          <w:rFonts w:ascii="Times New Roman" w:hAnsi="Times New Roman" w:cs="Times New Roman"/>
          <w:sz w:val="22"/>
          <w:szCs w:val="22"/>
        </w:rPr>
        <w:t xml:space="preserve"> produced a report with recommendations, most of which were adopted with </w:t>
      </w:r>
      <w:r w:rsidR="00A9615F" w:rsidRPr="00730B2B">
        <w:rPr>
          <w:rFonts w:ascii="Times New Roman" w:hAnsi="Times New Roman" w:cs="Times New Roman"/>
          <w:sz w:val="22"/>
          <w:szCs w:val="22"/>
        </w:rPr>
        <w:t>a progressive implementation timetable; th</w:t>
      </w:r>
      <w:r w:rsidR="00676D40" w:rsidRPr="00730B2B">
        <w:rPr>
          <w:rFonts w:ascii="Times New Roman" w:hAnsi="Times New Roman" w:cs="Times New Roman"/>
          <w:sz w:val="22"/>
          <w:szCs w:val="22"/>
        </w:rPr>
        <w:t xml:space="preserve">e Administration identified </w:t>
      </w:r>
      <w:r w:rsidR="00C65078">
        <w:rPr>
          <w:rFonts w:ascii="Times New Roman" w:hAnsi="Times New Roman" w:cs="Times New Roman"/>
          <w:sz w:val="22"/>
          <w:szCs w:val="22"/>
        </w:rPr>
        <w:t xml:space="preserve">the </w:t>
      </w:r>
      <w:r w:rsidR="00A9615F" w:rsidRPr="00730B2B">
        <w:rPr>
          <w:rFonts w:ascii="Times New Roman" w:hAnsi="Times New Roman" w:cs="Times New Roman"/>
          <w:sz w:val="22"/>
          <w:szCs w:val="22"/>
        </w:rPr>
        <w:t xml:space="preserve">chairs for some of its committees (e.g. food services committee); </w:t>
      </w:r>
      <w:r w:rsidR="00CF0E6B" w:rsidRPr="00730B2B">
        <w:rPr>
          <w:rFonts w:ascii="Times New Roman" w:hAnsi="Times New Roman" w:cs="Times New Roman"/>
          <w:sz w:val="22"/>
          <w:szCs w:val="22"/>
        </w:rPr>
        <w:t xml:space="preserve">an ad hoc Sexual Harassment Committee remained intact.  </w:t>
      </w:r>
      <w:r w:rsidR="00CF0E6B" w:rsidRPr="00730B2B">
        <w:rPr>
          <w:rFonts w:ascii="Times New Roman" w:hAnsi="Times New Roman" w:cs="Times New Roman"/>
          <w:b/>
          <w:sz w:val="22"/>
          <w:szCs w:val="22"/>
        </w:rPr>
        <w:t xml:space="preserve">There are ongoing concerns here: </w:t>
      </w:r>
      <w:r w:rsidR="008B6424" w:rsidRPr="00730B2B">
        <w:rPr>
          <w:rFonts w:ascii="Times New Roman" w:hAnsi="Times New Roman" w:cs="Times New Roman"/>
          <w:b/>
          <w:sz w:val="22"/>
          <w:szCs w:val="22"/>
        </w:rPr>
        <w:t xml:space="preserve">some follow-up with the ad hoc committees of the Senate may be in order (i.e. branding, and sexual harassment); </w:t>
      </w:r>
      <w:r w:rsidR="00CF0E6B" w:rsidRPr="00730B2B"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="008B6424" w:rsidRPr="00730B2B">
        <w:rPr>
          <w:rFonts w:ascii="Times New Roman" w:hAnsi="Times New Roman" w:cs="Times New Roman"/>
          <w:b/>
          <w:sz w:val="22"/>
          <w:szCs w:val="22"/>
        </w:rPr>
        <w:t xml:space="preserve">President’s </w:t>
      </w:r>
      <w:r w:rsidR="00CF0E6B" w:rsidRPr="00730B2B">
        <w:rPr>
          <w:rFonts w:ascii="Times New Roman" w:hAnsi="Times New Roman" w:cs="Times New Roman"/>
          <w:b/>
          <w:sz w:val="22"/>
          <w:szCs w:val="22"/>
        </w:rPr>
        <w:t xml:space="preserve">implementation timetable </w:t>
      </w:r>
      <w:r w:rsidR="008B6424" w:rsidRPr="00730B2B">
        <w:rPr>
          <w:rFonts w:ascii="Times New Roman" w:hAnsi="Times New Roman" w:cs="Times New Roman"/>
          <w:b/>
          <w:sz w:val="22"/>
          <w:szCs w:val="22"/>
        </w:rPr>
        <w:t xml:space="preserve">(financial cancellation) </w:t>
      </w:r>
      <w:r w:rsidR="00CF0E6B" w:rsidRPr="00730B2B">
        <w:rPr>
          <w:rFonts w:ascii="Times New Roman" w:hAnsi="Times New Roman" w:cs="Times New Roman"/>
          <w:b/>
          <w:sz w:val="22"/>
          <w:szCs w:val="22"/>
        </w:rPr>
        <w:t xml:space="preserve">remains opaque – the TFFC which remained intact by request of the President has been unsuccessful in acquiring status updates; </w:t>
      </w:r>
      <w:r w:rsidR="004C28FF" w:rsidRPr="00730B2B">
        <w:rPr>
          <w:rFonts w:ascii="Times New Roman" w:hAnsi="Times New Roman" w:cs="Times New Roman"/>
          <w:b/>
          <w:sz w:val="22"/>
          <w:szCs w:val="22"/>
        </w:rPr>
        <w:t>there is some unfinished business with respect to crafting</w:t>
      </w:r>
      <w:r w:rsidR="008B6424" w:rsidRPr="00730B2B">
        <w:rPr>
          <w:rFonts w:ascii="Times New Roman" w:hAnsi="Times New Roman" w:cs="Times New Roman"/>
          <w:b/>
          <w:sz w:val="22"/>
          <w:szCs w:val="22"/>
        </w:rPr>
        <w:t>/establishing</w:t>
      </w:r>
      <w:r w:rsidR="004C28FF" w:rsidRPr="00730B2B">
        <w:rPr>
          <w:rFonts w:ascii="Times New Roman" w:hAnsi="Times New Roman" w:cs="Times New Roman"/>
          <w:b/>
          <w:sz w:val="22"/>
          <w:szCs w:val="22"/>
        </w:rPr>
        <w:t xml:space="preserve"> policy (i.e. Anti-Fraternization and Consensual Sexual Relationship Policy)</w:t>
      </w:r>
      <w:r w:rsidR="008B6424" w:rsidRPr="00730B2B">
        <w:rPr>
          <w:rFonts w:ascii="Times New Roman" w:hAnsi="Times New Roman" w:cs="Times New Roman"/>
          <w:b/>
          <w:sz w:val="22"/>
          <w:szCs w:val="22"/>
        </w:rPr>
        <w:t>; the Senate should not lose sight of the ongoing “branding” process</w:t>
      </w:r>
      <w:r w:rsidR="004C28FF" w:rsidRPr="00730B2B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5C1CCB92" w14:textId="770384D7" w:rsidR="00CF0E6B" w:rsidRPr="00A84879" w:rsidRDefault="004C28FF" w:rsidP="00A232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With respect to item 6 from 2012-13, the Senate experienced some positive momentum in terms of commi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ttee reporting: a means </w:t>
      </w:r>
      <w:r w:rsidRPr="00730B2B">
        <w:rPr>
          <w:rFonts w:ascii="Times New Roman" w:hAnsi="Times New Roman" w:cs="Times New Roman"/>
          <w:sz w:val="22"/>
          <w:szCs w:val="22"/>
        </w:rPr>
        <w:t>to improve the transpare</w:t>
      </w:r>
      <w:r w:rsidR="00FD415F" w:rsidRPr="00730B2B">
        <w:rPr>
          <w:rFonts w:ascii="Times New Roman" w:hAnsi="Times New Roman" w:cs="Times New Roman"/>
          <w:sz w:val="22"/>
          <w:szCs w:val="22"/>
        </w:rPr>
        <w:t>ncy of committee operatio</w:t>
      </w:r>
      <w:r w:rsidR="008B6424" w:rsidRPr="00730B2B">
        <w:rPr>
          <w:rFonts w:ascii="Times New Roman" w:hAnsi="Times New Roman" w:cs="Times New Roman"/>
          <w:sz w:val="22"/>
          <w:szCs w:val="22"/>
        </w:rPr>
        <w:t xml:space="preserve">ns, to provide greater support for </w:t>
      </w:r>
      <w:r w:rsidR="00FD415F" w:rsidRPr="00730B2B">
        <w:rPr>
          <w:rFonts w:ascii="Times New Roman" w:hAnsi="Times New Roman" w:cs="Times New Roman"/>
          <w:sz w:val="22"/>
          <w:szCs w:val="22"/>
        </w:rPr>
        <w:t>continuity</w:t>
      </w:r>
      <w:r w:rsidR="008B6424" w:rsidRPr="00730B2B">
        <w:rPr>
          <w:rFonts w:ascii="Times New Roman" w:hAnsi="Times New Roman" w:cs="Times New Roman"/>
          <w:sz w:val="22"/>
          <w:szCs w:val="22"/>
        </w:rPr>
        <w:t xml:space="preserve"> and progress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 in committee activi</w:t>
      </w:r>
      <w:r w:rsidR="003A3D78">
        <w:rPr>
          <w:rFonts w:ascii="Times New Roman" w:hAnsi="Times New Roman" w:cs="Times New Roman"/>
          <w:sz w:val="22"/>
          <w:szCs w:val="22"/>
        </w:rPr>
        <w:t xml:space="preserve">ties year-to-year, 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to improve </w:t>
      </w:r>
      <w:r w:rsidRPr="00730B2B">
        <w:rPr>
          <w:rFonts w:ascii="Times New Roman" w:hAnsi="Times New Roman" w:cs="Times New Roman"/>
          <w:sz w:val="22"/>
          <w:szCs w:val="22"/>
        </w:rPr>
        <w:t xml:space="preserve">active participation 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by committees </w:t>
      </w:r>
      <w:r w:rsidRPr="00730B2B">
        <w:rPr>
          <w:rFonts w:ascii="Times New Roman" w:hAnsi="Times New Roman" w:cs="Times New Roman"/>
          <w:sz w:val="22"/>
          <w:szCs w:val="22"/>
        </w:rPr>
        <w:t xml:space="preserve">in relationship to the 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decision-making activities of the </w:t>
      </w:r>
      <w:r w:rsidRPr="00730B2B">
        <w:rPr>
          <w:rFonts w:ascii="Times New Roman" w:hAnsi="Times New Roman" w:cs="Times New Roman"/>
          <w:sz w:val="22"/>
          <w:szCs w:val="22"/>
        </w:rPr>
        <w:t>Senate</w:t>
      </w:r>
      <w:r w:rsidR="003A3D78">
        <w:rPr>
          <w:rFonts w:ascii="Times New Roman" w:hAnsi="Times New Roman" w:cs="Times New Roman"/>
          <w:sz w:val="22"/>
          <w:szCs w:val="22"/>
        </w:rPr>
        <w:t>, and to cultivate mentorship/leadership in governance</w:t>
      </w:r>
      <w:r w:rsidRPr="00730B2B">
        <w:rPr>
          <w:rFonts w:ascii="Times New Roman" w:hAnsi="Times New Roman" w:cs="Times New Roman"/>
          <w:sz w:val="22"/>
          <w:szCs w:val="22"/>
        </w:rPr>
        <w:t>.</w:t>
      </w:r>
      <w:r w:rsidR="00FD415F" w:rsidRPr="00730B2B">
        <w:rPr>
          <w:rFonts w:ascii="Times New Roman" w:hAnsi="Times New Roman" w:cs="Times New Roman"/>
          <w:sz w:val="22"/>
          <w:szCs w:val="22"/>
        </w:rPr>
        <w:t xml:space="preserve">  </w:t>
      </w:r>
      <w:r w:rsidR="006853EE" w:rsidRPr="00730B2B">
        <w:rPr>
          <w:rFonts w:ascii="Times New Roman" w:hAnsi="Times New Roman" w:cs="Times New Roman"/>
          <w:b/>
          <w:sz w:val="22"/>
          <w:szCs w:val="22"/>
        </w:rPr>
        <w:t xml:space="preserve">It is recommended that the </w:t>
      </w:r>
      <w:r w:rsidR="00FD415F" w:rsidRPr="00730B2B">
        <w:rPr>
          <w:rFonts w:ascii="Times New Roman" w:hAnsi="Times New Roman" w:cs="Times New Roman"/>
          <w:b/>
          <w:sz w:val="22"/>
          <w:szCs w:val="22"/>
        </w:rPr>
        <w:t>Senate support these efforts in order to both gauge and advance its progress in governance.</w:t>
      </w:r>
      <w:r w:rsidR="00805F92" w:rsidRPr="00730B2B">
        <w:rPr>
          <w:rFonts w:ascii="Times New Roman" w:hAnsi="Times New Roman" w:cs="Times New Roman"/>
          <w:b/>
          <w:sz w:val="22"/>
          <w:szCs w:val="22"/>
        </w:rPr>
        <w:t xml:space="preserve">  Any annual committee reports submitted for this year will be sent to the newly elected committee chairs early in the fall 2014.</w:t>
      </w:r>
      <w:r w:rsidR="001C58D7">
        <w:rPr>
          <w:rFonts w:ascii="Times New Roman" w:hAnsi="Times New Roman" w:cs="Times New Roman"/>
          <w:b/>
          <w:sz w:val="22"/>
          <w:szCs w:val="22"/>
        </w:rPr>
        <w:t xml:space="preserve">  Based upon committee annual reports, consider any outstanding item(s) in this regard from 2012-13, 2013-14.</w:t>
      </w:r>
      <w:r w:rsidRPr="00730B2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FDEB9E" w14:textId="77777777" w:rsidR="00EE7F86" w:rsidRPr="00246CFB" w:rsidRDefault="00A84879" w:rsidP="00A8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246CFB">
        <w:rPr>
          <w:rFonts w:ascii="Times New Roman" w:hAnsi="Times New Roman" w:cs="Times New Roman"/>
          <w:b/>
          <w:sz w:val="22"/>
          <w:szCs w:val="22"/>
        </w:rPr>
        <w:t>Secretary/Treasurer’s Report:</w:t>
      </w:r>
      <w:r w:rsidR="00642280" w:rsidRPr="00246CF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A78CA8A" w14:textId="62737E61" w:rsidR="00A84879" w:rsidRPr="00246CFB" w:rsidRDefault="00642280" w:rsidP="00EE7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2"/>
          <w:szCs w:val="22"/>
        </w:rPr>
      </w:pPr>
      <w:r w:rsidRPr="00246CFB">
        <w:rPr>
          <w:rFonts w:ascii="Times New Roman" w:hAnsi="Times New Roman" w:cs="Times New Roman"/>
          <w:b/>
          <w:sz w:val="22"/>
          <w:szCs w:val="22"/>
        </w:rPr>
        <w:t xml:space="preserve">Executive Committee had some difficulty deciding on an appropriate template for reporting </w:t>
      </w:r>
      <w:r w:rsidR="00EE7F86" w:rsidRPr="00246CFB">
        <w:rPr>
          <w:rFonts w:ascii="Times New Roman" w:hAnsi="Times New Roman" w:cs="Times New Roman"/>
          <w:b/>
          <w:sz w:val="22"/>
          <w:szCs w:val="22"/>
        </w:rPr>
        <w:t>meeting minutes.  Will make a recommendation about this before the end of summer 2014.</w:t>
      </w:r>
    </w:p>
    <w:p w14:paraId="7908D22A" w14:textId="67C65709" w:rsidR="00EE7F86" w:rsidRPr="00246CFB" w:rsidRDefault="00EE7F86" w:rsidP="00EE7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2"/>
          <w:szCs w:val="22"/>
        </w:rPr>
      </w:pPr>
      <w:r w:rsidRPr="00246CFB">
        <w:rPr>
          <w:rFonts w:ascii="Times New Roman" w:hAnsi="Times New Roman" w:cs="Times New Roman"/>
          <w:b/>
          <w:sz w:val="22"/>
          <w:szCs w:val="22"/>
        </w:rPr>
        <w:t>Old Westbury Faculty Fun</w:t>
      </w:r>
      <w:r w:rsidR="008C3C29" w:rsidRPr="00246CFB">
        <w:rPr>
          <w:rFonts w:ascii="Times New Roman" w:hAnsi="Times New Roman" w:cs="Times New Roman"/>
          <w:b/>
          <w:sz w:val="22"/>
          <w:szCs w:val="22"/>
        </w:rPr>
        <w:t xml:space="preserve">d </w:t>
      </w:r>
      <w:r w:rsidR="00246CFB" w:rsidRPr="00246CFB">
        <w:rPr>
          <w:rFonts w:ascii="Times New Roman" w:hAnsi="Times New Roman" w:cs="Times New Roman"/>
          <w:b/>
          <w:sz w:val="22"/>
          <w:szCs w:val="22"/>
        </w:rPr>
        <w:t>had an opening balance (as of 9-30-13 statement) of  $1,396.81 ($308.15 checking, $1,088.66 saving), $77.85 was withdrawn for costs associated with posthumous Citation to honor Nelson Mandela, closing balance (as of 5-31-14 statement) of $1,321.23</w:t>
      </w:r>
      <w:r w:rsidR="007D622C" w:rsidRPr="00246CFB">
        <w:rPr>
          <w:rFonts w:ascii="Times New Roman" w:hAnsi="Times New Roman" w:cs="Times New Roman"/>
          <w:b/>
          <w:sz w:val="22"/>
          <w:szCs w:val="22"/>
        </w:rPr>
        <w:t xml:space="preserve">.  It is unclear what purpose the fund serves and has been dormant </w:t>
      </w:r>
      <w:r w:rsidR="00246CFB" w:rsidRPr="00246CFB">
        <w:rPr>
          <w:rFonts w:ascii="Times New Roman" w:hAnsi="Times New Roman" w:cs="Times New Roman"/>
          <w:b/>
          <w:sz w:val="22"/>
          <w:szCs w:val="22"/>
        </w:rPr>
        <w:t xml:space="preserve">for the most part </w:t>
      </w:r>
      <w:r w:rsidR="007D622C" w:rsidRPr="00246CFB">
        <w:rPr>
          <w:rFonts w:ascii="Times New Roman" w:hAnsi="Times New Roman" w:cs="Times New Roman"/>
          <w:b/>
          <w:sz w:val="22"/>
          <w:szCs w:val="22"/>
        </w:rPr>
        <w:t xml:space="preserve">beyond compounding </w:t>
      </w:r>
      <w:r w:rsidR="00246CFB" w:rsidRPr="00246CFB">
        <w:rPr>
          <w:rFonts w:ascii="Times New Roman" w:hAnsi="Times New Roman" w:cs="Times New Roman"/>
          <w:b/>
          <w:sz w:val="22"/>
          <w:szCs w:val="22"/>
        </w:rPr>
        <w:t>interest for several years.</w:t>
      </w:r>
      <w:r w:rsidRPr="00246CFB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3F9E701C" w14:textId="77777777" w:rsidR="008B6424" w:rsidRPr="00730B2B" w:rsidRDefault="008B6424" w:rsidP="008B6424">
      <w:pPr>
        <w:rPr>
          <w:rFonts w:ascii="Times New Roman" w:hAnsi="Times New Roman" w:cs="Times New Roman"/>
          <w:b/>
          <w:sz w:val="22"/>
          <w:szCs w:val="22"/>
        </w:rPr>
      </w:pPr>
    </w:p>
    <w:p w14:paraId="4E0DABB5" w14:textId="0614B065" w:rsidR="008B6424" w:rsidRPr="00730B2B" w:rsidRDefault="00660233" w:rsidP="008B6424">
      <w:p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t>Open/P</w:t>
      </w:r>
      <w:r w:rsidR="00277920" w:rsidRPr="00730B2B">
        <w:rPr>
          <w:rFonts w:ascii="Times New Roman" w:hAnsi="Times New Roman" w:cs="Times New Roman"/>
          <w:b/>
          <w:sz w:val="22"/>
          <w:szCs w:val="22"/>
        </w:rPr>
        <w:t xml:space="preserve">ending </w:t>
      </w:r>
      <w:r w:rsidR="00805F92" w:rsidRPr="00730B2B">
        <w:rPr>
          <w:rFonts w:ascii="Times New Roman" w:hAnsi="Times New Roman" w:cs="Times New Roman"/>
          <w:b/>
          <w:sz w:val="22"/>
          <w:szCs w:val="22"/>
        </w:rPr>
        <w:t>Items ending the year</w:t>
      </w:r>
      <w:r w:rsidR="00AC3C20" w:rsidRPr="00730B2B">
        <w:rPr>
          <w:rFonts w:ascii="Times New Roman" w:hAnsi="Times New Roman" w:cs="Times New Roman"/>
          <w:b/>
          <w:sz w:val="22"/>
          <w:szCs w:val="22"/>
        </w:rPr>
        <w:t xml:space="preserve"> (for 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early </w:t>
      </w:r>
      <w:r w:rsidR="00AC3C20" w:rsidRPr="00730B2B">
        <w:rPr>
          <w:rFonts w:ascii="Times New Roman" w:hAnsi="Times New Roman" w:cs="Times New Roman"/>
          <w:b/>
          <w:sz w:val="22"/>
          <w:szCs w:val="22"/>
        </w:rPr>
        <w:t>consideration by the Senate in fall 2014)</w:t>
      </w:r>
      <w:r w:rsidR="00805F92" w:rsidRPr="00730B2B">
        <w:rPr>
          <w:rFonts w:ascii="Times New Roman" w:hAnsi="Times New Roman" w:cs="Times New Roman"/>
          <w:b/>
          <w:sz w:val="22"/>
          <w:szCs w:val="22"/>
        </w:rPr>
        <w:t>:</w:t>
      </w:r>
    </w:p>
    <w:p w14:paraId="27A4B152" w14:textId="2C52B98C" w:rsidR="00805F92" w:rsidRPr="00730B2B" w:rsidRDefault="00805F92" w:rsidP="00805F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Schedule Change (Senate passed a resolution at the end of the year which calls for es</w:t>
      </w:r>
      <w:r w:rsidR="00277920" w:rsidRPr="00730B2B">
        <w:rPr>
          <w:rFonts w:ascii="Times New Roman" w:hAnsi="Times New Roman" w:cs="Times New Roman"/>
          <w:sz w:val="22"/>
          <w:szCs w:val="22"/>
        </w:rPr>
        <w:t>tablishing a joint task force which will produce a report including recommendations prior to the end of the fall 2014 semester) (</w:t>
      </w:r>
      <w:r w:rsidR="00277920" w:rsidRPr="00730B2B">
        <w:rPr>
          <w:rFonts w:ascii="Times New Roman" w:hAnsi="Times New Roman" w:cs="Times New Roman"/>
          <w:b/>
          <w:sz w:val="22"/>
          <w:szCs w:val="22"/>
        </w:rPr>
        <w:t>Will discuss this with t</w:t>
      </w:r>
      <w:r w:rsidR="00446F5F" w:rsidRPr="00730B2B">
        <w:rPr>
          <w:rFonts w:ascii="Times New Roman" w:hAnsi="Times New Roman" w:cs="Times New Roman"/>
          <w:b/>
          <w:sz w:val="22"/>
          <w:szCs w:val="22"/>
        </w:rPr>
        <w:t xml:space="preserve">he Provost early </w:t>
      </w:r>
      <w:r w:rsidR="00B962ED" w:rsidRPr="00730B2B">
        <w:rPr>
          <w:rFonts w:ascii="Times New Roman" w:hAnsi="Times New Roman" w:cs="Times New Roman"/>
          <w:b/>
          <w:sz w:val="22"/>
          <w:szCs w:val="22"/>
        </w:rPr>
        <w:t>summer</w:t>
      </w:r>
      <w:r w:rsidR="00277920" w:rsidRPr="00730B2B">
        <w:rPr>
          <w:rFonts w:ascii="Times New Roman" w:hAnsi="Times New Roman" w:cs="Times New Roman"/>
          <w:b/>
          <w:sz w:val="22"/>
          <w:szCs w:val="22"/>
        </w:rPr>
        <w:t>)</w:t>
      </w:r>
      <w:r w:rsidR="00AC3C20" w:rsidRPr="00730B2B">
        <w:rPr>
          <w:rFonts w:ascii="Times New Roman" w:hAnsi="Times New Roman" w:cs="Times New Roman"/>
          <w:b/>
          <w:sz w:val="22"/>
          <w:szCs w:val="22"/>
        </w:rPr>
        <w:t>.</w:t>
      </w:r>
      <w:r w:rsidRPr="00730B2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E86B09E" w14:textId="4EB73095" w:rsidR="00805F92" w:rsidRPr="00730B2B" w:rsidRDefault="00805F92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Residency Requirement</w:t>
      </w:r>
      <w:r w:rsidR="00AC3C20" w:rsidRPr="00730B2B">
        <w:rPr>
          <w:rFonts w:ascii="Times New Roman" w:hAnsi="Times New Roman" w:cs="Times New Roman"/>
          <w:sz w:val="22"/>
          <w:szCs w:val="22"/>
        </w:rPr>
        <w:t xml:space="preserve"> (Provost announced that the administration is considering a potential change </w:t>
      </w:r>
      <w:r w:rsidR="00A84879">
        <w:rPr>
          <w:rFonts w:ascii="Times New Roman" w:hAnsi="Times New Roman" w:cs="Times New Roman"/>
          <w:sz w:val="22"/>
          <w:szCs w:val="22"/>
        </w:rPr>
        <w:t>in the residency requirement which will affect</w:t>
      </w:r>
      <w:r w:rsidR="00AC3C20" w:rsidRPr="00730B2B">
        <w:rPr>
          <w:rFonts w:ascii="Times New Roman" w:hAnsi="Times New Roman" w:cs="Times New Roman"/>
          <w:sz w:val="22"/>
          <w:szCs w:val="22"/>
        </w:rPr>
        <w:t xml:space="preserve"> all of our degree programs) </w:t>
      </w:r>
      <w:r w:rsidR="00AC3C20" w:rsidRPr="00730B2B">
        <w:rPr>
          <w:rFonts w:ascii="Times New Roman" w:hAnsi="Times New Roman" w:cs="Times New Roman"/>
          <w:b/>
          <w:sz w:val="22"/>
          <w:szCs w:val="22"/>
        </w:rPr>
        <w:t>(Will discuss this with t</w:t>
      </w:r>
      <w:r w:rsidR="00446F5F" w:rsidRPr="00730B2B">
        <w:rPr>
          <w:rFonts w:ascii="Times New Roman" w:hAnsi="Times New Roman" w:cs="Times New Roman"/>
          <w:b/>
          <w:sz w:val="22"/>
          <w:szCs w:val="22"/>
        </w:rPr>
        <w:t xml:space="preserve">he Provost early </w:t>
      </w:r>
      <w:r w:rsidR="00B962ED" w:rsidRPr="00730B2B">
        <w:rPr>
          <w:rFonts w:ascii="Times New Roman" w:hAnsi="Times New Roman" w:cs="Times New Roman"/>
          <w:b/>
          <w:sz w:val="22"/>
          <w:szCs w:val="22"/>
        </w:rPr>
        <w:t>summer</w:t>
      </w:r>
      <w:r w:rsidR="00AC3C20" w:rsidRPr="00730B2B">
        <w:rPr>
          <w:rFonts w:ascii="Times New Roman" w:hAnsi="Times New Roman" w:cs="Times New Roman"/>
          <w:b/>
          <w:sz w:val="22"/>
          <w:szCs w:val="22"/>
        </w:rPr>
        <w:t>).</w:t>
      </w:r>
    </w:p>
    <w:p w14:paraId="27808F56" w14:textId="35602E75" w:rsidR="00805F92" w:rsidRPr="00730B2B" w:rsidRDefault="00805F92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Seamless Transfer Implementation for General Education</w:t>
      </w:r>
      <w:r w:rsidR="00660233" w:rsidRPr="00730B2B">
        <w:rPr>
          <w:rFonts w:ascii="Times New Roman" w:hAnsi="Times New Roman" w:cs="Times New Roman"/>
          <w:sz w:val="22"/>
          <w:szCs w:val="22"/>
        </w:rPr>
        <w:t xml:space="preserve"> (implementation of agreed GE program/bulletin changes) 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(Will discuss this wi</w:t>
      </w:r>
      <w:r w:rsidR="00446F5F" w:rsidRPr="00730B2B">
        <w:rPr>
          <w:rFonts w:ascii="Times New Roman" w:hAnsi="Times New Roman" w:cs="Times New Roman"/>
          <w:b/>
          <w:sz w:val="22"/>
          <w:szCs w:val="22"/>
        </w:rPr>
        <w:t xml:space="preserve">th Provost early </w:t>
      </w:r>
      <w:r w:rsidR="00B962ED" w:rsidRPr="00730B2B">
        <w:rPr>
          <w:rFonts w:ascii="Times New Roman" w:hAnsi="Times New Roman" w:cs="Times New Roman"/>
          <w:b/>
          <w:sz w:val="22"/>
          <w:szCs w:val="22"/>
        </w:rPr>
        <w:t>summer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).</w:t>
      </w:r>
    </w:p>
    <w:p w14:paraId="182132D9" w14:textId="100A823A" w:rsidR="00805F92" w:rsidRPr="00730B2B" w:rsidRDefault="00805F92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>CAP</w:t>
      </w:r>
      <w:r w:rsidR="00AC3C20" w:rsidRPr="00730B2B">
        <w:rPr>
          <w:rFonts w:ascii="Times New Roman" w:hAnsi="Times New Roman" w:cs="Times New Roman"/>
          <w:sz w:val="22"/>
          <w:szCs w:val="22"/>
        </w:rPr>
        <w:t xml:space="preserve"> </w:t>
      </w:r>
      <w:r w:rsidR="00660233" w:rsidRPr="00730B2B">
        <w:rPr>
          <w:rFonts w:ascii="Times New Roman" w:hAnsi="Times New Roman" w:cs="Times New Roman"/>
          <w:sz w:val="22"/>
          <w:szCs w:val="22"/>
        </w:rPr>
        <w:t>–</w:t>
      </w:r>
      <w:r w:rsidR="00AC3C20" w:rsidRPr="00730B2B">
        <w:rPr>
          <w:rFonts w:ascii="Times New Roman" w:hAnsi="Times New Roman" w:cs="Times New Roman"/>
          <w:sz w:val="22"/>
          <w:szCs w:val="22"/>
        </w:rPr>
        <w:t xml:space="preserve"> </w:t>
      </w:r>
      <w:r w:rsidR="00B962ED" w:rsidRPr="00730B2B">
        <w:rPr>
          <w:rFonts w:ascii="Times New Roman" w:hAnsi="Times New Roman" w:cs="Times New Roman"/>
          <w:sz w:val="22"/>
          <w:szCs w:val="22"/>
        </w:rPr>
        <w:t>PA (BS Environmental Science</w:t>
      </w:r>
      <w:r w:rsidR="00660233" w:rsidRPr="00730B2B">
        <w:rPr>
          <w:rFonts w:ascii="Times New Roman" w:hAnsi="Times New Roman" w:cs="Times New Roman"/>
          <w:sz w:val="22"/>
          <w:szCs w:val="22"/>
        </w:rPr>
        <w:t xml:space="preserve">) 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(Will discuss this wi</w:t>
      </w:r>
      <w:r w:rsidR="00446F5F" w:rsidRPr="00730B2B">
        <w:rPr>
          <w:rFonts w:ascii="Times New Roman" w:hAnsi="Times New Roman" w:cs="Times New Roman"/>
          <w:b/>
          <w:sz w:val="22"/>
          <w:szCs w:val="22"/>
        </w:rPr>
        <w:t xml:space="preserve">th Provost early </w:t>
      </w:r>
      <w:r w:rsidR="00B962ED" w:rsidRPr="00730B2B">
        <w:rPr>
          <w:rFonts w:ascii="Times New Roman" w:hAnsi="Times New Roman" w:cs="Times New Roman"/>
          <w:b/>
          <w:sz w:val="22"/>
          <w:szCs w:val="22"/>
        </w:rPr>
        <w:t>summer</w:t>
      </w:r>
      <w:r w:rsidR="00660233" w:rsidRPr="00730B2B">
        <w:rPr>
          <w:rFonts w:ascii="Times New Roman" w:hAnsi="Times New Roman" w:cs="Times New Roman"/>
          <w:b/>
          <w:sz w:val="22"/>
          <w:szCs w:val="22"/>
        </w:rPr>
        <w:t>).</w:t>
      </w:r>
    </w:p>
    <w:p w14:paraId="5D0C29D5" w14:textId="2B424BDC" w:rsidR="003A3D78" w:rsidRPr="003A3D78" w:rsidRDefault="00CE5D6A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Consultation in the area of  institutional budgeting:</w:t>
      </w:r>
      <w:r w:rsidR="003A3D7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1A52D6C" w14:textId="22684F29" w:rsidR="00446F5F" w:rsidRPr="003A3D78" w:rsidRDefault="00446F5F" w:rsidP="003A3D7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  <w:szCs w:val="22"/>
        </w:rPr>
      </w:pPr>
      <w:r w:rsidRPr="003A3D78">
        <w:rPr>
          <w:rFonts w:ascii="Times New Roman" w:hAnsi="Times New Roman" w:cs="Times New Roman"/>
          <w:sz w:val="22"/>
          <w:szCs w:val="22"/>
        </w:rPr>
        <w:t xml:space="preserve">RABPC sub-group </w:t>
      </w:r>
      <w:r w:rsidR="00A84879" w:rsidRPr="003A3D78">
        <w:rPr>
          <w:rFonts w:ascii="Times New Roman" w:hAnsi="Times New Roman" w:cs="Times New Roman"/>
          <w:sz w:val="22"/>
          <w:szCs w:val="22"/>
        </w:rPr>
        <w:t xml:space="preserve">(faculty and professionals) met May 29, 2014 </w:t>
      </w:r>
      <w:r w:rsidRPr="003A3D78">
        <w:rPr>
          <w:rFonts w:ascii="Times New Roman" w:hAnsi="Times New Roman" w:cs="Times New Roman"/>
          <w:sz w:val="22"/>
          <w:szCs w:val="22"/>
        </w:rPr>
        <w:t xml:space="preserve">and a potential summer follow-up full committee meeting </w:t>
      </w:r>
      <w:r w:rsidR="00A84879" w:rsidRPr="003A3D78">
        <w:rPr>
          <w:rFonts w:ascii="Times New Roman" w:hAnsi="Times New Roman" w:cs="Times New Roman"/>
          <w:sz w:val="22"/>
          <w:szCs w:val="22"/>
        </w:rPr>
        <w:t xml:space="preserve">may be scheduled </w:t>
      </w:r>
      <w:r w:rsidRPr="003A3D78">
        <w:rPr>
          <w:rFonts w:ascii="Times New Roman" w:hAnsi="Times New Roman" w:cs="Times New Roman"/>
          <w:b/>
          <w:sz w:val="22"/>
          <w:szCs w:val="22"/>
        </w:rPr>
        <w:t>(Will discuss this with Provost early summer).</w:t>
      </w:r>
    </w:p>
    <w:p w14:paraId="22B204A1" w14:textId="3E32B1B2" w:rsidR="003A3D78" w:rsidRPr="003A3D78" w:rsidRDefault="003A3D78" w:rsidP="003A3D7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Financial Cancellation Task Force operation </w:t>
      </w:r>
      <w:r w:rsidRPr="003A3D78">
        <w:rPr>
          <w:rFonts w:ascii="Times New Roman" w:hAnsi="Times New Roman" w:cs="Times New Roman"/>
          <w:b/>
          <w:sz w:val="22"/>
          <w:szCs w:val="22"/>
        </w:rPr>
        <w:t>(Will revisit with Administration early summer).</w:t>
      </w:r>
    </w:p>
    <w:p w14:paraId="39D7D574" w14:textId="5BE003DC" w:rsidR="003A3D78" w:rsidRPr="00B32496" w:rsidRDefault="003A3D78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B32496">
        <w:rPr>
          <w:rFonts w:ascii="Times New Roman" w:hAnsi="Times New Roman" w:cs="Times New Roman"/>
          <w:sz w:val="22"/>
          <w:szCs w:val="22"/>
        </w:rPr>
        <w:t xml:space="preserve">Develop review </w:t>
      </w:r>
      <w:r w:rsidR="00B32496" w:rsidRPr="00B32496">
        <w:rPr>
          <w:rFonts w:ascii="Times New Roman" w:hAnsi="Times New Roman" w:cs="Times New Roman"/>
          <w:sz w:val="22"/>
          <w:szCs w:val="22"/>
        </w:rPr>
        <w:t>criteria</w:t>
      </w:r>
      <w:r w:rsidRPr="00B32496">
        <w:rPr>
          <w:rFonts w:ascii="Times New Roman" w:hAnsi="Times New Roman" w:cs="Times New Roman"/>
          <w:sz w:val="22"/>
          <w:szCs w:val="22"/>
        </w:rPr>
        <w:t xml:space="preserve"> for leadership in governance: i.e. Senate Chair, President, Executive Committee.</w:t>
      </w:r>
    </w:p>
    <w:p w14:paraId="1285AF07" w14:textId="17A65621" w:rsidR="002859FB" w:rsidRPr="00730B2B" w:rsidRDefault="002859FB" w:rsidP="008B6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sz w:val="22"/>
          <w:szCs w:val="22"/>
        </w:rPr>
        <w:t xml:space="preserve">Resolution on Inclusion of Social Justice Component in Majors </w:t>
      </w:r>
      <w:r w:rsidRPr="00730B2B">
        <w:rPr>
          <w:rFonts w:ascii="Times New Roman" w:hAnsi="Times New Roman" w:cs="Times New Roman"/>
          <w:b/>
          <w:sz w:val="22"/>
          <w:szCs w:val="22"/>
        </w:rPr>
        <w:t>(Senate agreed to offer a modified resolution in 2014-15, need follow-up on this in the fall 2014).</w:t>
      </w:r>
    </w:p>
    <w:p w14:paraId="6248A0F5" w14:textId="7C54796C" w:rsidR="003D7570" w:rsidRPr="00730B2B" w:rsidRDefault="00334882" w:rsidP="001C0F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730B2B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A0F005C" w14:textId="65C720A9" w:rsidR="00B91349" w:rsidRPr="00730B2B" w:rsidRDefault="0085155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Summary Table - </w:t>
      </w:r>
      <w:r w:rsidR="00172E9A" w:rsidRPr="00730B2B">
        <w:rPr>
          <w:rFonts w:ascii="Times New Roman" w:hAnsi="Times New Roman" w:cs="Times New Roman"/>
          <w:b/>
          <w:sz w:val="22"/>
          <w:szCs w:val="22"/>
        </w:rPr>
        <w:t xml:space="preserve">Resolutions passed and actions taken by the </w:t>
      </w:r>
      <w:r w:rsidR="0035266E" w:rsidRPr="00730B2B">
        <w:rPr>
          <w:rFonts w:ascii="Times New Roman" w:hAnsi="Times New Roman" w:cs="Times New Roman"/>
          <w:b/>
          <w:sz w:val="22"/>
          <w:szCs w:val="22"/>
        </w:rPr>
        <w:t>Senate</w:t>
      </w:r>
      <w:r w:rsidR="00D86ADA" w:rsidRPr="00730B2B">
        <w:rPr>
          <w:rFonts w:ascii="Times New Roman" w:hAnsi="Times New Roman" w:cs="Times New Roman"/>
          <w:b/>
          <w:sz w:val="22"/>
          <w:szCs w:val="22"/>
        </w:rPr>
        <w:t xml:space="preserve"> (2013-14)</w:t>
      </w:r>
      <w:r w:rsidR="0035266E" w:rsidRPr="00730B2B">
        <w:rPr>
          <w:rFonts w:ascii="Times New Roman" w:hAnsi="Times New Roman" w:cs="Times New Roman"/>
          <w:b/>
          <w:sz w:val="22"/>
          <w:szCs w:val="22"/>
        </w:rPr>
        <w:t>:</w:t>
      </w:r>
    </w:p>
    <w:p w14:paraId="3C8D9660" w14:textId="77777777" w:rsidR="0035266E" w:rsidRPr="00730B2B" w:rsidRDefault="0035266E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090"/>
        <w:gridCol w:w="1178"/>
        <w:gridCol w:w="4770"/>
        <w:gridCol w:w="2790"/>
      </w:tblGrid>
      <w:tr w:rsidR="00D30AB8" w:rsidRPr="00730B2B" w14:paraId="46365A20" w14:textId="77777777" w:rsidTr="00411DAA">
        <w:tc>
          <w:tcPr>
            <w:tcW w:w="1090" w:type="dxa"/>
          </w:tcPr>
          <w:p w14:paraId="1ECEA942" w14:textId="77777777" w:rsidR="00070BA8" w:rsidRPr="00730B2B" w:rsidRDefault="00070BA8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Meeting Date</w:t>
            </w:r>
          </w:p>
        </w:tc>
        <w:tc>
          <w:tcPr>
            <w:tcW w:w="1178" w:type="dxa"/>
          </w:tcPr>
          <w:p w14:paraId="79400E48" w14:textId="77777777" w:rsidR="00070BA8" w:rsidRPr="00730B2B" w:rsidRDefault="00070BA8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Meeting</w:t>
            </w:r>
          </w:p>
        </w:tc>
        <w:tc>
          <w:tcPr>
            <w:tcW w:w="4770" w:type="dxa"/>
          </w:tcPr>
          <w:p w14:paraId="2970E109" w14:textId="717E6658" w:rsidR="00070BA8" w:rsidRPr="00730B2B" w:rsidRDefault="00070BA8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Motion</w:t>
            </w:r>
            <w:r w:rsidR="009564E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s/Descriptions</w:t>
            </w:r>
            <w:r w:rsidR="00446F5F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(Activity)</w:t>
            </w:r>
          </w:p>
        </w:tc>
        <w:tc>
          <w:tcPr>
            <w:tcW w:w="2790" w:type="dxa"/>
          </w:tcPr>
          <w:p w14:paraId="6A75D9ED" w14:textId="08A9B481" w:rsidR="00070BA8" w:rsidRPr="00730B2B" w:rsidRDefault="00446F5F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Actions/Outcomes</w:t>
            </w:r>
          </w:p>
        </w:tc>
      </w:tr>
      <w:tr w:rsidR="004B4798" w:rsidRPr="00730B2B" w14:paraId="28DBFC5B" w14:textId="77777777" w:rsidTr="00411DAA">
        <w:tc>
          <w:tcPr>
            <w:tcW w:w="1090" w:type="dxa"/>
          </w:tcPr>
          <w:p w14:paraId="2E2C4F39" w14:textId="77777777" w:rsidR="004B4798" w:rsidRPr="00730B2B" w:rsidRDefault="004B479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9-20-13</w:t>
            </w:r>
          </w:p>
        </w:tc>
        <w:tc>
          <w:tcPr>
            <w:tcW w:w="1178" w:type="dxa"/>
          </w:tcPr>
          <w:p w14:paraId="74E81020" w14:textId="77777777" w:rsidR="004B4798" w:rsidRPr="00730B2B" w:rsidRDefault="004B4798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Full Faculty</w:t>
            </w:r>
          </w:p>
        </w:tc>
        <w:tc>
          <w:tcPr>
            <w:tcW w:w="4770" w:type="dxa"/>
          </w:tcPr>
          <w:p w14:paraId="05BF9457" w14:textId="04B3915C" w:rsidR="004B4798" w:rsidRDefault="009C2CD1" w:rsidP="004B4798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</w:t>
            </w:r>
            <w:r w:rsidR="004B4798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  <w:p w14:paraId="670441EA" w14:textId="6A85B38F" w:rsidR="008C3C29" w:rsidRPr="008C3C29" w:rsidRDefault="008C3C29" w:rsidP="008C3C2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TLR Comm. (2012-13)</w:t>
            </w:r>
          </w:p>
          <w:p w14:paraId="21AA72B2" w14:textId="1F95B62C" w:rsidR="004B4798" w:rsidRPr="008C3C29" w:rsidRDefault="008C3C29" w:rsidP="004B4798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8C3C29">
              <w:rPr>
                <w:rFonts w:ascii="Times New Roman" w:hAnsi="Times New Roman" w:cs="Times New Roman"/>
                <w:sz w:val="22"/>
                <w:szCs w:val="22"/>
              </w:rPr>
              <w:t xml:space="preserve">Nominations for faculty exec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(at-large, vice-chair, secretary/treasurer)</w:t>
            </w:r>
          </w:p>
        </w:tc>
        <w:tc>
          <w:tcPr>
            <w:tcW w:w="2790" w:type="dxa"/>
          </w:tcPr>
          <w:p w14:paraId="22FEED22" w14:textId="6288CD69" w:rsidR="004B4798" w:rsidRPr="00730B2B" w:rsidRDefault="009C2CD1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</w:tc>
      </w:tr>
      <w:tr w:rsidR="004149E2" w:rsidRPr="00730B2B" w14:paraId="29AF4C56" w14:textId="77777777" w:rsidTr="00411DAA">
        <w:tc>
          <w:tcPr>
            <w:tcW w:w="1090" w:type="dxa"/>
          </w:tcPr>
          <w:p w14:paraId="303B929B" w14:textId="451039E9" w:rsidR="004149E2" w:rsidRPr="00730B2B" w:rsidRDefault="004149E2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10-4-13</w:t>
            </w:r>
          </w:p>
        </w:tc>
        <w:tc>
          <w:tcPr>
            <w:tcW w:w="1178" w:type="dxa"/>
          </w:tcPr>
          <w:p w14:paraId="78741BF9" w14:textId="1A8A821A" w:rsidR="004149E2" w:rsidRPr="00730B2B" w:rsidRDefault="004149E2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29B3F4CD" w14:textId="77777777" w:rsidR="004149E2" w:rsidRDefault="004149E2" w:rsidP="004149E2">
            <w:pPr>
              <w:pStyle w:val="ListParagraph"/>
              <w:numPr>
                <w:ilvl w:val="0"/>
                <w:numId w:val="6"/>
              </w:numPr>
              <w:ind w:left="274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Report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</w:p>
          <w:p w14:paraId="72AD0664" w14:textId="7262345F" w:rsidR="004149E2" w:rsidRDefault="004149E2" w:rsidP="004149E2">
            <w:pPr>
              <w:ind w:left="4"/>
              <w:rPr>
                <w:rFonts w:ascii="Times New Roman" w:hAnsi="Times New Roman" w:cs="Times New Roman"/>
                <w:sz w:val="22"/>
                <w:szCs w:val="22"/>
              </w:rPr>
            </w:pPr>
            <w:r w:rsidRPr="004149E2">
              <w:rPr>
                <w:rFonts w:ascii="Times New Roman" w:hAnsi="Times New Roman" w:cs="Times New Roman"/>
                <w:sz w:val="22"/>
                <w:szCs w:val="22"/>
              </w:rPr>
              <w:t>Financial Cancellation Task Force</w:t>
            </w:r>
          </w:p>
          <w:p w14:paraId="1B3195B2" w14:textId="1C2D4929" w:rsidR="004149E2" w:rsidRDefault="004149E2" w:rsidP="004149E2">
            <w:pPr>
              <w:ind w:left="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Senate Treasurer’s report</w:t>
            </w:r>
            <w:r w:rsidR="00AD4EB6">
              <w:rPr>
                <w:rFonts w:ascii="Times New Roman" w:hAnsi="Times New Roman" w:cs="Times New Roman"/>
                <w:sz w:val="22"/>
                <w:szCs w:val="22"/>
              </w:rPr>
              <w:t xml:space="preserve"> (postponed)</w:t>
            </w:r>
          </w:p>
          <w:p w14:paraId="3C8025A9" w14:textId="77777777" w:rsidR="004149E2" w:rsidRPr="004149E2" w:rsidRDefault="004149E2" w:rsidP="004149E2">
            <w:pPr>
              <w:ind w:left="4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597ADA" w14:textId="48051410" w:rsidR="00765BCC" w:rsidRPr="001F0C54" w:rsidRDefault="004149E2" w:rsidP="00765BCC">
            <w:pPr>
              <w:pStyle w:val="ListParagraph"/>
              <w:numPr>
                <w:ilvl w:val="0"/>
                <w:numId w:val="6"/>
              </w:numPr>
              <w:ind w:left="274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Ad hoc Branding Committee established. </w:t>
            </w:r>
          </w:p>
          <w:p w14:paraId="2BDA9AF2" w14:textId="77777777" w:rsidR="001F0C54" w:rsidRPr="001F0C54" w:rsidRDefault="001F0C54" w:rsidP="001F0C54">
            <w:pPr>
              <w:ind w:left="4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9620D3B" w14:textId="7791B506" w:rsidR="00765BCC" w:rsidRPr="001F0C54" w:rsidRDefault="001F0C54" w:rsidP="00765BCC">
            <w:pPr>
              <w:pStyle w:val="ListParagraph"/>
              <w:numPr>
                <w:ilvl w:val="0"/>
                <w:numId w:val="6"/>
              </w:numPr>
              <w:ind w:left="274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Parliamentarian selected (Nominations for faculty exec – at-large, vice-chair, secretary/treasurer remain open)</w:t>
            </w:r>
          </w:p>
        </w:tc>
        <w:tc>
          <w:tcPr>
            <w:tcW w:w="2790" w:type="dxa"/>
          </w:tcPr>
          <w:p w14:paraId="5CCE1348" w14:textId="2E981A14" w:rsidR="004149E2" w:rsidRDefault="004149E2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AD4E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all summarized activities were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accepted)</w:t>
            </w:r>
          </w:p>
          <w:p w14:paraId="68C6A49E" w14:textId="77777777" w:rsidR="00AD4EB6" w:rsidRDefault="00AD4E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27A63E15" w14:textId="77777777" w:rsidR="00AD4EB6" w:rsidRDefault="00AD4E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61A247F4" w14:textId="6AC54FED" w:rsidR="00AD4EB6" w:rsidRPr="00730B2B" w:rsidRDefault="00AD4E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Committee charge presented.</w:t>
            </w:r>
          </w:p>
        </w:tc>
      </w:tr>
      <w:tr w:rsidR="00AD4EB6" w:rsidRPr="00730B2B" w14:paraId="41EA4480" w14:textId="77777777" w:rsidTr="00411DAA">
        <w:tc>
          <w:tcPr>
            <w:tcW w:w="1090" w:type="dxa"/>
          </w:tcPr>
          <w:p w14:paraId="4369856F" w14:textId="5352AFC0" w:rsidR="00AD4EB6" w:rsidRDefault="00AD4EB6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10-18-13</w:t>
            </w:r>
          </w:p>
        </w:tc>
        <w:tc>
          <w:tcPr>
            <w:tcW w:w="1178" w:type="dxa"/>
          </w:tcPr>
          <w:p w14:paraId="4230C9DE" w14:textId="262D3D02" w:rsidR="00AD4EB6" w:rsidRDefault="00AD4EB6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6F8302F1" w14:textId="174C9CE3" w:rsidR="00AD4EB6" w:rsidRPr="00765BCC" w:rsidRDefault="00AD4EB6" w:rsidP="00AD4EB6">
            <w:pPr>
              <w:pStyle w:val="ListParagraph"/>
              <w:numPr>
                <w:ilvl w:val="0"/>
                <w:numId w:val="6"/>
              </w:numPr>
              <w:ind w:left="274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D4EB6">
              <w:rPr>
                <w:rFonts w:ascii="Times New Roman" w:hAnsi="Times New Roman" w:cs="Times New Roman"/>
                <w:sz w:val="22"/>
                <w:szCs w:val="22"/>
              </w:rPr>
              <w:t>Chair’s Report (included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D4EB6">
              <w:rPr>
                <w:rFonts w:ascii="Times New Roman" w:hAnsi="Times New Roman" w:cs="Times New Roman"/>
                <w:sz w:val="22"/>
                <w:szCs w:val="22"/>
              </w:rPr>
              <w:t>Senate Secretary/Treasurer’s report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and governance needs and priorities for the year)</w:t>
            </w:r>
          </w:p>
          <w:p w14:paraId="621F6DE4" w14:textId="77777777" w:rsidR="00765BCC" w:rsidRPr="00765BCC" w:rsidRDefault="00765BCC" w:rsidP="00765BCC">
            <w:pPr>
              <w:ind w:left="4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64BD1B9E" w14:textId="1996C4D5" w:rsidR="00AD4EB6" w:rsidRPr="00765BCC" w:rsidRDefault="00765BCC" w:rsidP="001F0C54">
            <w:pPr>
              <w:pStyle w:val="ListParagraph"/>
              <w:numPr>
                <w:ilvl w:val="0"/>
                <w:numId w:val="6"/>
              </w:numPr>
              <w:ind w:left="274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Faculty Senate Exec (constituted in full: </w:t>
            </w:r>
            <w:r w:rsidR="001F0C54">
              <w:rPr>
                <w:rFonts w:ascii="Times New Roman" w:hAnsi="Times New Roman" w:cs="Times New Roman"/>
                <w:sz w:val="22"/>
                <w:szCs w:val="22"/>
              </w:rPr>
              <w:t xml:space="preserve">secretary/treasurer, at-large, vice-chair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elected)</w:t>
            </w:r>
          </w:p>
        </w:tc>
        <w:tc>
          <w:tcPr>
            <w:tcW w:w="2790" w:type="dxa"/>
          </w:tcPr>
          <w:p w14:paraId="5F141E30" w14:textId="77777777" w:rsidR="00AD4EB6" w:rsidRDefault="00AD4E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 formal actions</w:t>
            </w:r>
          </w:p>
          <w:p w14:paraId="21D70C54" w14:textId="77777777" w:rsidR="00765BCC" w:rsidRDefault="00765BCC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5200B3C7" w14:textId="77777777" w:rsidR="00765BCC" w:rsidRDefault="00765BCC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7FFDBB25" w14:textId="77777777" w:rsidR="00765BCC" w:rsidRDefault="00765BCC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5D971A9" w14:textId="174A7C62" w:rsidR="00765BCC" w:rsidRDefault="001F0C54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Elected (K. Kaye, C. Notaro &amp; S. Simms) </w:t>
            </w:r>
          </w:p>
        </w:tc>
      </w:tr>
      <w:tr w:rsidR="00D30AB8" w:rsidRPr="00730B2B" w14:paraId="7ED178A6" w14:textId="77777777" w:rsidTr="00411DAA">
        <w:tc>
          <w:tcPr>
            <w:tcW w:w="1090" w:type="dxa"/>
          </w:tcPr>
          <w:p w14:paraId="1A6D0215" w14:textId="5A4A4D44" w:rsidR="00070BA8" w:rsidRPr="00730B2B" w:rsidRDefault="00070BA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11-1-13</w:t>
            </w:r>
          </w:p>
        </w:tc>
        <w:tc>
          <w:tcPr>
            <w:tcW w:w="1178" w:type="dxa"/>
          </w:tcPr>
          <w:p w14:paraId="62F59CFE" w14:textId="77777777" w:rsidR="00070BA8" w:rsidRPr="00730B2B" w:rsidRDefault="00070BA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05757045" w14:textId="77777777" w:rsidR="00446F5F" w:rsidRPr="00730B2B" w:rsidRDefault="00446F5F" w:rsidP="00446F5F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Report:</w:t>
            </w:r>
          </w:p>
          <w:p w14:paraId="0560AD49" w14:textId="7F9B046C" w:rsidR="00446F5F" w:rsidRPr="00730B2B" w:rsidRDefault="00446F5F" w:rsidP="00446F5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Acad. Pract. Comm. (2012-13)</w:t>
            </w:r>
          </w:p>
          <w:p w14:paraId="68E46F0E" w14:textId="77777777" w:rsidR="00446F5F" w:rsidRPr="00730B2B" w:rsidRDefault="00446F5F" w:rsidP="00446F5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394B36A" w14:textId="77777777" w:rsidR="00B703A0" w:rsidRPr="00730B2B" w:rsidRDefault="00070BA8" w:rsidP="00070BA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Resolution: </w:t>
            </w:r>
          </w:p>
          <w:p w14:paraId="7AB395A3" w14:textId="77777777" w:rsidR="00B703A0" w:rsidRPr="00730B2B" w:rsidRDefault="00070BA8" w:rsidP="00B703A0">
            <w:pPr>
              <w:pStyle w:val="ListParagraph"/>
              <w:numPr>
                <w:ilvl w:val="0"/>
                <w:numId w:val="8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Access To and Priority in Master Schedule</w:t>
            </w:r>
          </w:p>
          <w:p w14:paraId="56808DE4" w14:textId="77777777" w:rsidR="00070BA8" w:rsidRPr="00730B2B" w:rsidRDefault="00070BA8" w:rsidP="00B703A0">
            <w:pPr>
              <w:pStyle w:val="ListParagraph"/>
              <w:numPr>
                <w:ilvl w:val="0"/>
                <w:numId w:val="8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Academic Educational and Governance Space</w:t>
            </w:r>
          </w:p>
        </w:tc>
        <w:tc>
          <w:tcPr>
            <w:tcW w:w="2790" w:type="dxa"/>
          </w:tcPr>
          <w:p w14:paraId="79059EDD" w14:textId="393C85EC" w:rsidR="00446F5F" w:rsidRPr="00730B2B" w:rsidRDefault="00446F5F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  <w:p w14:paraId="67AC7965" w14:textId="77777777" w:rsidR="00446F5F" w:rsidRPr="00730B2B" w:rsidRDefault="00446F5F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5EBA144C" w14:textId="77777777" w:rsidR="00446F5F" w:rsidRPr="00730B2B" w:rsidRDefault="00446F5F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CD05173" w14:textId="77777777" w:rsidR="00070BA8" w:rsidRPr="00730B2B" w:rsidRDefault="006F1C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070BA8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passed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</w:tr>
      <w:tr w:rsidR="009564E0" w:rsidRPr="00730B2B" w14:paraId="21582C81" w14:textId="77777777" w:rsidTr="00411DAA">
        <w:tc>
          <w:tcPr>
            <w:tcW w:w="1090" w:type="dxa"/>
          </w:tcPr>
          <w:p w14:paraId="450E6A45" w14:textId="77777777" w:rsidR="009564E0" w:rsidRPr="00730B2B" w:rsidRDefault="009564E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11-15-13</w:t>
            </w:r>
          </w:p>
        </w:tc>
        <w:tc>
          <w:tcPr>
            <w:tcW w:w="1178" w:type="dxa"/>
          </w:tcPr>
          <w:p w14:paraId="550FBD8B" w14:textId="39ECDD87" w:rsidR="009564E0" w:rsidRPr="00730B2B" w:rsidRDefault="006B1C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57E76D96" w14:textId="77777777" w:rsidR="009564E0" w:rsidRPr="00730B2B" w:rsidRDefault="005D4E81" w:rsidP="00070BA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Seamless Transfer and Open SUNY discussion;</w:t>
            </w:r>
          </w:p>
          <w:p w14:paraId="64640981" w14:textId="77777777" w:rsidR="005D4E81" w:rsidRPr="00730B2B" w:rsidRDefault="005D4E81" w:rsidP="00070BA8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Update on Branding process</w:t>
            </w:r>
          </w:p>
        </w:tc>
        <w:tc>
          <w:tcPr>
            <w:tcW w:w="2790" w:type="dxa"/>
          </w:tcPr>
          <w:p w14:paraId="6CCD76EC" w14:textId="77777777" w:rsidR="009564E0" w:rsidRPr="00730B2B" w:rsidRDefault="005D4E81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Joint UUP/Senate meeting on Seamless Transfer</w:t>
            </w:r>
          </w:p>
        </w:tc>
      </w:tr>
      <w:tr w:rsidR="00D30AB8" w:rsidRPr="00730B2B" w14:paraId="5E2302B1" w14:textId="77777777" w:rsidTr="00411DAA">
        <w:tc>
          <w:tcPr>
            <w:tcW w:w="1090" w:type="dxa"/>
          </w:tcPr>
          <w:p w14:paraId="4EB01293" w14:textId="77777777" w:rsidR="00070BA8" w:rsidRPr="00730B2B" w:rsidRDefault="00070BA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12-6-13</w:t>
            </w:r>
          </w:p>
        </w:tc>
        <w:tc>
          <w:tcPr>
            <w:tcW w:w="1178" w:type="dxa"/>
          </w:tcPr>
          <w:p w14:paraId="53C576B4" w14:textId="77777777" w:rsidR="00070BA8" w:rsidRPr="00730B2B" w:rsidRDefault="00070BA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34514E85" w14:textId="77777777" w:rsidR="00851553" w:rsidRDefault="00D30AB8" w:rsidP="00D30AB8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CAP Resolution</w:t>
            </w:r>
            <w:r w:rsidR="00B703A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  <w:p w14:paraId="11C2DBF7" w14:textId="77777777" w:rsidR="00851553" w:rsidRDefault="00D30AB8" w:rsidP="00851553">
            <w:pPr>
              <w:pStyle w:val="ListParagraph"/>
              <w:numPr>
                <w:ilvl w:val="0"/>
                <w:numId w:val="7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85155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</w:t>
            </w:r>
            <w:r w:rsidR="00851553" w:rsidRPr="00730B2B">
              <w:rPr>
                <w:rFonts w:ascii="Times New Roman" w:hAnsi="Times New Roman" w:cs="Times New Roman"/>
                <w:sz w:val="22"/>
                <w:szCs w:val="22"/>
              </w:rPr>
              <w:t>5 Year Reviews</w:t>
            </w:r>
          </w:p>
          <w:p w14:paraId="13314BF1" w14:textId="3801E4C1" w:rsidR="00851553" w:rsidRPr="00851553" w:rsidRDefault="00851553" w:rsidP="00851553">
            <w:pPr>
              <w:pStyle w:val="ListParagraph"/>
              <w:numPr>
                <w:ilvl w:val="0"/>
                <w:numId w:val="7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851553">
              <w:rPr>
                <w:rFonts w:ascii="Times New Roman" w:hAnsi="Times New Roman" w:cs="Times New Roman"/>
                <w:sz w:val="22"/>
                <w:szCs w:val="22"/>
              </w:rPr>
              <w:t>Minor in Hispanic and Latin American Cultures</w:t>
            </w:r>
          </w:p>
          <w:p w14:paraId="7986B2D5" w14:textId="65632B9B" w:rsidR="00D30AB8" w:rsidRPr="00851553" w:rsidRDefault="00851553" w:rsidP="0085155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851553">
              <w:rPr>
                <w:rFonts w:ascii="Times New Roman" w:hAnsi="Times New Roman" w:cs="Times New Roman"/>
                <w:sz w:val="22"/>
                <w:szCs w:val="22"/>
              </w:rPr>
              <w:t>Ad hoc Sexual Harassment Comm. (re-established)</w:t>
            </w:r>
          </w:p>
        </w:tc>
        <w:tc>
          <w:tcPr>
            <w:tcW w:w="2790" w:type="dxa"/>
          </w:tcPr>
          <w:p w14:paraId="3F8785D9" w14:textId="77777777" w:rsidR="00070BA8" w:rsidRPr="00730B2B" w:rsidRDefault="006F1C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(p</w:t>
            </w:r>
            <w:r w:rsidR="00B703A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assed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4D26A209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1CB6" w:rsidRPr="00730B2B" w14:paraId="79188326" w14:textId="77777777" w:rsidTr="00411DAA">
        <w:tc>
          <w:tcPr>
            <w:tcW w:w="1090" w:type="dxa"/>
          </w:tcPr>
          <w:p w14:paraId="002B2ED3" w14:textId="77777777" w:rsidR="006F1CB6" w:rsidRPr="00730B2B" w:rsidRDefault="00EB6221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1-17-14</w:t>
            </w:r>
          </w:p>
        </w:tc>
        <w:tc>
          <w:tcPr>
            <w:tcW w:w="1178" w:type="dxa"/>
          </w:tcPr>
          <w:p w14:paraId="13B0050F" w14:textId="77777777" w:rsidR="006F1CB6" w:rsidRPr="00730B2B" w:rsidRDefault="00EB6221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Special Meeting</w:t>
            </w:r>
          </w:p>
        </w:tc>
        <w:tc>
          <w:tcPr>
            <w:tcW w:w="4770" w:type="dxa"/>
          </w:tcPr>
          <w:p w14:paraId="7990A7E4" w14:textId="77777777" w:rsidR="008C2C9C" w:rsidRPr="00730B2B" w:rsidRDefault="008C2C9C" w:rsidP="008C2C9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Report:</w:t>
            </w:r>
          </w:p>
          <w:p w14:paraId="4ED32C4C" w14:textId="77777777" w:rsidR="008C2C9C" w:rsidRPr="00730B2B" w:rsidRDefault="008C2C9C" w:rsidP="008C2C9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Gen. Ed. Comm. (2012-13)</w:t>
            </w:r>
          </w:p>
          <w:p w14:paraId="29E2325C" w14:textId="77777777" w:rsidR="008C2C9C" w:rsidRPr="00730B2B" w:rsidRDefault="008C2C9C" w:rsidP="008C2C9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417095" w14:textId="1657303C" w:rsidR="006F1CB6" w:rsidRPr="00730B2B" w:rsidRDefault="00EB6221" w:rsidP="008C2C9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Seamless Transfer Meeting</w:t>
            </w:r>
            <w:r w:rsidR="009564E0" w:rsidRPr="00730B2B">
              <w:rPr>
                <w:rFonts w:ascii="Times New Roman" w:hAnsi="Times New Roman" w:cs="Times New Roman"/>
                <w:sz w:val="22"/>
                <w:szCs w:val="22"/>
              </w:rPr>
              <w:t xml:space="preserve"> (faculty discussion on GE and transfer paths)</w:t>
            </w:r>
          </w:p>
          <w:p w14:paraId="62BED0F6" w14:textId="1F6ED290" w:rsidR="00334882" w:rsidRPr="00730B2B" w:rsidRDefault="00334882" w:rsidP="0033488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790" w:type="dxa"/>
          </w:tcPr>
          <w:p w14:paraId="4809DE3E" w14:textId="6EEA10B2" w:rsidR="001F0C54" w:rsidRDefault="001F0C54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  <w:p w14:paraId="3D9FD993" w14:textId="77777777" w:rsidR="001F0C54" w:rsidRDefault="001F0C54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86AA934" w14:textId="77777777" w:rsidR="001F0C54" w:rsidRDefault="001F0C54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D6364A2" w14:textId="77777777" w:rsidR="006F1CB6" w:rsidRPr="00730B2B" w:rsidRDefault="009564E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Senate – presentation by GEC sub-committee and CAP</w:t>
            </w:r>
          </w:p>
        </w:tc>
      </w:tr>
      <w:tr w:rsidR="006F1CB6" w:rsidRPr="00730B2B" w14:paraId="12887EE1" w14:textId="77777777" w:rsidTr="00411DAA">
        <w:tc>
          <w:tcPr>
            <w:tcW w:w="1090" w:type="dxa"/>
          </w:tcPr>
          <w:p w14:paraId="3C6C4303" w14:textId="77777777" w:rsidR="006F1CB6" w:rsidRPr="00730B2B" w:rsidRDefault="00EB6221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2-7-14</w:t>
            </w:r>
          </w:p>
        </w:tc>
        <w:tc>
          <w:tcPr>
            <w:tcW w:w="1178" w:type="dxa"/>
          </w:tcPr>
          <w:p w14:paraId="2053ADD2" w14:textId="77777777" w:rsidR="006F1CB6" w:rsidRPr="00730B2B" w:rsidRDefault="00EB6221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Full Faculty</w:t>
            </w:r>
          </w:p>
        </w:tc>
        <w:tc>
          <w:tcPr>
            <w:tcW w:w="4770" w:type="dxa"/>
          </w:tcPr>
          <w:p w14:paraId="45402210" w14:textId="51660F13" w:rsidR="009564E0" w:rsidRPr="00730B2B" w:rsidRDefault="009C2CD1" w:rsidP="009564E0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</w:t>
            </w:r>
            <w:r w:rsidR="009564E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  <w:p w14:paraId="4867924F" w14:textId="66B66A96" w:rsidR="009564E0" w:rsidRPr="00730B2B" w:rsidRDefault="009564E0" w:rsidP="009564E0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CAP </w:t>
            </w:r>
            <w:r w:rsidR="002859FB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Comm. 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(2012-13)</w:t>
            </w:r>
          </w:p>
          <w:p w14:paraId="4864BA03" w14:textId="77777777" w:rsidR="006F1CB6" w:rsidRPr="00730B2B" w:rsidRDefault="006F1CB6" w:rsidP="009564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40F2B5" w14:textId="77777777" w:rsidR="009564E0" w:rsidRPr="00730B2B" w:rsidRDefault="009564E0" w:rsidP="009564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Discussion of Faculty Culture Resolution, report from UFS Winter Plenary, TLRC Annual Conference (CFP)</w:t>
            </w:r>
          </w:p>
        </w:tc>
        <w:tc>
          <w:tcPr>
            <w:tcW w:w="2790" w:type="dxa"/>
          </w:tcPr>
          <w:p w14:paraId="65ABFFFD" w14:textId="77777777" w:rsidR="006F1CB6" w:rsidRPr="00730B2B" w:rsidRDefault="009564E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</w:tc>
      </w:tr>
      <w:tr w:rsidR="006F1CB6" w:rsidRPr="00730B2B" w14:paraId="58383CA1" w14:textId="77777777" w:rsidTr="00411DAA">
        <w:tc>
          <w:tcPr>
            <w:tcW w:w="1090" w:type="dxa"/>
          </w:tcPr>
          <w:p w14:paraId="19783BC8" w14:textId="77777777" w:rsidR="006F1CB6" w:rsidRPr="00730B2B" w:rsidRDefault="006F1CB6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2-28-14</w:t>
            </w:r>
          </w:p>
        </w:tc>
        <w:tc>
          <w:tcPr>
            <w:tcW w:w="1178" w:type="dxa"/>
          </w:tcPr>
          <w:p w14:paraId="349A2A6B" w14:textId="77777777" w:rsidR="006F1CB6" w:rsidRPr="00730B2B" w:rsidRDefault="006F1CB6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0656FFA0" w14:textId="77777777" w:rsidR="002859FB" w:rsidRPr="00730B2B" w:rsidRDefault="002859FB" w:rsidP="002859FB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Reports:</w:t>
            </w:r>
          </w:p>
          <w:p w14:paraId="53B8E9A0" w14:textId="77777777" w:rsidR="006F1CB6" w:rsidRDefault="002859FB" w:rsidP="002859FB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ARPT Comm. (2012-13)</w:t>
            </w:r>
          </w:p>
          <w:p w14:paraId="7263BAC4" w14:textId="77777777" w:rsidR="001F0C54" w:rsidRDefault="001F0C54" w:rsidP="001F0C54">
            <w:pPr>
              <w:ind w:left="72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7700E171" w14:textId="77777777" w:rsidR="001F0C54" w:rsidRPr="00730B2B" w:rsidRDefault="001F0C54" w:rsidP="001F0C54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Resolution: </w:t>
            </w:r>
          </w:p>
          <w:p w14:paraId="195A1EA5" w14:textId="2EE39620" w:rsidR="001F0C54" w:rsidRPr="001F0C54" w:rsidRDefault="0093341E" w:rsidP="001F0C54">
            <w:pPr>
              <w:pStyle w:val="ListParagraph"/>
              <w:numPr>
                <w:ilvl w:val="0"/>
                <w:numId w:val="8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Culture </w:t>
            </w:r>
          </w:p>
        </w:tc>
        <w:tc>
          <w:tcPr>
            <w:tcW w:w="2790" w:type="dxa"/>
          </w:tcPr>
          <w:p w14:paraId="6C0314DA" w14:textId="77777777" w:rsidR="006F1CB6" w:rsidRDefault="002859FB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(accepted)</w:t>
            </w:r>
          </w:p>
          <w:p w14:paraId="4D43D71F" w14:textId="77777777" w:rsidR="0093341E" w:rsidRDefault="0093341E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EA097B4" w14:textId="77777777" w:rsidR="0093341E" w:rsidRDefault="0093341E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1565644" w14:textId="31E8AD42" w:rsidR="0093341E" w:rsidRPr="00730B2B" w:rsidRDefault="0093341E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(passed)</w:t>
            </w:r>
          </w:p>
        </w:tc>
      </w:tr>
      <w:tr w:rsidR="00D30AB8" w:rsidRPr="00730B2B" w14:paraId="5D9304CB" w14:textId="77777777" w:rsidTr="00411DAA">
        <w:tc>
          <w:tcPr>
            <w:tcW w:w="1090" w:type="dxa"/>
          </w:tcPr>
          <w:p w14:paraId="007AC2BC" w14:textId="77777777" w:rsidR="00070BA8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3-28-14</w:t>
            </w:r>
          </w:p>
        </w:tc>
        <w:tc>
          <w:tcPr>
            <w:tcW w:w="1178" w:type="dxa"/>
          </w:tcPr>
          <w:p w14:paraId="008D5C66" w14:textId="77777777" w:rsidR="00070BA8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4A1E6E13" w14:textId="77777777" w:rsidR="00B703A0" w:rsidRPr="00730B2B" w:rsidRDefault="00B703A0" w:rsidP="00B703A0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Reports:</w:t>
            </w:r>
          </w:p>
          <w:p w14:paraId="0C71BD03" w14:textId="77777777" w:rsidR="006F1CB6" w:rsidRPr="00730B2B" w:rsidRDefault="00B703A0" w:rsidP="00B703A0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Faculty Jud. Comm. (2012-13)</w:t>
            </w:r>
          </w:p>
          <w:p w14:paraId="11A8EEAD" w14:textId="3264A041" w:rsidR="00070BA8" w:rsidRPr="00851553" w:rsidRDefault="00B703A0" w:rsidP="00070BA8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Student Life Comm. (2012-13)</w:t>
            </w:r>
          </w:p>
        </w:tc>
        <w:tc>
          <w:tcPr>
            <w:tcW w:w="2790" w:type="dxa"/>
          </w:tcPr>
          <w:p w14:paraId="18D925FC" w14:textId="77777777" w:rsidR="00070BA8" w:rsidRPr="00730B2B" w:rsidRDefault="00B703A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</w:tc>
      </w:tr>
      <w:tr w:rsidR="00B703A0" w:rsidRPr="00730B2B" w14:paraId="73BB49BC" w14:textId="77777777" w:rsidTr="00411DAA">
        <w:tc>
          <w:tcPr>
            <w:tcW w:w="1090" w:type="dxa"/>
          </w:tcPr>
          <w:p w14:paraId="6C2BCE30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4-18-14</w:t>
            </w:r>
          </w:p>
        </w:tc>
        <w:tc>
          <w:tcPr>
            <w:tcW w:w="1178" w:type="dxa"/>
          </w:tcPr>
          <w:p w14:paraId="6791FD99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66BAC1A7" w14:textId="39102997" w:rsidR="00B703A0" w:rsidRPr="00730B2B" w:rsidRDefault="009C2CD1" w:rsidP="00B703A0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</w:t>
            </w:r>
            <w:r w:rsidR="00B703A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  <w:p w14:paraId="25A4132A" w14:textId="77777777" w:rsidR="00B703A0" w:rsidRPr="00730B2B" w:rsidRDefault="00B703A0" w:rsidP="00B703A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Fac. Rights and Respons. Comm. (2012-13)</w:t>
            </w:r>
          </w:p>
          <w:p w14:paraId="227FF086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13B1C59" w14:textId="77777777" w:rsidR="00B703A0" w:rsidRPr="00730B2B" w:rsidRDefault="006F1CB6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</w:tc>
      </w:tr>
      <w:tr w:rsidR="00D30AB8" w:rsidRPr="00730B2B" w14:paraId="2B62FD1B" w14:textId="77777777" w:rsidTr="00411DAA">
        <w:tc>
          <w:tcPr>
            <w:tcW w:w="1090" w:type="dxa"/>
          </w:tcPr>
          <w:p w14:paraId="7308B578" w14:textId="77777777" w:rsidR="00070BA8" w:rsidRPr="00730B2B" w:rsidRDefault="006B5599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5-9-14</w:t>
            </w:r>
          </w:p>
        </w:tc>
        <w:tc>
          <w:tcPr>
            <w:tcW w:w="1178" w:type="dxa"/>
          </w:tcPr>
          <w:p w14:paraId="3026A652" w14:textId="77777777" w:rsidR="00070BA8" w:rsidRPr="00730B2B" w:rsidRDefault="006B5599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Full Faculty</w:t>
            </w:r>
          </w:p>
        </w:tc>
        <w:tc>
          <w:tcPr>
            <w:tcW w:w="4770" w:type="dxa"/>
          </w:tcPr>
          <w:p w14:paraId="55C756A7" w14:textId="0DD144B4" w:rsidR="00070BA8" w:rsidRPr="00730B2B" w:rsidRDefault="009C2CD1" w:rsidP="006B5599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</w:t>
            </w:r>
            <w:r w:rsidR="006B559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  <w:p w14:paraId="5B542DB7" w14:textId="77777777" w:rsidR="006B5599" w:rsidRPr="00730B2B" w:rsidRDefault="006B5599" w:rsidP="006B55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Faculty University Awards Committee (2012-13 &amp; 2013-14)</w:t>
            </w:r>
          </w:p>
          <w:p w14:paraId="476AB8A5" w14:textId="77777777" w:rsidR="00B703A0" w:rsidRPr="00730B2B" w:rsidRDefault="00B703A0" w:rsidP="006B55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3A72BF" w14:textId="77777777" w:rsidR="00B703A0" w:rsidRPr="00730B2B" w:rsidRDefault="00B703A0" w:rsidP="006B5599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CAP Resolution: </w:t>
            </w:r>
          </w:p>
          <w:p w14:paraId="3150FD4D" w14:textId="77777777" w:rsidR="00B703A0" w:rsidRPr="00730B2B" w:rsidRDefault="00B703A0" w:rsidP="00B70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Program Announcement –</w:t>
            </w:r>
          </w:p>
          <w:p w14:paraId="5816B95D" w14:textId="6A56F4AD" w:rsidR="00B703A0" w:rsidRPr="00730B2B" w:rsidRDefault="00B703A0" w:rsidP="004641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BS Public Health</w:t>
            </w:r>
          </w:p>
        </w:tc>
        <w:tc>
          <w:tcPr>
            <w:tcW w:w="2790" w:type="dxa"/>
          </w:tcPr>
          <w:p w14:paraId="7AD2024B" w14:textId="77777777" w:rsidR="00B703A0" w:rsidRPr="00730B2B" w:rsidRDefault="00B703A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(accepted)</w:t>
            </w:r>
          </w:p>
          <w:p w14:paraId="65AEEB75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8BDD38" w14:textId="77777777" w:rsidR="00B703A0" w:rsidRPr="00730B2B" w:rsidRDefault="00B703A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9D08D0" w14:textId="77777777" w:rsidR="00464159" w:rsidRPr="00730B2B" w:rsidRDefault="00464159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55E084D" w14:textId="77777777" w:rsidR="00464159" w:rsidRPr="00730B2B" w:rsidRDefault="00464159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AB26E88" w14:textId="0DCE000D" w:rsidR="00B703A0" w:rsidRPr="00730B2B" w:rsidRDefault="00B703A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(passed</w:t>
            </w:r>
            <w:r w:rsidR="0011769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by faculty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586164C0" w14:textId="088F46CA" w:rsidR="00B703A0" w:rsidRPr="00730B2B" w:rsidRDefault="00F9129D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unanimous voice vote</w:t>
            </w:r>
          </w:p>
        </w:tc>
      </w:tr>
      <w:tr w:rsidR="00D30AB8" w:rsidRPr="00730B2B" w14:paraId="16CDF877" w14:textId="77777777" w:rsidTr="00411DAA">
        <w:tc>
          <w:tcPr>
            <w:tcW w:w="1090" w:type="dxa"/>
          </w:tcPr>
          <w:p w14:paraId="0F94C91B" w14:textId="77777777" w:rsidR="00070BA8" w:rsidRPr="00730B2B" w:rsidRDefault="00D30AB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5-23-14</w:t>
            </w:r>
          </w:p>
        </w:tc>
        <w:tc>
          <w:tcPr>
            <w:tcW w:w="1178" w:type="dxa"/>
          </w:tcPr>
          <w:p w14:paraId="59F3D18C" w14:textId="77777777" w:rsidR="00070BA8" w:rsidRPr="00730B2B" w:rsidRDefault="00D30AB8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Senate</w:t>
            </w:r>
          </w:p>
        </w:tc>
        <w:tc>
          <w:tcPr>
            <w:tcW w:w="4770" w:type="dxa"/>
          </w:tcPr>
          <w:p w14:paraId="79BABF4C" w14:textId="54E14875" w:rsidR="00EC7047" w:rsidRPr="00730B2B" w:rsidRDefault="006E7BE9" w:rsidP="005D4E81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Reports:</w:t>
            </w:r>
            <w:r w:rsidR="00EC7047" w:rsidRPr="00730B2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C7047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(25 voting members of Senate)</w:t>
            </w:r>
            <w:r w:rsidR="009334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(conducted this vote electronically)</w:t>
            </w:r>
          </w:p>
          <w:p w14:paraId="0C49C5D7" w14:textId="1111DEAC" w:rsidR="006E7BE9" w:rsidRPr="00730B2B" w:rsidRDefault="00334882" w:rsidP="006E7BE9">
            <w:pPr>
              <w:ind w:left="-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Auxiliary</w:t>
            </w:r>
            <w:r w:rsidR="006E7BE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Services Corp</w:t>
            </w:r>
          </w:p>
          <w:p w14:paraId="05378D12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Seamless Transfer</w:t>
            </w:r>
          </w:p>
          <w:p w14:paraId="3F2B9559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Bylaws Review</w:t>
            </w:r>
          </w:p>
          <w:p w14:paraId="060D5ED0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FAFF1E" w14:textId="77777777" w:rsidR="006E7BE9" w:rsidRPr="00730B2B" w:rsidRDefault="006E7BE9" w:rsidP="006E7BE9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Resolutions (presented): </w:t>
            </w:r>
          </w:p>
          <w:p w14:paraId="3D1A0C86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Climate</w:t>
            </w:r>
          </w:p>
          <w:p w14:paraId="2B5F365D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Schedule Change</w:t>
            </w:r>
          </w:p>
          <w:p w14:paraId="7EB564C6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Seamless Transfer</w:t>
            </w:r>
          </w:p>
          <w:p w14:paraId="0FE7FBB7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Commencement</w:t>
            </w:r>
          </w:p>
          <w:p w14:paraId="51B051A7" w14:textId="77777777" w:rsidR="006E7BE9" w:rsidRPr="00730B2B" w:rsidRDefault="006E7BE9" w:rsidP="006E7BE9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395A04" w14:textId="77777777" w:rsidR="00EC7047" w:rsidRPr="00730B2B" w:rsidRDefault="00D30AB8" w:rsidP="00D30AB8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CAP Resolutions</w:t>
            </w:r>
            <w:r w:rsidR="006E7BE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(presented):</w:t>
            </w:r>
            <w:r w:rsidR="00AA3A10" w:rsidRPr="00730B2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3A10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(23 voting members of the Senate)</w:t>
            </w:r>
            <w:r w:rsidR="006E7BE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573F504D" w14:textId="77777777" w:rsidR="006E7BE9" w:rsidRPr="00730B2B" w:rsidRDefault="006E7BE9" w:rsidP="00EC7047">
            <w:pPr>
              <w:ind w:left="-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="00EC7047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rogram Announcement 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– </w:t>
            </w:r>
          </w:p>
          <w:p w14:paraId="32F875C3" w14:textId="77777777" w:rsidR="00EC7047" w:rsidRPr="00730B2B" w:rsidRDefault="00E703E2" w:rsidP="00EC7047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BA in Hispanic and Latin American Cultural Studies</w:t>
            </w:r>
          </w:p>
          <w:p w14:paraId="00CA80E0" w14:textId="77777777" w:rsidR="00E703E2" w:rsidRPr="00730B2B" w:rsidRDefault="00E703E2" w:rsidP="00EC7047">
            <w:pPr>
              <w:ind w:left="-18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BECC57" w14:textId="77777777" w:rsidR="00EC7047" w:rsidRPr="00730B2B" w:rsidRDefault="006E7BE9" w:rsidP="00D30AB8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CAP Resolutions (presented):</w:t>
            </w:r>
            <w:r w:rsidR="00D30AB8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79B223EF" w14:textId="77777777" w:rsidR="00070BA8" w:rsidRPr="00730B2B" w:rsidRDefault="00D30AB8" w:rsidP="00EC7047">
            <w:pPr>
              <w:ind w:left="-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Letters of Intent </w:t>
            </w:r>
            <w:r w:rsidR="00E703E2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–</w:t>
            </w: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421976A5" w14:textId="77777777" w:rsidR="00E703E2" w:rsidRPr="00730B2B" w:rsidRDefault="00E703E2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Adolescence Special Education (Generalist 7-12)</w:t>
            </w:r>
          </w:p>
          <w:p w14:paraId="65E9644B" w14:textId="77777777" w:rsidR="00E703E2" w:rsidRPr="00730B2B" w:rsidRDefault="00E703E2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Adolescence Special Education (Generalist 7-12), Leading to Initial/Professional Certification</w:t>
            </w:r>
          </w:p>
          <w:p w14:paraId="45B96E9B" w14:textId="77777777" w:rsidR="00E703E2" w:rsidRPr="00730B2B" w:rsidRDefault="00E703E2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Childhood Special Education</w:t>
            </w:r>
          </w:p>
          <w:p w14:paraId="75D51695" w14:textId="77777777" w:rsidR="00E703E2" w:rsidRPr="00730B2B" w:rsidRDefault="00E703E2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Literacy Education</w:t>
            </w:r>
            <w:r w:rsidR="00AA3A10" w:rsidRPr="00730B2B">
              <w:rPr>
                <w:rFonts w:ascii="Times New Roman" w:hAnsi="Times New Roman" w:cs="Times New Roman"/>
                <w:sz w:val="22"/>
                <w:szCs w:val="22"/>
              </w:rPr>
              <w:t xml:space="preserve"> (3 tracks)</w:t>
            </w:r>
          </w:p>
          <w:p w14:paraId="0AD05003" w14:textId="77777777" w:rsidR="00AA3A10" w:rsidRPr="00730B2B" w:rsidRDefault="00AA3A10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Entrep. Leader. &amp; Sm. Bus. Mnmt</w:t>
            </w:r>
          </w:p>
          <w:p w14:paraId="749A3C8F" w14:textId="77777777" w:rsidR="00AA3A10" w:rsidRPr="00730B2B" w:rsidRDefault="00AA3A10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Forensic Accounting</w:t>
            </w:r>
          </w:p>
          <w:p w14:paraId="5C122000" w14:textId="77777777" w:rsidR="00AA3A10" w:rsidRPr="00730B2B" w:rsidRDefault="00AA3A10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Healthcare Mnmt</w:t>
            </w:r>
          </w:p>
          <w:p w14:paraId="3E628920" w14:textId="77777777" w:rsidR="006B5599" w:rsidRPr="00730B2B" w:rsidRDefault="006B5599" w:rsidP="00E703E2">
            <w:pPr>
              <w:pStyle w:val="ListParagraph"/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MS Social Science Research</w:t>
            </w:r>
          </w:p>
        </w:tc>
        <w:tc>
          <w:tcPr>
            <w:tcW w:w="2790" w:type="dxa"/>
          </w:tcPr>
          <w:p w14:paraId="65336465" w14:textId="61A58DE6" w:rsidR="00070BA8" w:rsidRPr="00730B2B" w:rsidRDefault="00B703A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(accept</w:t>
            </w:r>
            <w:r w:rsidR="006E7BE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ed 6-3-14)</w:t>
            </w:r>
          </w:p>
          <w:p w14:paraId="7F9F5360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(No rejections recorded)</w:t>
            </w:r>
          </w:p>
          <w:p w14:paraId="1E4E7E2B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accept, 2 abs.</w:t>
            </w:r>
          </w:p>
          <w:p w14:paraId="444AE780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24 accept, 1 abs.</w:t>
            </w:r>
          </w:p>
          <w:p w14:paraId="089FF5F7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accept, 2 abs.</w:t>
            </w:r>
          </w:p>
          <w:p w14:paraId="7BABBDBF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9B515C" w14:textId="77777777" w:rsidR="00EC7047" w:rsidRPr="00730B2B" w:rsidRDefault="00EC7047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(passed 6-3-14)</w:t>
            </w:r>
          </w:p>
          <w:p w14:paraId="0F8CEB66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22 yea, 1 nay, 2 abs.</w:t>
            </w:r>
          </w:p>
          <w:p w14:paraId="2C2F6BA4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20 yea, 3 nay, 2 abs.</w:t>
            </w:r>
          </w:p>
          <w:p w14:paraId="32414646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21 yea, 1 nay, 3 abs.</w:t>
            </w:r>
          </w:p>
          <w:p w14:paraId="0D31C127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1 nay, 1 abs.</w:t>
            </w:r>
          </w:p>
          <w:p w14:paraId="48CBA0DA" w14:textId="77777777" w:rsidR="00EC7047" w:rsidRPr="00730B2B" w:rsidRDefault="00EC7047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E6A110" w14:textId="77777777" w:rsidR="00EC7047" w:rsidRPr="00730B2B" w:rsidRDefault="00EC7047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(passed 6-4-14)</w:t>
            </w:r>
          </w:p>
          <w:p w14:paraId="18BDC2CC" w14:textId="77777777" w:rsidR="00E703E2" w:rsidRPr="00730B2B" w:rsidRDefault="00E703E2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22 voted</w:t>
            </w:r>
            <w:r w:rsidR="006B5599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(1 response without a vote)</w:t>
            </w:r>
          </w:p>
          <w:p w14:paraId="42E6D9BC" w14:textId="77777777" w:rsidR="00E703E2" w:rsidRPr="00730B2B" w:rsidRDefault="00E703E2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22 yea, 0 nay</w:t>
            </w:r>
            <w:r w:rsidR="006B5599" w:rsidRPr="00730B2B">
              <w:rPr>
                <w:rFonts w:ascii="Times New Roman" w:hAnsi="Times New Roman" w:cs="Times New Roman"/>
                <w:sz w:val="22"/>
                <w:szCs w:val="22"/>
              </w:rPr>
              <w:t>, 0 abs.</w:t>
            </w:r>
          </w:p>
          <w:p w14:paraId="2D3BE208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5B137C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07804B" w14:textId="77777777" w:rsidR="00AA3A10" w:rsidRPr="00730B2B" w:rsidRDefault="00AA3A10" w:rsidP="00070B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23 voted (unanimously)</w:t>
            </w:r>
          </w:p>
          <w:p w14:paraId="6CD1AE03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0D9117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1B0CE77B" w14:textId="77777777" w:rsidR="00411DAA" w:rsidRDefault="00411DAA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83FDB0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35A3FB52" w14:textId="77777777" w:rsidR="00411DAA" w:rsidRDefault="00411DAA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ED42E4" w14:textId="77777777" w:rsidR="00411DAA" w:rsidRDefault="00411DAA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2192E3" w14:textId="59192B6E" w:rsidR="00411DAA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18D52C71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4516AF16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1247B623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642319B4" w14:textId="77777777" w:rsidR="00AA3A10" w:rsidRPr="00730B2B" w:rsidRDefault="00AA3A10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  <w:p w14:paraId="319E090D" w14:textId="77777777" w:rsidR="006B5599" w:rsidRPr="00730B2B" w:rsidRDefault="006B5599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23 yea, 0 nay, 0 abs.</w:t>
            </w:r>
          </w:p>
        </w:tc>
      </w:tr>
      <w:tr w:rsidR="00071F5F" w:rsidRPr="00730B2B" w14:paraId="1C5F479E" w14:textId="77777777" w:rsidTr="00411DAA">
        <w:tc>
          <w:tcPr>
            <w:tcW w:w="1090" w:type="dxa"/>
          </w:tcPr>
          <w:p w14:paraId="59E5CB32" w14:textId="0E4B3C36" w:rsidR="00071F5F" w:rsidRPr="00730B2B" w:rsidRDefault="00071F5F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June 2014</w:t>
            </w:r>
          </w:p>
        </w:tc>
        <w:tc>
          <w:tcPr>
            <w:tcW w:w="1178" w:type="dxa"/>
          </w:tcPr>
          <w:p w14:paraId="5FB11175" w14:textId="7751A5DA" w:rsidR="00071F5F" w:rsidRPr="00730B2B" w:rsidRDefault="00071F5F" w:rsidP="00070B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Special Committee Reports (Nominations and Elections)</w:t>
            </w:r>
          </w:p>
        </w:tc>
        <w:tc>
          <w:tcPr>
            <w:tcW w:w="4770" w:type="dxa"/>
          </w:tcPr>
          <w:p w14:paraId="308023B8" w14:textId="0F3569D8" w:rsidR="00071F5F" w:rsidRPr="00730B2B" w:rsidRDefault="00071F5F" w:rsidP="00071F5F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Nom. and Elect. Comm. (Spring 2014):</w:t>
            </w:r>
          </w:p>
          <w:p w14:paraId="7F251704" w14:textId="2D9CB3CA" w:rsidR="00071F5F" w:rsidRPr="00A84879" w:rsidRDefault="00071F5F" w:rsidP="00A84879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sz w:val="22"/>
                <w:szCs w:val="22"/>
              </w:rPr>
              <w:t>Bylaws Ballot (Article I and Article VI)</w:t>
            </w:r>
            <w:r w:rsidRPr="00A8487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6FAA2253" w14:textId="72F0258D" w:rsidR="00A84879" w:rsidRPr="00730B2B" w:rsidRDefault="00730B2B" w:rsidP="00071F5F">
            <w:pPr>
              <w:ind w:left="7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(re: W. Sbaschnik’s</w:t>
            </w:r>
            <w:r w:rsidR="00071F5F"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e-mail 6-6-14 )</w:t>
            </w:r>
          </w:p>
          <w:p w14:paraId="3EE714EC" w14:textId="34BAD90A" w:rsidR="00071F5F" w:rsidRPr="00730B2B" w:rsidRDefault="00071F5F" w:rsidP="00071F5F">
            <w:pPr>
              <w:pStyle w:val="ListParagraph"/>
              <w:numPr>
                <w:ilvl w:val="0"/>
                <w:numId w:val="9"/>
              </w:numPr>
              <w:ind w:left="34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Faculty Committee Elections Ballot</w:t>
            </w:r>
          </w:p>
          <w:p w14:paraId="02224217" w14:textId="432A8BBB" w:rsidR="00730B2B" w:rsidRPr="00730B2B" w:rsidRDefault="00730B2B" w:rsidP="00730B2B">
            <w:pPr>
              <w:ind w:left="7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(re: W. Sbaschnik’s e-mail 6-12-14 )</w:t>
            </w:r>
          </w:p>
          <w:p w14:paraId="26F79C9B" w14:textId="6DED21B6" w:rsidR="00071F5F" w:rsidRPr="00730B2B" w:rsidRDefault="00071F5F" w:rsidP="00071F5F">
            <w:pPr>
              <w:ind w:left="-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790" w:type="dxa"/>
          </w:tcPr>
          <w:p w14:paraId="14034C62" w14:textId="77777777" w:rsidR="00730B2B" w:rsidRPr="00730B2B" w:rsidRDefault="00730B2B" w:rsidP="00730B2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0B2B">
              <w:rPr>
                <w:rFonts w:ascii="Times New Roman" w:hAnsi="Times New Roman" w:cs="Times New Roman"/>
                <w:b/>
                <w:sz w:val="22"/>
                <w:szCs w:val="22"/>
              </w:rPr>
              <w:t>(passed)</w:t>
            </w:r>
          </w:p>
          <w:p w14:paraId="567D94C0" w14:textId="4A4842B1" w:rsidR="00246CFB" w:rsidRDefault="00730B2B" w:rsidP="00070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6CFB">
              <w:rPr>
                <w:rFonts w:ascii="Times New Roman" w:hAnsi="Times New Roman" w:cs="Times New Roman"/>
                <w:sz w:val="20"/>
                <w:szCs w:val="20"/>
              </w:rPr>
              <w:t>Art. I, 97 yes, 3 no, 0 abs.; Article VI, 94 yes, 3 no, 0 abs.</w:t>
            </w:r>
            <w:r w:rsidR="00246CFB" w:rsidRPr="00246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6CF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3FBDC1" w14:textId="51334FB9" w:rsidR="00730B2B" w:rsidRPr="00246CFB" w:rsidRDefault="00730B2B" w:rsidP="00070B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6C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46CFB">
              <w:rPr>
                <w:rFonts w:ascii="Times New Roman" w:hAnsi="Times New Roman" w:cs="Times New Roman"/>
                <w:sz w:val="20"/>
                <w:szCs w:val="20"/>
              </w:rPr>
              <w:t xml:space="preserve">election: </w:t>
            </w:r>
            <w:r w:rsidR="001C58D7" w:rsidRPr="00246CFB">
              <w:rPr>
                <w:rFonts w:ascii="Times New Roman" w:hAnsi="Times New Roman" w:cs="Times New Roman"/>
                <w:sz w:val="20"/>
                <w:szCs w:val="20"/>
              </w:rPr>
              <w:t xml:space="preserve">successful </w:t>
            </w:r>
            <w:r w:rsidRPr="00246CFB">
              <w:rPr>
                <w:rFonts w:ascii="Times New Roman" w:hAnsi="Times New Roman" w:cs="Times New Roman"/>
                <w:sz w:val="20"/>
                <w:szCs w:val="20"/>
              </w:rPr>
              <w:t>provision for all positions to be filled entering the fall 2015)</w:t>
            </w:r>
          </w:p>
        </w:tc>
      </w:tr>
    </w:tbl>
    <w:p w14:paraId="76C19E4E" w14:textId="2074665C" w:rsidR="0035266E" w:rsidRPr="00730B2B" w:rsidRDefault="0035266E" w:rsidP="00411DAA">
      <w:pPr>
        <w:rPr>
          <w:rFonts w:ascii="Times New Roman" w:hAnsi="Times New Roman" w:cs="Times New Roman"/>
          <w:sz w:val="22"/>
          <w:szCs w:val="22"/>
        </w:rPr>
      </w:pPr>
    </w:p>
    <w:sectPr w:rsidR="0035266E" w:rsidRPr="00730B2B" w:rsidSect="00411DAA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03FF7" w14:textId="77777777" w:rsidR="00851553" w:rsidRDefault="00851553" w:rsidP="007D622C">
      <w:r>
        <w:separator/>
      </w:r>
    </w:p>
  </w:endnote>
  <w:endnote w:type="continuationSeparator" w:id="0">
    <w:p w14:paraId="0BC6C640" w14:textId="77777777" w:rsidR="00851553" w:rsidRDefault="00851553" w:rsidP="007D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431FC" w14:textId="77777777" w:rsidR="00851553" w:rsidRDefault="00851553" w:rsidP="00C650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55F351" w14:textId="77777777" w:rsidR="00851553" w:rsidRDefault="00851553" w:rsidP="007D62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73F74" w14:textId="77777777" w:rsidR="00851553" w:rsidRDefault="00851553" w:rsidP="00C650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7E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936CF1" w14:textId="49A5E34D" w:rsidR="00851553" w:rsidRDefault="00851553" w:rsidP="007D622C">
    <w:pPr>
      <w:pStyle w:val="Footer"/>
      <w:ind w:right="360"/>
      <w:jc w:val="center"/>
    </w:pPr>
    <w:r>
      <w:t>6/22/14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837E9" w14:textId="77777777" w:rsidR="00851553" w:rsidRDefault="00851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B296A" w14:textId="77777777" w:rsidR="00851553" w:rsidRDefault="00851553" w:rsidP="007D622C">
      <w:r>
        <w:separator/>
      </w:r>
    </w:p>
  </w:footnote>
  <w:footnote w:type="continuationSeparator" w:id="0">
    <w:p w14:paraId="0BEEF27D" w14:textId="77777777" w:rsidR="00851553" w:rsidRDefault="00851553" w:rsidP="007D6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152CA" w14:textId="77777777" w:rsidR="00851553" w:rsidRDefault="008515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9F1C0" w14:textId="77777777" w:rsidR="00851553" w:rsidRDefault="008515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925E2" w14:textId="77777777" w:rsidR="00851553" w:rsidRDefault="008515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985"/>
    <w:multiLevelType w:val="hybridMultilevel"/>
    <w:tmpl w:val="195C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C42"/>
    <w:multiLevelType w:val="hybridMultilevel"/>
    <w:tmpl w:val="CB843450"/>
    <w:lvl w:ilvl="0" w:tplc="B7D62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784743"/>
    <w:multiLevelType w:val="hybridMultilevel"/>
    <w:tmpl w:val="52C6C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76AD0"/>
    <w:multiLevelType w:val="hybridMultilevel"/>
    <w:tmpl w:val="B4E08274"/>
    <w:lvl w:ilvl="0" w:tplc="1088A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C63FC"/>
    <w:multiLevelType w:val="hybridMultilevel"/>
    <w:tmpl w:val="4F40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734F3"/>
    <w:multiLevelType w:val="multilevel"/>
    <w:tmpl w:val="6C149B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3586"/>
    <w:multiLevelType w:val="hybridMultilevel"/>
    <w:tmpl w:val="16283E1A"/>
    <w:lvl w:ilvl="0" w:tplc="27F443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CB6C91"/>
    <w:multiLevelType w:val="hybridMultilevel"/>
    <w:tmpl w:val="6838A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F37FC"/>
    <w:multiLevelType w:val="hybridMultilevel"/>
    <w:tmpl w:val="E244C7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78D143D"/>
    <w:multiLevelType w:val="hybridMultilevel"/>
    <w:tmpl w:val="3BD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04B"/>
    <w:multiLevelType w:val="hybridMultilevel"/>
    <w:tmpl w:val="57F6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C54DB"/>
    <w:multiLevelType w:val="hybridMultilevel"/>
    <w:tmpl w:val="5FA4B4A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>
    <w:nsid w:val="3E3F40D5"/>
    <w:multiLevelType w:val="hybridMultilevel"/>
    <w:tmpl w:val="F606F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A23B1"/>
    <w:multiLevelType w:val="hybridMultilevel"/>
    <w:tmpl w:val="E1900C4A"/>
    <w:lvl w:ilvl="0" w:tplc="8FA40B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A30EBB"/>
    <w:multiLevelType w:val="hybridMultilevel"/>
    <w:tmpl w:val="AE20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61948"/>
    <w:multiLevelType w:val="hybridMultilevel"/>
    <w:tmpl w:val="2B9AF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B0F22"/>
    <w:multiLevelType w:val="hybridMultilevel"/>
    <w:tmpl w:val="6C149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26F54"/>
    <w:multiLevelType w:val="hybridMultilevel"/>
    <w:tmpl w:val="6876E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87BE2"/>
    <w:multiLevelType w:val="hybridMultilevel"/>
    <w:tmpl w:val="AE0C7C40"/>
    <w:lvl w:ilvl="0" w:tplc="0409000B">
      <w:start w:val="1"/>
      <w:numFmt w:val="bullet"/>
      <w:lvlText w:val="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>
    <w:nsid w:val="7CDE35A8"/>
    <w:multiLevelType w:val="hybridMultilevel"/>
    <w:tmpl w:val="3BB61DC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8"/>
  </w:num>
  <w:num w:numId="5">
    <w:abstractNumId w:val="15"/>
  </w:num>
  <w:num w:numId="6">
    <w:abstractNumId w:val="0"/>
  </w:num>
  <w:num w:numId="7">
    <w:abstractNumId w:val="12"/>
  </w:num>
  <w:num w:numId="8">
    <w:abstractNumId w:val="7"/>
  </w:num>
  <w:num w:numId="9">
    <w:abstractNumId w:val="17"/>
  </w:num>
  <w:num w:numId="10">
    <w:abstractNumId w:val="16"/>
  </w:num>
  <w:num w:numId="11">
    <w:abstractNumId w:val="8"/>
  </w:num>
  <w:num w:numId="12">
    <w:abstractNumId w:val="11"/>
  </w:num>
  <w:num w:numId="13">
    <w:abstractNumId w:val="19"/>
  </w:num>
  <w:num w:numId="14">
    <w:abstractNumId w:val="5"/>
  </w:num>
  <w:num w:numId="15">
    <w:abstractNumId w:val="2"/>
  </w:num>
  <w:num w:numId="16">
    <w:abstractNumId w:val="14"/>
  </w:num>
  <w:num w:numId="17">
    <w:abstractNumId w:val="13"/>
  </w:num>
  <w:num w:numId="18">
    <w:abstractNumId w:val="3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49"/>
    <w:rsid w:val="00070BA8"/>
    <w:rsid w:val="00071F5F"/>
    <w:rsid w:val="00117696"/>
    <w:rsid w:val="00140391"/>
    <w:rsid w:val="00142208"/>
    <w:rsid w:val="00172E9A"/>
    <w:rsid w:val="001C0F2A"/>
    <w:rsid w:val="001C58D7"/>
    <w:rsid w:val="001F0C54"/>
    <w:rsid w:val="00246CFB"/>
    <w:rsid w:val="00277920"/>
    <w:rsid w:val="00282C15"/>
    <w:rsid w:val="002859FB"/>
    <w:rsid w:val="002A6E43"/>
    <w:rsid w:val="00334882"/>
    <w:rsid w:val="0035266E"/>
    <w:rsid w:val="00381769"/>
    <w:rsid w:val="003A3D78"/>
    <w:rsid w:val="003C72C3"/>
    <w:rsid w:val="003D7570"/>
    <w:rsid w:val="00411DAA"/>
    <w:rsid w:val="004149E2"/>
    <w:rsid w:val="00417ED8"/>
    <w:rsid w:val="00446F5F"/>
    <w:rsid w:val="00464159"/>
    <w:rsid w:val="004922D1"/>
    <w:rsid w:val="004B4798"/>
    <w:rsid w:val="004C28FF"/>
    <w:rsid w:val="004C328C"/>
    <w:rsid w:val="005D4E81"/>
    <w:rsid w:val="00642280"/>
    <w:rsid w:val="00660233"/>
    <w:rsid w:val="00676D40"/>
    <w:rsid w:val="006853EE"/>
    <w:rsid w:val="006B1C10"/>
    <w:rsid w:val="006B5599"/>
    <w:rsid w:val="006E7BE9"/>
    <w:rsid w:val="006F1CB6"/>
    <w:rsid w:val="00730B2B"/>
    <w:rsid w:val="00765BCC"/>
    <w:rsid w:val="007C1A75"/>
    <w:rsid w:val="007D622C"/>
    <w:rsid w:val="00805F92"/>
    <w:rsid w:val="00851553"/>
    <w:rsid w:val="00882135"/>
    <w:rsid w:val="008B6424"/>
    <w:rsid w:val="008C2C9C"/>
    <w:rsid w:val="008C3C29"/>
    <w:rsid w:val="0093341E"/>
    <w:rsid w:val="009564E0"/>
    <w:rsid w:val="009C2CD1"/>
    <w:rsid w:val="009C5651"/>
    <w:rsid w:val="00A2320B"/>
    <w:rsid w:val="00A84879"/>
    <w:rsid w:val="00A9615F"/>
    <w:rsid w:val="00AA3A10"/>
    <w:rsid w:val="00AC3C20"/>
    <w:rsid w:val="00AD4EB6"/>
    <w:rsid w:val="00B32496"/>
    <w:rsid w:val="00B703A0"/>
    <w:rsid w:val="00B91349"/>
    <w:rsid w:val="00B962ED"/>
    <w:rsid w:val="00BA632E"/>
    <w:rsid w:val="00BF7F52"/>
    <w:rsid w:val="00C65078"/>
    <w:rsid w:val="00CE5D6A"/>
    <w:rsid w:val="00CF0E6B"/>
    <w:rsid w:val="00D30AB8"/>
    <w:rsid w:val="00D86ADA"/>
    <w:rsid w:val="00DB1A5E"/>
    <w:rsid w:val="00E15BC8"/>
    <w:rsid w:val="00E703E2"/>
    <w:rsid w:val="00EB6221"/>
    <w:rsid w:val="00EC7047"/>
    <w:rsid w:val="00ED5871"/>
    <w:rsid w:val="00EE7F86"/>
    <w:rsid w:val="00F2220D"/>
    <w:rsid w:val="00F9129D"/>
    <w:rsid w:val="00F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F1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1349"/>
  </w:style>
  <w:style w:type="table" w:styleId="TableGrid">
    <w:name w:val="Table Grid"/>
    <w:basedOn w:val="TableNormal"/>
    <w:uiPriority w:val="59"/>
    <w:rsid w:val="00070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B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6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22C"/>
  </w:style>
  <w:style w:type="character" w:styleId="PageNumber">
    <w:name w:val="page number"/>
    <w:basedOn w:val="DefaultParagraphFont"/>
    <w:uiPriority w:val="99"/>
    <w:semiHidden/>
    <w:unhideWhenUsed/>
    <w:rsid w:val="007D622C"/>
  </w:style>
  <w:style w:type="paragraph" w:styleId="Header">
    <w:name w:val="header"/>
    <w:basedOn w:val="Normal"/>
    <w:link w:val="HeaderChar"/>
    <w:uiPriority w:val="99"/>
    <w:unhideWhenUsed/>
    <w:rsid w:val="007D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1349"/>
  </w:style>
  <w:style w:type="table" w:styleId="TableGrid">
    <w:name w:val="Table Grid"/>
    <w:basedOn w:val="TableNormal"/>
    <w:uiPriority w:val="59"/>
    <w:rsid w:val="00070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B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6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22C"/>
  </w:style>
  <w:style w:type="character" w:styleId="PageNumber">
    <w:name w:val="page number"/>
    <w:basedOn w:val="DefaultParagraphFont"/>
    <w:uiPriority w:val="99"/>
    <w:semiHidden/>
    <w:unhideWhenUsed/>
    <w:rsid w:val="007D622C"/>
  </w:style>
  <w:style w:type="paragraph" w:styleId="Header">
    <w:name w:val="header"/>
    <w:basedOn w:val="Normal"/>
    <w:link w:val="HeaderChar"/>
    <w:uiPriority w:val="99"/>
    <w:unhideWhenUsed/>
    <w:rsid w:val="007D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Quarless</dc:creator>
  <cp:lastModifiedBy>Dinorah Martinez</cp:lastModifiedBy>
  <cp:revision>2</cp:revision>
  <dcterms:created xsi:type="dcterms:W3CDTF">2014-06-23T19:04:00Z</dcterms:created>
  <dcterms:modified xsi:type="dcterms:W3CDTF">2014-06-23T19:04:00Z</dcterms:modified>
</cp:coreProperties>
</file>