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Resolution on Establishing Limits to the Use of Credit/No Credit Toward Degree Completion</w:t>
      </w:r>
    </w:p>
    <w:p w:rsidR="00000000" w:rsidDel="00000000" w:rsidP="00000000" w:rsidRDefault="00000000" w:rsidRPr="00000000" w14:paraId="0000000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Whereas</w:t>
      </w:r>
      <w:r w:rsidDel="00000000" w:rsidR="00000000" w:rsidRPr="00000000">
        <w:rPr>
          <w:rtl w:val="0"/>
        </w:rPr>
        <w:t xml:space="preserve"> there is currently no specified limit on the number of Credit/No Credit (CR/NC) courses that can be used toward students’ degree at SUNY College at Old Westbury (OW); and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Whereas </w:t>
      </w:r>
      <w:r w:rsidDel="00000000" w:rsidR="00000000" w:rsidRPr="00000000">
        <w:rPr>
          <w:rtl w:val="0"/>
        </w:rPr>
        <w:t xml:space="preserve">some other SUNY-affiliated colleges have set limits to the number of credits that can be fulfilled by a CR/NC or P/F option;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Whereas</w:t>
      </w:r>
      <w:r w:rsidDel="00000000" w:rsidR="00000000" w:rsidRPr="00000000">
        <w:rPr>
          <w:rtl w:val="0"/>
        </w:rPr>
        <w:t xml:space="preserve"> an increasing number of students have become aware of the option of selecting the CR/NC option since the start of the COVID-19 pandemic; 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Whereas</w:t>
      </w:r>
      <w:r w:rsidDel="00000000" w:rsidR="00000000" w:rsidRPr="00000000">
        <w:rPr>
          <w:rtl w:val="0"/>
        </w:rPr>
        <w:t xml:space="preserve"> it is recognized by faculty that the student population at OW disproportionately faces socio-structural obstacles (financial, familial, etc.) to academic success, especially since the start of the pandemic; 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Whereas</w:t>
      </w:r>
      <w:r w:rsidDel="00000000" w:rsidR="00000000" w:rsidRPr="00000000">
        <w:rPr>
          <w:rtl w:val="0"/>
        </w:rPr>
        <w:t xml:space="preserve"> providing some limited degree of academic flexibility to students to help them overcome barriers to completing their degrees is therefore consistent with the social justice mission of the college; and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Whereas</w:t>
      </w:r>
      <w:r w:rsidDel="00000000" w:rsidR="00000000" w:rsidRPr="00000000">
        <w:rPr>
          <w:rtl w:val="0"/>
        </w:rPr>
        <w:t xml:space="preserve"> it is also imperative that OW maintains high academic standards in order to facilitate the intellectual and professional growth of its students; and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Whereas</w:t>
      </w:r>
      <w:r w:rsidDel="00000000" w:rsidR="00000000" w:rsidRPr="00000000">
        <w:rPr>
          <w:rtl w:val="0"/>
        </w:rPr>
        <w:t xml:space="preserve"> the option of CR/NC may lead some students to put less than full effort into their work for those courses for which this option is selected (since, for example, receiving a D will provide credit for the course without negatively impacting the students’ GPA, and may therefore lead some students to only do the bare minimum to pass courses for which CR/NC option is selected); and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Whereas</w:t>
      </w:r>
      <w:r w:rsidDel="00000000" w:rsidR="00000000" w:rsidRPr="00000000">
        <w:rPr>
          <w:rtl w:val="0"/>
        </w:rPr>
        <w:t xml:space="preserve"> excessive use of the CR/NC option may therefore act as an overall impediment to students’ academic development;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Be it resolved</w:t>
      </w:r>
      <w:r w:rsidDel="00000000" w:rsidR="00000000" w:rsidRPr="00000000">
        <w:rPr>
          <w:rtl w:val="0"/>
        </w:rPr>
        <w:t xml:space="preserve">, that SUNY College at Old Westbury limit the number of credits that can count towards a student’s degree from courses for which the CR/NC option is selected to 16; that no more than 8 credits earned from CR/NC courses can count towards degree completion per one academic year; and no more than 4 credits earned from CR/NC course can count towards degree completion per semester; and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Be it also resolved</w:t>
      </w:r>
      <w:r w:rsidDel="00000000" w:rsidR="00000000" w:rsidRPr="00000000">
        <w:rPr>
          <w:rtl w:val="0"/>
        </w:rPr>
        <w:t xml:space="preserve"> that Schools and Departments have flexibility to establish additional restrictions on the selection of the CR/NC option for students in their respective programs; and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Be it also resolved</w:t>
      </w:r>
      <w:r w:rsidDel="00000000" w:rsidR="00000000" w:rsidRPr="00000000">
        <w:rPr>
          <w:rtl w:val="0"/>
        </w:rPr>
        <w:t xml:space="preserve"> that students be strongly encouraged (but not mandated) to consult with an adviser from their School or Department before selecting CR/NC for any course.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Sponsored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Academic Policies and Practices Committee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April 22, 2021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The Proposal tabled by the Faculty Senate by unanimous consent on 5/14/2021.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example, see the policies of SUNY-Oswego (</w:t>
      </w:r>
      <w:hyperlink r:id="rId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https://www.oswego.edu/advisement/passfail-faq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and SUNY-New Paltz (</w:t>
      </w:r>
      <w:hyperlink r:id="rId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https://www.newpaltz.edu/ugc/policies/policies_su.html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 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FF472D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FF47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FF472D"/>
    <w:rPr>
      <w:vertAlign w:val="superscript"/>
    </w:rPr>
  </w:style>
  <w:style w:type="character" w:styleId="Hyperlink">
    <w:name w:val="Hyperlink"/>
    <w:basedOn w:val="DefaultParagraphFont"/>
    <w:uiPriority w:val="99"/>
    <w:unhideWhenUsed w:val="1"/>
    <w:rsid w:val="00FF4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F472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oswego.edu/advisement/passfail-faq" TargetMode="External"/><Relationship Id="rId2" Type="http://schemas.openxmlformats.org/officeDocument/2006/relationships/hyperlink" Target="https://www.newpaltz.edu/ugc/policies/policies_s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rVOJ0tYqdDuzRwLyDvjG1EKGPQ==">AMUW2mVHhzllkQ66ODnMsvW6PxBoSoniLcf2hr2LBLPHoRc0rPeCIrWpc5hDQf9Mz6N5/4sF8XFsxOuttYkZC30SYfOzLKc31gOFl1R/dTllEZ00LEq1/dI=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2021-04-26T01:40:00Z</dcterms:created>
  <dc:creator>Microsoft Office User</dc:creator>
</cp:coreProperties>
</file>